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Notation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LANG-NOTATION-01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notation used by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Notation establishes a consistent representation of OCOM models for both human interpretation and machine processing.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notation is independent of visualization tools, serialization formats, and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Notation is the standardized representation of OCOM model elements and their relationships.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Notation defines how concepts are expressed without changing their meaning.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Multiple notations may represent the same model while preserving semantic equivalence.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common notation enables stakeholders to communicate operational models consistently across organizations, industries, and technologies.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Notation improves readability, collaboration, documentation, and interoperability.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notation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be unambiguous;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be human-readable;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machine processing;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implementation independent;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preserve semantic consistency;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extensibility.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Representation Types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OCOM models may be represented using: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textual notation;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tabular notation;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graphical notation;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structured notation;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serialized notation.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All representations shall preserve semantic equivalence.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Textual Representation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Textual notation represents model elements using structured text.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Object Customer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belongs to Domain Commercial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owned by Department Sales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Graphical Representation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Graphical notation represents Objects and Relationships visually.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Typical graphical elements include: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Objects;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References;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Containers;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Boundaries.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Graphical symbols are implementation-specific.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Tabular Representation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Model information may be represented using tables.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 columns include: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Identifier;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Name;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Type;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Owner;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Status.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Table layout is implementation-specific.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Structured Representation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Structured notation represents models using hierarchical structures.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trees;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nested structures;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object hierarchies.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structure shall preserve semantic meaning.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Semantic Equivalence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Multiple representations shall be considered equivalent if they describe identical semantics.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Changing notation shall not alter: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Lifecycle definitions.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Symbols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Implementations may define graphical symbols.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Symbols shall: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represent a single concept;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remain visually distinguishable;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preserve semantic consistency.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OCOM Specification does not prescribe symbol libraries.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Readability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Notation should: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minimize ambiguity;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support visual clarity;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remain understandable by business and technical audiences;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avoid unnecessary complexity.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Extensibility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Organizations may introduce additional notation elements.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Extensions shall: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preserve compatibility;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avoid semantic conflicts;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document new notation elements.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Notation represents concepts defined by: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Meta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Models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Domains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Notation defines representation rather than semantics.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Notation specification does not prescribe: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diagramming tools;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modeling software;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graphical standards;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serialization formats.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Organizations remain free to implement notation using any compatible approach.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semantic meaning across representations;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support consistent notation;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avoid ambiguity;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