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Schema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LANG-SCHEMA-01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Schema concept within the OCOM Language.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Schema specifies the logical structure of OCOM models by defining the organization, composition, and constraints of language elements.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Schemas provide a consistent foundation for validation, interoperability, serialization, and automated processing.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Schema is a formal description of the structure of an OCOM model.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Schema defines which language elements may appear, how they are organized, and which structural constraints apply.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 Schema describes structure rather than business meaning.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Schemas enable organizations to exchange OCOM models consistently across tools, platforms, and organizational boundaries.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improve interoperability by providing predictable model structures that can be validated automatically.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 Schema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define structure explicitly;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support validation;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preserve semantic consistency;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remain extensible;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remain implementation independent;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support interoperability.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Core Characteristics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Every Schema shall define: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Identifier;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Name;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Purpose;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Supported Language Elements.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 Schema may additionally define: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Version;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Namespace;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Extension Points;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Compatibility Rules.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Schema Elements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 Schema may organize: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Objects;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Attributes;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References;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Classifications;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Metadata.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Organizations may define additional language elements.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Structural Constraints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Schemas may define structural requirements including: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required elements;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optional elements;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cardinality;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ordering;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uniqueness;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composition rules.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Structural constraints apply to model organization rather than business behavior.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 Schema Composition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Schemas may be composed of smaller reusable Schemas.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Composition may include: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inclusion;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extension;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specialization;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reuse.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Composition rules shall preserve compatibility.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 Schema Versioning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Schemas may evolve over time.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Organizations shall preserve: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schema versions;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compatibility information;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migration guidance;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change history.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Version management is organization-specific.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 Extension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Organizations may extend existing Schemas.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Extensions shall: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preserve compatibility;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avoid semantic conflicts;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document additional structures.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Extensions shall not redefine core language elements.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 Validation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Schemas shall support validation of: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structural correctness;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required elements;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reference integrity;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cardinality;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language consistency.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Business validation is defined separately.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Organizations shall define governance for: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schema creation;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review;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approval;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version management;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retirement.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Schema governance shall preserve consistency.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Schema interacts with: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Vocabulary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Syntax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Namespace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Validation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Serialization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Conformance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Schemas define model structure independently of representation formats.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The Schema specification does not prescribe: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JSON Schema;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XML Schema;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YAML Schema;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database schemas;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Organizations remain free to implement Schemas using any compatible mechanism.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define model structure explicitly;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support structural validation;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preserve compatibility;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