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Commercial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Lifecycle-02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**Category:** Commercial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Lifecycle defines the standard progression of commercial Entities throughout their operational existence.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provides a reusable lifecycle model for commercial relationships, agreements, offers, campaigns, and similar business Entities.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Applicable Entities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Lifecycle may be used by, but is not limited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Bonus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Vendor Agreement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Draft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Entity has been created but is still under preparation.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Review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Entity is undergoing internal validation or approval.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Approved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Entity has successfully passed validation and is ready for activation.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Entity is operational and available for business use.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Suspended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Entity has been temporarily deactivated.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 may return to the Active state.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Retired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Entity has permanently ceased active operation.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is a terminal business state.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Entity has been retained for historical purposes.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From | To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|------|----|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Draft | Review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Review | Approved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Review | Draft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Approved | Active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Active | Suspended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Suspended | Active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Active | Retired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Retired | Archived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Invalid Transitions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following transitions are prohibited: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→ Active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Active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Retired → Active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Archived → Any State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Entry Conditions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 Entity enters this Lifecycle upon creation.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Exit Conditions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Lifecycle ends when the Entity reaches the Archived state.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Terminal States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commercial Entity conforms to this Lifecycle if: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it implements the defined States;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it permits only the defined State Transitions;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it prohibits undefined transitions.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