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META-OWNERSHIP-01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Ownership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Ownership establishes accountability and responsibility for managed Objects throughout their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Ownership enables organizations to assign clear responsibility for governance, maintenance, decision-making, and operational stewardship.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Ownership is the assignment of responsibility for one or more managed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Ownership identifies the individual, team, organizational unit, or system responsible for governing an Object during all or part of its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Ownership does not necessarily imply authorship or implementation responsibility.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Ownership ensures that every managed Object has a clearly identified accountable party.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Clear ownership supports governance, operational continuity, change management, auditability, and organizational accountability.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Ownership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explicit;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traceable;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accountability;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lifecycle management;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Ownership assignment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Owner;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Owned Object;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Responsibility Scope;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Effective Date.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Ownership may additionally define: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Ownership Type;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Delegation;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Review Schedule;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Expiration Date;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Successor Owner.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Ownership Types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Organizations may define Ownership Types including: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Business Owner;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Operational Owner;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Technical Owner;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Data Owner;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Process Owner;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Product Owner;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AI Owner;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Custodian.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Organizations may define additional Ownership Types.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Ownership Responsibilities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Ownership may include responsibility for: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governance;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quality;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Responsibilities are organization-specific.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Shared Ownership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Objects may have multiple Owners.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Organizations shall define responsibility boundaries where shared ownership exists.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Shared ownership shall preserve accountability.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Delegation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Ownership responsibilities may be delegated.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Delegation shall: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preserve accountability;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define delegated responsibilities;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identify delegated parties;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specify validity periods.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Delegation history should be retained.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Ownership Lifecycle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Ownership may change during the lifecycle of an Object.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effective periods;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transfer history;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delegation history.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Ownership changes shall not affect Object Identity.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Ownership Transfer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Organizations shall define controlled procedures for ownership transfer.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Ownership transfer should include: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authorization;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effective date;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successor assignment;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audit recording.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Transfer history shall remain traceable.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ownership assignment;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ownership review;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delegation;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transfer;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Governance activities shall preserve accountability.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delegation history;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transfer history;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review history.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Ownership interacts with: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Evaluation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Ownership establishes accountability without changing Object behavior.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Ownership specification does not prescribe: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organizational structures;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job titles;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access control systems;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Organizations remain free to implement Ownership using any compatible approach.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assign Ownership to managed Objects where applicable;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preserve Ownership history;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