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an Entity Lifecycle.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Lifecycle specifies the valid progression of an Entity through its operational States.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Lifecycle is the complete set of States and permitted State Transitions that define the operational existence of an Entity.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Every Entity shall have exactly one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belong to exactly one Entity;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define one initial State;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define one or more operational States;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define permitted State Transitions;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optionally define one or more terminal States.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Initial State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Lifecycle shall define one and only one initial State.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Entity begins its existence in the initial State.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Operational States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Lifecycle may contain any number of operational States.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Each State shall have a unique meaning within the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Lifecycle may define one or more terminal States.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terminal State represents the completion or permanent termination of the Entity Lifecycle.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Transition defines movement from one State to another.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Transitions shall be explicitly defined.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Undefined transitions are invalid.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Transition Rules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Each Transition may define: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triggering conditions;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validation requirements;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business constraints;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permitted actors;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resulting State.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Lifecycle Integrity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At any point in time an Entity shall occupy exactly one valid State defined by its Lifecycle.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Changes to a Lifecycle definition shall preserve consistency with the operational model.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Breaking changes should be versioned.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Lifecycle shall never: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contain multiple initial States;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contain unreachable States;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contain undefined Transitions;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permit ambiguous State progression.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Lifecycle conforms to this specification only if all mandatory requirements defined in this document are satisfied.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Lifecycle capabilities while preserving the fundamental Lifecycle model.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