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Model-00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structure of an operational Model.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Model is a coherent representation of an operational system composed of interconnected modeling elements defined by this specification.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Model is an organized collection of Entities, Domains, Relationships, States, Lifecycles, Workflows, and Events that together describe an operational system.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Model represents operational reality rather than software implementation.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Composition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conforming Model consists of one or more of the following elements: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Domains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Relationships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States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Each element shall conform to its corresponding specification.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Model Integrity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Model shall maintain semantic consistency across all elements.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All references between modeling elements shall be valid.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 element shall exist without a defined operational meaning.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Operational Consistency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Every Entity shall: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belong to a Domain;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define a Lifecycle;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occupy one State;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participate in Relationships;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be affected only by valid Workflows;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generate or receive Events where applicable.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Traceability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Every operational change represented in a Model should be traceable through: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Workflow;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State Transition;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Event;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Entity.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Extensibility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Model may introduce additional modeling elements provided they do not violate the principles of this specification.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Extensions shall preserve compatibility with the core model.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Model shall never: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contain undefined references;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contain conflicting definitions;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violate Lifecycle rules;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duplicate operational meaning;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depend on implementation technologies.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Model conforms to this specification only if every included modeling element conforms to its corresponding normative document.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Future Extensions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Future versions of this specification may introduce additional model elements while preserving the overall structure defined in this document.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|0.1|20 July 2026|Initial draft|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