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Relationship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Model-03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model of Relationships between Entities.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Relationships describe how Entities are connected within an operational model.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Relationship is an explicit operational association between two or more Entities.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Relationships define structural connections and do not represent operational behavior.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Characteristics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Every Relationship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connect identifiable Entities;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have a defined type;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have a defined direction when applicable;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have defined cardinality;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have operational meaning.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Participants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Every Relationship shall define: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Source Entity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Target Entity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Relationship may involve more than two Entities only when explicitly defined.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Relationship Types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Relationship types may include, but are not limited to: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Association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Dependency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Ownership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Composition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Reference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Membership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Additional relationship types may be introduced by future versions of this specification.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Cardinality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Every Relationship shall define cardinality.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One-to-One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One-to-Many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Many-to-One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Many-to-Many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Direction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Relationships may be: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Directed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Undirected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Direction shall be explicitly defined whenever operational meaning depends on it.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Relationship may define operational constraints governing its validity.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Constraints shall be explicit.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Relationship may have its own lifecycle independent of the participating Entities.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Ownership of a Relationship shall be explicitly defined whenever governance is required.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Relationship shall never: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connect undefined Entities;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have ambiguous meaning;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duplicate another Relationship without justification;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exist without a defined type.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Relationship conforms to this specification only if all mandatory requirements defined in this document are satisfied.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Future Extensions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Future versions of this specification may introduce additional Relationship types and constraints without changing the fundamental Relationship model.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|0.1|20 July 2026|Initial draft|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