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REF-DOMAIN-01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Domain Architecture of the OCOM Reference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describes how Domains organize enterprise responsibilities through ownership of Business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informative.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Domain Perspective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Within OCOM, a Domain is the authoritative organizational boundary responsible for managing a set of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Domain defines ownership, governance, business capabilities, and policies for the Business Objects under its responsibility.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Domains collaborate with one another but remain autonomous within their own areas of responsibility.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Role of Domains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Domains organize the enterprise into manageable operational boundaries.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Domain is responsible for: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owning Business Objects;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governing lifecycle transitions;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enforcing business policies;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exposing business capabilities;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maintaining business authority.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Domains do not own applications, databases, or technical services.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Domain Ownership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Each Business Object belongs to exactly one owning Domain.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Ownership establishes responsibility for: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authoritative decisions;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operational accountability.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Ownership is exclusive.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Business Object may have multiple owning Domains.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Domain is responsible for: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Business Object creation;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Business Object evolution;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lifecycle governance;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capability execution;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Business Event generation.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These responsibilities remain within the owning Domain throughout the lifecycle of the Business Object.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Domain Collaboration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Domains collaborate through Business Objects and Business Events.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Collaboration does not transfer ownership.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Instead, Domains exchange information while preserving clear ownership boundaries.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Domain boundary protects: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business authority;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operational consistency;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lifecycle integrity;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decision accountability.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Cross-domain interactions shall preserve these boundaries.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Domain Capabilities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Domains expose business capabilities required by other Domains.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perform business operations;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validate business rules;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produce Business Events;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maintain consistency.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Capabilities do not transfer ownership.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Domain Policies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Each Domain defines policies applicable to its Business Objects.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Policies may regulate: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validation rules;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compliance obligations;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operational constraints.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Policies remain under Domain control.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Operational Memory enriches Domain operations by providing contextual information about Business Objects.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Operational Memory may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operational observations;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historical context;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evidence;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AI assessments.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Operational Memory does not change authoritative business decisions.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Artificial Intelligence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AI supports Domain operations by: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analyzing Business Objects;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detecting anomalies;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recommending actions;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summarizing operational context;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assisting business decisions.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Domain remains the authoritative decision-maker.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Architectural Characteristics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Domain Architecture is characterized by: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explicit ownership;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autonomous governance;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object-centric responsibility;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policy-driven operation;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event-based collaboration;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technology independence.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Relationship to Other Architectural Views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Domain Architecture complements: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Enterprise Architecture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Business Object Architecture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Business Event Architecture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Operational Memory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AI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Governance Architecture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Together these views describe the complete OCOM Reference Architecture.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