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Operational Memory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REF-MEMORY-01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Operational Memory Architecture of the OCOM Reference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describes how Operational Memory augments Business Objects with contextual knowledge while preserving authoritative business state, ownership, and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is informative.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Architectural Perspective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Operational Memory is an enterprise architectural capability that preserves contextual operational knowledge associated with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Unlike transactional business data, Operational Memory captures observations, evidence, recommendations, assessments, and operational experience accumulated throughout the lifecycle of a Business Object.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Operational Memory complements enterprise operations without becoming the authoritative source of business truth.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Role of Operational Memory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Memory extends enterprise awareness by preserving knowledge that supports operational understanding and decision-making.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Operational Memory enables: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contextual continuity;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operational learning;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decision support;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evidence preservation;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AI collaboration;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enterprise knowledge retention.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Memory Association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Operational Memory is associated with Business Objects.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memory entry references one or more Business Objects while preserving their ownership and lifecycle independence.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Operational Memory does not become a Business Object.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Memory Characteristics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Operational Memory is: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contextual;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additive;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traceable;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attributable;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technology-independent.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Operational Memory supplements business information without replacing authoritative data.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Memory Content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Operational Memory may contain: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operational observations;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investigation notes;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evidence references;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AI assessments;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business rationale;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historical context.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specific content depends on enterprise requirements.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Memory Lifecycle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Operational Memory evolves independently from the lifecycle of the associated Business Object.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Memory may be: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created;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enriched;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superseded;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archived;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retained.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Historical memory remains available according to organizational governance.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Memory Governance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Operational Memory shall remain subject to governance.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Governance includes: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authorship;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provenance;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confidence;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access control;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retention;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auditability.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Every memory entry shall remain attributable to its origin.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Relationship to Business Events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Operational Memory may reference Business Events.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Business Events represent immutable business facts.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Operational Memory provides contextual interpretation without modifying Business Events.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Relationship to Business Objects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Operational Memory enriches Business Objects without becoming part of their authoritative business state.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Business Object ownership remains unchanged.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Lifecycle transitions remain governed by the owning Domain.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Artificial Intelligence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Artificial Intelligence may: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generate observations;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summarize operational history;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recommend actions;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estimate confidence;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identify knowledge gaps.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AI-generated memory remains subject to enterprise governance.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AI recommendations do not become authoritative business information unless accepted through governed business processes.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Architectural Characteristics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Operational Memory Architecture exhibits the following characteristics: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object-associated;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context-preserving;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evidence-oriented;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governance-controlled;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AI-compatible;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technology-independent.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Relationship to Other Architectural Views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 architectural view complements: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Enterprise Architecture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Business Object Architecture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Business Event Architecture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AI Architecture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Governance Architecture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Integration Architecture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Together these views define the complete OCOM Reference Architecture.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