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47"/>
        <w:gridCol w:w="4748"/>
      </w:tblGrid>
      <w:tr>
        <w:trPr>
          <w:trHeight w:val="3402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16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page">
                        <wp:posOffset>1080135</wp:posOffset>
                      </wp:positionH>
                      <wp:positionV relativeFrom="page">
                        <wp:posOffset>9900285</wp:posOffset>
                      </wp:positionV>
                      <wp:extent cx="1623060" cy="363220"/>
                      <wp:effectExtent l="0" t="0" r="0" b="0"/>
                      <wp:wrapNone/>
                      <wp:docPr id="1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520" cy="362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tabs>
                                      <w:tab w:val="clear" w:pos="708"/>
                                      <w:tab w:val="left" w:pos="1340" w:leader="none"/>
                                    </w:tabs>
                                    <w:overflowPunct w:val="false"/>
                                    <w:spacing w:lineRule="atLeast" w:line="10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</w:rPr>
                                    <w:t>С.А. Гаман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tabs>
                                      <w:tab w:val="clear" w:pos="708"/>
                                      <w:tab w:val="left" w:pos="1340" w:leader="none"/>
                                    </w:tabs>
                                    <w:overflowPunct w:val="false"/>
                                    <w:spacing w:lineRule="atLeast" w:line="10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ru-RU"/>
                                    </w:rPr>
                                    <w:t>88613146095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1" stroked="f" style="position:absolute;margin-left:85.05pt;margin-top:779.55pt;width:127.7pt;height:28.5pt;mso-wrap-style:square;v-text-anchor:top;mso-position-horizontal-relative:page;mso-position-vertical-relative:pag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tabs>
                                <w:tab w:val="clear" w:pos="708"/>
                                <w:tab w:val="left" w:pos="1340" w:leader="none"/>
                              </w:tabs>
                              <w:overflowPunct w:val="false"/>
                              <w:spacing w:lineRule="atLeast" w:line="10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ru-RU"/>
                              </w:rPr>
                              <w:t>С.А. Гаман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tabs>
                                <w:tab w:val="clear" w:pos="708"/>
                                <w:tab w:val="left" w:pos="1340" w:leader="none"/>
                              </w:tabs>
                              <w:overflowPunct w:val="false"/>
                              <w:spacing w:lineRule="atLeast" w:line="10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ru-RU"/>
                              </w:rPr>
                              <w:t>88613146095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Директору ООО </w:t>
            </w:r>
          </w:p>
          <w:p>
            <w:pPr>
              <w:pStyle w:val="Standard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«Водоканал Крымск»</w:t>
            </w:r>
          </w:p>
          <w:p>
            <w:pPr>
              <w:pStyle w:val="Standard"/>
              <w:widowControl w:val="false"/>
              <w:spacing w:before="0" w:after="0"/>
              <w:jc w:val="left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А.В. Кудряшеву</w:t>
            </w:r>
          </w:p>
        </w:tc>
      </w:tr>
      <w:tr>
        <w:trPr>
          <w:trHeight w:val="189" w:hRule="atLeast"/>
        </w:trPr>
        <w:tc>
          <w:tcPr>
            <w:tcW w:w="47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SimSun"/>
                <w:color w:val="000000"/>
                <w:sz w:val="24"/>
                <w:szCs w:val="24"/>
                <w:shd w:fill="auto" w:val="clear"/>
                <w:lang w:eastAsia="zh-CN" w:bidi="ar-TN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zh-CN" w:bidi="ar-TN"/>
              </w:rPr>
              <w:t>Запрос о предоставлении сведений</w:t>
            </w:r>
          </w:p>
        </w:tc>
        <w:tc>
          <w:tcPr>
            <w:tcW w:w="4748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34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Уважаемый Александр Васильевич!</w:t>
            </w:r>
          </w:p>
        </w:tc>
      </w:tr>
      <w:tr>
        <w:trPr>
          <w:trHeight w:val="377" w:hRule="atLeast"/>
        </w:trPr>
        <w:tc>
          <w:tcPr>
            <w:tcW w:w="949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709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В соответствии с пунктом 9 статьи 48 Градостроительного кодекса Российской Федерации,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>абзацем 2 пункта 5 «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Правил определения и предоставления технических условий подключения объекта капитального строительства к сетям инженерно-технического обеспечения и Правил подключения объекта капитального строительства к сетям инженерно-технического обеспечения», утвержденных Постановлением Правительства Российской Федерации от 13 февраля 2006 г. № 83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 xml:space="preserve">администрация муниципального образования Крымский район 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просит Вас предоставить информацию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о технических условиях подключения (технологического присоединения) объектов капитального строительства, о размере платы за подключение (технологическое присоединение) к сетям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холодного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водоснабжения и водоотведения, предусматривающую:</w:t>
      </w:r>
    </w:p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851"/>
        <w:jc w:val="both"/>
        <w:outlineLvl w:val="0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п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редельную свободную мощность существующих сетей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максимальную нагрузку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сроки подключения объекта капитального строительства к сетям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холодного водоснабжения и водоотведения;</w:t>
      </w:r>
    </w:p>
    <w:p>
      <w:pPr>
        <w:pStyle w:val="Standard"/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и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действия технических условий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tabs>
          <w:tab w:val="clear" w:pos="708"/>
          <w:tab w:val="left" w:pos="993" w:leader="none"/>
        </w:tabs>
        <w:spacing w:before="0" w:after="0"/>
        <w:ind w:firstLine="851"/>
        <w:jc w:val="both"/>
        <w:rPr>
          <w:rFonts w:ascii="Times New Roman" w:hAnsi="Times New Roman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плат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за подключение (технологическое присоединение)</w:t>
      </w:r>
      <w:r>
        <w:rPr>
          <w:rFonts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объектов капитального строительства.</w:t>
      </w:r>
    </w:p>
    <w:p>
      <w:pPr>
        <w:pStyle w:val="Standard"/>
        <w:spacing w:before="0" w:after="0"/>
        <w:ind w:hanging="0"/>
        <w:jc w:val="both"/>
        <w:rPr>
          <w:rFonts w:ascii="Times New Roman" w:hAnsi="Times New Roman"/>
          <w:b/>
          <w:b/>
          <w:color w:val="auto"/>
          <w:sz w:val="28"/>
          <w:szCs w:val="28"/>
          <w:shd w:fill="auto" w:val="clear"/>
          <w:lang w:bidi="ar-TN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  <w:lang w:bidi="ar-TN"/>
        </w:rPr>
      </w:r>
    </w:p>
    <w:p>
      <w:pPr>
        <w:pStyle w:val="Standard"/>
        <w:spacing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Приложение: Сведения о земельном участке на 2 л. в 1 экз.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Заместитель главы муниципального</w:t>
      </w:r>
    </w:p>
    <w:p>
      <w:pPr>
        <w:pStyle w:val="Standard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образования Крымский район                                                           С.Д. Казанжи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tabs>
          <w:tab w:val="clear" w:pos="708"/>
          <w:tab w:val="left" w:pos="8595" w:leader="none"/>
        </w:tabs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>Приложение к запросу</w:t>
      </w:r>
    </w:p>
    <w:p>
      <w:pPr>
        <w:pStyle w:val="Standard"/>
        <w:tabs>
          <w:tab w:val="clear" w:pos="708"/>
          <w:tab w:val="left" w:pos="8595" w:leader="none"/>
        </w:tabs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>от «___» ______ 2021 г.</w:t>
      </w:r>
    </w:p>
    <w:p>
      <w:pPr>
        <w:pStyle w:val="Standard"/>
        <w:spacing w:before="0" w:after="0"/>
        <w:ind w:hanging="0"/>
        <w:jc w:val="both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Для предоставления запрашиваемой информации сообщаем следующие сведения: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11"/>
        <w:gridCol w:w="5984"/>
      </w:tblGrid>
      <w:tr>
        <w:trPr>
          <w:trHeight w:val="848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Сведения о земельном участке</w:t>
            </w:r>
          </w:p>
        </w:tc>
        <w:tc>
          <w:tcPr>
            <w:tcW w:w="5984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special&amp;&amp;areaaddr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,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special&amp;&amp;anykadnum</w:t>
            </w:r>
          </w:p>
        </w:tc>
      </w:tr>
      <w:tr>
        <w:trPr>
          <w:trHeight w:val="848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Полное наименование заявителя</w:t>
            </w:r>
          </w:p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Организационно - правовая форма</w:t>
            </w:r>
          </w:p>
        </w:tc>
        <w:tc>
          <w:tcPr>
            <w:tcW w:w="5984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Администрация муниципального образования </w:t>
            </w:r>
          </w:p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Крымский район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Публично правовое образование</w:t>
            </w:r>
          </w:p>
        </w:tc>
      </w:tr>
      <w:tr>
        <w:trPr>
          <w:trHeight w:val="848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Местонахождение и почтовый адрес заявителя</w:t>
            </w:r>
          </w:p>
        </w:tc>
        <w:tc>
          <w:tcPr>
            <w:tcW w:w="5984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Краснодарский край, Краснодарский край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г. Крымск, ул. К. Либкнехта, д. 35</w:t>
            </w:r>
          </w:p>
        </w:tc>
      </w:tr>
      <w:tr>
        <w:trPr>
          <w:trHeight w:val="848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Контактные данные исполнителя</w:t>
            </w:r>
          </w:p>
        </w:tc>
        <w:tc>
          <w:tcPr>
            <w:tcW w:w="5984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Тел/факс: 8 (86131) 4-60-95</w:t>
            </w:r>
          </w:p>
          <w:p>
            <w:pPr>
              <w:pStyle w:val="Standard"/>
              <w:widowControl w:val="false"/>
              <w:spacing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e-</w:t>
            </w:r>
            <w:hyperlink r:id="rId2">
              <w:r>
                <w:rPr>
                  <w:rFonts w:ascii="Times New Roman" w:hAnsi="Times New Roman"/>
                  <w:color w:val="000000"/>
                  <w:sz w:val="22"/>
                  <w:szCs w:val="22"/>
                  <w:shd w:fill="auto" w:val="clear"/>
                </w:rPr>
                <w:t>mail</w:t>
              </w:r>
            </w:hyperlink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: mku.uzr@yandex.ru</w:t>
            </w:r>
          </w:p>
        </w:tc>
      </w:tr>
      <w:tr>
        <w:trPr>
          <w:trHeight w:val="848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Планируемый срок ввода эксплуатацию ОКС</w:t>
            </w:r>
          </w:p>
        </w:tc>
        <w:tc>
          <w:tcPr>
            <w:tcW w:w="5984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814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Планируемая величина необходимой подключаемой нагрузки</w:t>
            </w:r>
          </w:p>
        </w:tc>
        <w:tc>
          <w:tcPr>
            <w:tcW w:w="5984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625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разрешенном использовании земельного участка</w:t>
            </w:r>
          </w:p>
        </w:tc>
        <w:tc>
          <w:tcPr>
            <w:tcW w:w="5984" w:type="dxa"/>
            <w:tcBorders/>
            <w:shd w:color="auto" w:fill="FFFFFF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 w:eastAsia="Calibri" w:cs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area&amp;&amp;target</w:t>
            </w:r>
          </w:p>
        </w:tc>
      </w:tr>
      <w:tr>
        <w:trPr>
          <w:trHeight w:val="2185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предельных параметрах разрешенного строительства ОКС соответствующая земельному участку</w:t>
            </w:r>
          </w:p>
        </w:tc>
        <w:tc>
          <w:tcPr>
            <w:tcW w:w="5984" w:type="dxa"/>
            <w:tcBorders/>
            <w:shd w:color="auto" w:fill="auto" w:val="clea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Минимальная/максимальная площадь вновь образуемых земельных участков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>/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кв. м; минимальная ширина земельных участков вдоль фронта улицы (проезда)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rules&amp;&amp;minwidth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минимальные отступы от границ земельных участков -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rules&amp;&amp;minoffset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максимальное количество надземных этажей зданий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rules&amp;&amp;maxfloors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(включая мансардный этаж); предельная высота здания – не более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rules&amp;&amp;maxheight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м; максимальный процент застройки в границах земельного участка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rules&amp;&amp;maxdensity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%</w:t>
            </w:r>
          </w:p>
        </w:tc>
      </w:tr>
      <w:tr>
        <w:trPr>
          <w:trHeight w:val="150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Необходимый вид ресурса</w:t>
            </w:r>
          </w:p>
        </w:tc>
        <w:tc>
          <w:tcPr>
            <w:tcW w:w="5984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Холодная вода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r>
          </w:p>
        </w:tc>
      </w:tr>
      <w:tr>
        <w:trPr>
          <w:trHeight w:val="318" w:hRule="atLeast"/>
        </w:trPr>
        <w:tc>
          <w:tcPr>
            <w:tcW w:w="3511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Вид подключаемых сетей инженерно-технического обеспечения</w:t>
            </w:r>
          </w:p>
        </w:tc>
        <w:tc>
          <w:tcPr>
            <w:tcW w:w="5984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Водоснабжение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Водоотведение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r>
          </w:p>
        </w:tc>
      </w:tr>
    </w:tbl>
    <w:p>
      <w:pPr>
        <w:pStyle w:val="Standard"/>
        <w:spacing w:lineRule="auto" w:line="276" w:before="0" w:after="0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709" w:header="0" w:top="709" w:footer="0" w:bottom="70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60"/>
      <w:jc w:val="left"/>
      <w:textAlignment w:val="baseline"/>
    </w:pPr>
    <w:rPr>
      <w:rFonts w:ascii="Calibri" w:hAnsi="Calibri" w:eastAsia="SimSun" w:cs="Tahoma"/>
      <w:color w:val="auto"/>
      <w:kern w:val="2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qFormat/>
    <w:rPr>
      <w:rFonts w:ascii="Segoe UI" w:hAnsi="Segoe UI" w:eastAsia="Calibr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qFormat/>
    <w:rPr/>
  </w:style>
  <w:style w:type="character" w:styleId="Style16" w:customStyle="1">
    <w:name w:val="Нижний колонтитул Знак"/>
    <w:basedOn w:val="DefaultParagraphFont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6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Standard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6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Spacing">
    <w:name w:val="No Spacing"/>
    <w:qFormat/>
    <w:rsid w:val="00ac2f52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Style27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dex.ru/clck/jsredir?from=yandex.ru%3Bsearch%2F%3Bweb%3B%3B&amp;text=&amp;etext=1319.iLMsrr0pLva-o0lnX59V9IRmniXgR3NIeuOA22gXr8M.b3dcf346bea47d9d6acdefebd6c46d6e3fdd62ba&amp;uuid=&amp;state=PEtFfuTeVD4jaxywoSUvtJXex15Wcbo_DpgvDE8uhd8fgorekNtXD-qUQx6nN_YJ&amp;data=UlNrNmk5WktYejY4cHFySjRXSWhXRFlsd0pXd2RFbkZMRHFQVzlIQldWS2g2YnJSMV84Ynp0WUdKakNXZG1saWJyWDNYTUdmLXk5eE1sNWNaVzlWLUlNYThNR0d1eXpuY3ZFMEFlSnpEVk0&amp;b64e=2&amp;sign=9e337a55a3b6add9fd996fecfae0576f&amp;keyno=0&amp;cst=AiuY0DBWFJ4EhnbxqmjDhUJn58Usnst1FnzyDFULfAI9rnmII_N8YvJDCPP1wJ_2r-XbdXH4wTchBbIuSX6Z-20tyjB9j0yoaVDriiwm6RpwKs_Pm-08BTodMj8gVHVC6fDwQzGLXA5DTEXrp87n1TG5U3BnrTQmQb5lIlz1f5AqrS-b4Xk3I1odm8--oWL4iLXzt6P5fDwehfv9MJ8jf_d-jBxPDdaCppCrZ1gQR-Zq95nPxDvHvx9WgKQJ8NMC8xpb6hnkRDBf8-6vuKzuyTHlgNI3GkllIfddujPt0wpgG3SpaicTnT4EIyfUv4p7WdNBw6PyDmo&amp;ref=orjY4mGPRjk5boDnW0uvlrrd71vZw9kpcGnuGjRaqmkDOUozHN9PITNOvC-thprA&amp;l10n=ru&amp;cts=1485951283790&amp;mc=4.35034237083022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LibreOffice/7.0.4.2$Windows_X86_64 LibreOffice_project/dcf040e67528d9187c66b2379df5ea4407429775</Application>
  <AppVersion>15.0000</AppVersion>
  <Pages>2</Pages>
  <Words>310</Words>
  <Characters>2504</Characters>
  <CharactersWithSpaces>2836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2021-10-05T11:15:00Z</dcterms:created>
  <dc:creator>User</dc:creator>
  <dc:description/>
  <dc:language>ru-RU</dc:language>
  <cp:lastModifiedBy/>
  <cp:lastPrinted>2019-09-12T15:06:00Z</cp:lastPrinted>
  <dcterms:modified xsi:type="dcterms:W3CDTF">2021-11-04T12:30:34Z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