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x8d3zwabjm3" w:id="0"/>
      <w:bookmarkEnd w:id="0"/>
      <w:r w:rsidDel="00000000" w:rsidR="00000000" w:rsidRPr="00000000">
        <w:rPr>
          <w:rtl w:val="0"/>
        </w:rPr>
        <w:t xml:space="preserve">Home task #2 | ASP.NET Core |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Pic. 1 - Data Schema for Library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Your task is to create 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ASP.NET Core Web API </w:t>
        </w:r>
      </w:hyperlink>
      <w:r w:rsidDel="00000000" w:rsidR="00000000" w:rsidRPr="00000000">
        <w:rPr>
          <w:rtl w:val="0"/>
        </w:rPr>
        <w:t xml:space="preserve">application and design a model for the library. In this task, you can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layered</w:t>
        </w:r>
      </w:hyperlink>
      <w:r w:rsidDel="00000000" w:rsidR="00000000" w:rsidRPr="00000000">
        <w:rPr>
          <w:rtl w:val="0"/>
        </w:rPr>
        <w:t xml:space="preserve"> architecture to separate different parts of the app. Keep it simple, but cover all requirements. Here is a list of steps you need to go through: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Entity Framework Core and use in-memory database. Create classes and relationships for all tables from pic. 1. Make sure to register them in Entity Framework.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following API: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@baseUrl = localhost:5000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1. Get all books. Order by provided value (title or author)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https://{{baseUrl}}/api/books?order=author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[{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"number",   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"title": "string",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"author": "string",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"rating": "decimal",          </w:t>
        <w:tab/>
        <w:t xml:space="preserve">average rating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"reviewsNumber": "number"    </w:t>
        <w:tab/>
        <w:t xml:space="preserve">count of reviews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}]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2. Get top 10 books with high rating and number of reviews greater than 10. You can filter books by specifying genre. Order by rating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https://{{baseUrl}}/api/recommended?genre=horror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[{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"title": "string",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"author": "string",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"rating": "decimal",          </w:t>
        <w:tab/>
        <w:t xml:space="preserve">average rating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"reviewsNumber": "number"    </w:t>
        <w:tab/>
        <w:t xml:space="preserve">count of reviews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}]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3. Get book details with the list of reviews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https://{{baseUrl}}/api/books/{id}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{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"number",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"title": "string",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"author": "string",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"cover": "string",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"content": "string",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"rating": "decimal",          </w:t>
        <w:tab/>
        <w:t xml:space="preserve">average rating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"reviews": [{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</w:t>
        <w:tab/>
        <w:t xml:space="preserve">    "id": "number",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</w:t>
        <w:tab/>
        <w:t xml:space="preserve">    "message": "string",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</w:t>
        <w:tab/>
        <w:t xml:space="preserve">    "reviewer": "string",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}]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}}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4. Delete a book using a secret key. Save the secret key in the config of your application. Compare this key with a query param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 https://{{baseUrl}}/api/books/{id}?secret=qwerty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5. Save a new book.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https://{{baseUrl}}/api/books/save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"id": "number",             </w:t>
        <w:tab/>
        <w:t xml:space="preserve">// if id is not provided create a new book, otherwise - update an existing one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"title": "string",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"cover": "string",          </w:t>
        <w:tab/>
        <w:t xml:space="preserve">// save image as base64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"content": "string",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"genre": "string",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"author": "string"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6. Save a review for the book.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PUT https://{{baseUrl}}/api/books/{id}/review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"message": "string",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"reviewer": "string",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{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7. Rate a book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PUT https://{{baseUrl}}/api/books/{id}/rate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"score": "number",    </w:t>
        <w:tab/>
        <w:t xml:space="preserve">// score can be from 1 to 5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Validate all values that come into your app (query params, body, etc.)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Return an appropriate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status code</w:t>
        </w:r>
      </w:hyperlink>
      <w:r w:rsidDel="00000000" w:rsidR="00000000" w:rsidRPr="00000000">
        <w:rPr>
          <w:rtl w:val="0"/>
        </w:rPr>
        <w:t xml:space="preserve"> for every response.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middlewares</w:t>
        </w:r>
      </w:hyperlink>
      <w:r w:rsidDel="00000000" w:rsidR="00000000" w:rsidRPr="00000000">
        <w:rPr>
          <w:rtl w:val="0"/>
        </w:rPr>
        <w:t xml:space="preserve"> for error handling and logging. Log every request in a simple format (make sure to log HTTP method, headers, query params and body) in the console (you can also use other outputs).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m22cd24v4i7u" w:id="1"/>
      <w:bookmarkEnd w:id="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create instances (DbContext, services, mappers) manually via “new()”. </w:t>
      </w:r>
      <w:r w:rsidDel="00000000" w:rsidR="00000000" w:rsidRPr="00000000">
        <w:rPr>
          <w:rtl w:val="0"/>
        </w:rPr>
        <w:t xml:space="preserve">Use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Dependency Injection</w:t>
        </w:r>
      </w:hyperlink>
      <w:r w:rsidDel="00000000" w:rsidR="00000000" w:rsidRPr="00000000">
        <w:rPr>
          <w:rtl w:val="0"/>
        </w:rPr>
        <w:t xml:space="preserve"> instead.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don’t need to create migrations. Instead, you may add a data seeding. For better testing, seed data for 10 books.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DTO</w:t>
        </w:r>
      </w:hyperlink>
      <w:r w:rsidDel="00000000" w:rsidR="00000000" w:rsidRPr="00000000">
        <w:rPr>
          <w:rtl w:val="0"/>
        </w:rPr>
        <w:t xml:space="preserve"> for all requests and responses. Do not put entities in the response. You can use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Automapper</w:t>
        </w:r>
      </w:hyperlink>
      <w:r w:rsidDel="00000000" w:rsidR="00000000" w:rsidRPr="00000000">
        <w:rPr>
          <w:rtl w:val="0"/>
        </w:rPr>
        <w:t xml:space="preserve"> to simplify the mapping process.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order to implement validation, you can use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Fluent Validation</w:t>
        </w:r>
      </w:hyperlink>
      <w:r w:rsidDel="00000000" w:rsidR="00000000" w:rsidRPr="00000000">
        <w:rPr>
          <w:rtl w:val="0"/>
        </w:rPr>
        <w:t xml:space="preserve"> package. Feel free to come up with your own rules.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async/await wherever possible (Controllers should return Task&lt;TResult&gt;)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test the endpoints, you can use either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  <w:t xml:space="preserve"> or this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extension</w:t>
        </w:r>
      </w:hyperlink>
      <w:r w:rsidDel="00000000" w:rsidR="00000000" w:rsidRPr="00000000">
        <w:rPr>
          <w:rtl w:val="0"/>
        </w:rPr>
        <w:t xml:space="preserve"> for Visual Studio Code. The format of the requests above is supported by this extension.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Style w:val="Subtitle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Rule="auto"/>
      <w:rPr>
        <w:rFonts w:ascii="Open Sans" w:cs="Open Sans" w:eastAsia="Open Sans" w:hAnsi="Open Sans"/>
        <w:color w:val="999999"/>
        <w:sz w:val="20"/>
        <w:szCs w:val="20"/>
        <w:shd w:fill="cfe2f3" w:val="clear"/>
      </w:rPr>
    </w:pPr>
    <w:bookmarkStart w:colFirst="0" w:colLast="0" w:name="_2oiwrdf9nd3n" w:id="2"/>
    <w:bookmarkEnd w:id="2"/>
    <w:r w:rsidDel="00000000" w:rsidR="00000000" w:rsidRPr="00000000">
      <w:rPr>
        <w:rtl w:val="0"/>
      </w:rPr>
    </w:r>
  </w:p>
  <w:tbl>
    <w:tblPr>
      <w:tblStyle w:val="Table1"/>
      <w:tblW w:w="967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960"/>
      <w:gridCol w:w="3195"/>
      <w:gridCol w:w="2520"/>
      <w:tblGridChange w:id="0">
        <w:tblGrid>
          <w:gridCol w:w="3960"/>
          <w:gridCol w:w="3195"/>
          <w:gridCol w:w="2520"/>
        </w:tblGrid>
      </w:tblGridChange>
    </w:tblGrid>
    <w:tr>
      <w:trPr>
        <w:cantSplit w:val="0"/>
        <w:trHeight w:val="1051.62109375000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E">
          <w:pPr>
            <w:pStyle w:val="Subtitle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lineRule="auto"/>
            <w:rPr>
              <w:rFonts w:ascii="Open Sans" w:cs="Open Sans" w:eastAsia="Open Sans" w:hAnsi="Open Sans"/>
              <w:color w:val="b7b7b7"/>
              <w:sz w:val="20"/>
              <w:szCs w:val="20"/>
            </w:rPr>
          </w:pPr>
          <w:bookmarkStart w:colFirst="0" w:colLast="0" w:name="_2jqf7rv76uwz" w:id="3"/>
          <w:bookmarkEnd w:id="3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Khimichna St.,  Lviv, Ukraine</w:t>
          </w:r>
        </w:p>
        <w:p w:rsidR="00000000" w:rsidDel="00000000" w:rsidP="00000000" w:rsidRDefault="00000000" w:rsidRPr="00000000" w14:paraId="0000006F">
          <w:pPr>
            <w:pStyle w:val="Subtitle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lineRule="auto"/>
            <w:rPr/>
          </w:pPr>
          <w:bookmarkStart w:colFirst="0" w:colLast="0" w:name="_6rfx47yzxpqy" w:id="4"/>
          <w:bookmarkEnd w:id="4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Mechnikova St., Kyiv, Ukraine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70">
          <w:pPr>
            <w:pStyle w:val="Subtitle"/>
            <w:keepNext w:val="0"/>
            <w:keepLines w:val="0"/>
            <w:spacing w:after="0" w:lineRule="auto"/>
            <w:ind w:left="-15" w:right="-30" w:firstLine="0"/>
            <w:rPr>
              <w:rFonts w:ascii="Open Sans" w:cs="Open Sans" w:eastAsia="Open Sans" w:hAnsi="Open Sans"/>
              <w:color w:val="b7b7b7"/>
              <w:sz w:val="18"/>
              <w:szCs w:val="18"/>
            </w:rPr>
          </w:pPr>
          <w:bookmarkStart w:colFirst="0" w:colLast="0" w:name="_n9850t2gfxuo" w:id="5"/>
          <w:bookmarkEnd w:id="5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(+380) 665 04 44 27</w:t>
          </w:r>
          <w:r w:rsidDel="00000000" w:rsidR="00000000" w:rsidRPr="00000000">
            <w:rPr>
              <w:rFonts w:ascii="Open Sans" w:cs="Open Sans" w:eastAsia="Open Sans" w:hAnsi="Open Sans"/>
              <w:color w:val="b7b7b7"/>
              <w:sz w:val="18"/>
              <w:szCs w:val="18"/>
              <w:rtl w:val="0"/>
            </w:rPr>
            <w:t xml:space="preserve"> </w:t>
          </w:r>
        </w:p>
        <w:p w:rsidR="00000000" w:rsidDel="00000000" w:rsidP="00000000" w:rsidRDefault="00000000" w:rsidRPr="00000000" w14:paraId="00000071">
          <w:pPr>
            <w:pStyle w:val="Subtitle"/>
            <w:keepNext w:val="0"/>
            <w:keepLines w:val="0"/>
            <w:spacing w:after="0" w:lineRule="auto"/>
            <w:ind w:left="-15" w:right="-30" w:firstLine="0"/>
            <w:rPr/>
          </w:pPr>
          <w:bookmarkStart w:colFirst="0" w:colLast="0" w:name="_5a794tu4qfjc" w:id="6"/>
          <w:bookmarkEnd w:id="6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hello@radency.com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2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9526</wp:posOffset>
                </wp:positionV>
                <wp:extent cx="1340094" cy="442913"/>
                <wp:effectExtent b="0" l="0" r="0" t="0"/>
                <wp:wrapSquare wrapText="bothSides" distB="19050" distT="19050" distL="19050" distR="190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094" cy="442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aspnet/core/fundamentals/dependency-injection?view=aspnetcore-6.0" TargetMode="External"/><Relationship Id="rId10" Type="http://schemas.openxmlformats.org/officeDocument/2006/relationships/hyperlink" Target="https://docs.microsoft.com/en-us/aspnet/core/fundamentals/middleware/?view=aspnetcore-6.0" TargetMode="External"/><Relationship Id="rId13" Type="http://schemas.openxmlformats.org/officeDocument/2006/relationships/hyperlink" Target="https://automapper.org/" TargetMode="External"/><Relationship Id="rId12" Type="http://schemas.openxmlformats.org/officeDocument/2006/relationships/hyperlink" Target="https://docs.microsoft.com/en-us/aspnet/web-api/overview/data/using-web-api-with-entity-framework/part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TP/Status" TargetMode="External"/><Relationship Id="rId15" Type="http://schemas.openxmlformats.org/officeDocument/2006/relationships/hyperlink" Target="https://www.postman.com/" TargetMode="External"/><Relationship Id="rId14" Type="http://schemas.openxmlformats.org/officeDocument/2006/relationships/hyperlink" Target="https://docs.fluentvalidation.net/en/latest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marketplace.visualstudio.com/items?itemName=humao.rest-clien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microsoft.com/en-us/aspnet/core/tutorials/first-web-api?view=aspnetcore-6.0&amp;tabs=visual-studio" TargetMode="External"/><Relationship Id="rId8" Type="http://schemas.openxmlformats.org/officeDocument/2006/relationships/hyperlink" Target="https://www.geeksforgeeks.org/what-is-net-3-tier-architectu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