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sdsa d asd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 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dasdsad sad as 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уйцуфывфуфыв фыв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выф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в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ыф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в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фы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в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фы в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