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de Caso 06 - Seguradora de carro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 Dênis Levy, Michel Ribeiro e Victor Alencar.</w:t>
      </w:r>
    </w:p>
    <w:p w:rsidR="00000000" w:rsidDel="00000000" w:rsidP="00000000" w:rsidRDefault="00000000" w:rsidRPr="00000000" w14:paraId="00000003">
      <w:pPr>
        <w:spacing w:after="240" w:before="240" w:line="259.20000000000005" w:lineRule="auto"/>
        <w:ind w:left="140" w:right="140" w:firstLine="0"/>
        <w:jc w:val="both"/>
        <w:rPr/>
      </w:pPr>
      <w:r w:rsidDel="00000000" w:rsidR="00000000" w:rsidRPr="00000000">
        <w:rPr>
          <w:rtl w:val="0"/>
        </w:rPr>
        <w:t xml:space="preserve"> Em umas seguradora de automóveis temos:</w:t>
      </w:r>
    </w:p>
    <w:p w:rsidR="00000000" w:rsidDel="00000000" w:rsidP="00000000" w:rsidRDefault="00000000" w:rsidRPr="00000000" w14:paraId="00000004">
      <w:pPr>
        <w:spacing w:after="240" w:before="240" w:line="259.20000000000005" w:lineRule="auto"/>
        <w:ind w:left="140" w:right="140" w:firstLine="0"/>
        <w:jc w:val="both"/>
        <w:rPr/>
      </w:pPr>
      <w:r w:rsidDel="00000000" w:rsidR="00000000" w:rsidRPr="00000000">
        <w:rPr>
          <w:rtl w:val="0"/>
        </w:rPr>
        <w:t xml:space="preserve">Cada Cliente na seguradora tem o seu cpf, nome, telefone e endereço. Um cliente pode ter várias apólices (no mínimo uma), ou seja, para ser armazenado como cliente ele deve ter adquirido uma apólice na seguradora.</w:t>
      </w:r>
    </w:p>
    <w:p w:rsidR="00000000" w:rsidDel="00000000" w:rsidP="00000000" w:rsidRDefault="00000000" w:rsidRPr="00000000" w14:paraId="00000005">
      <w:pPr>
        <w:spacing w:after="240" w:before="240" w:line="259.20000000000005" w:lineRule="auto"/>
        <w:ind w:left="140" w:right="140" w:firstLine="0"/>
        <w:jc w:val="both"/>
        <w:rPr/>
      </w:pPr>
      <w:r w:rsidDel="00000000" w:rsidR="00000000" w:rsidRPr="00000000">
        <w:rPr>
          <w:rtl w:val="0"/>
        </w:rPr>
        <w:t xml:space="preserve">As apólices estão vinculadas aos veículos, cada apólice somente dá cobertura a um carro, que só pode ter uma única apólice. É armazenado o número da apólice, o valor e a data inicial e final de validade.</w:t>
      </w:r>
    </w:p>
    <w:p w:rsidR="00000000" w:rsidDel="00000000" w:rsidP="00000000" w:rsidRDefault="00000000" w:rsidRPr="00000000" w14:paraId="00000006">
      <w:pPr>
        <w:spacing w:after="240" w:before="240" w:line="259.20000000000005" w:lineRule="auto"/>
        <w:ind w:left="140" w:right="140" w:firstLine="0"/>
        <w:jc w:val="both"/>
        <w:rPr/>
      </w:pPr>
      <w:r w:rsidDel="00000000" w:rsidR="00000000" w:rsidRPr="00000000">
        <w:rPr>
          <w:rtl w:val="0"/>
        </w:rPr>
        <w:t xml:space="preserve">Um veículo pode ter zero ou vários registros de acidentes vinculados a ele. Tem-se o registro, tipo, marca, placa e ano do carro. É necessário saber o proprietário (cliente) do carro. Um cliente pode ter mais de um veículo, porém um veículo só pode pertencer a um único cliente,</w:t>
      </w:r>
    </w:p>
    <w:p w:rsidR="00000000" w:rsidDel="00000000" w:rsidP="00000000" w:rsidRDefault="00000000" w:rsidRPr="00000000" w14:paraId="00000007">
      <w:pPr>
        <w:spacing w:after="240" w:before="240" w:line="259.20000000000005" w:lineRule="auto"/>
        <w:ind w:left="140" w:right="140" w:firstLine="0"/>
        <w:jc w:val="both"/>
        <w:rPr/>
      </w:pPr>
      <w:r w:rsidDel="00000000" w:rsidR="00000000" w:rsidRPr="00000000">
        <w:rPr>
          <w:rtl w:val="0"/>
        </w:rPr>
        <w:t xml:space="preserve">É registrado os acidentes vinculados aos veículos, sendo necessário armazenar a data, hora, local e custo do conserto daquele acidente.  </w:t>
      </w:r>
    </w:p>
    <w:p w:rsidR="00000000" w:rsidDel="00000000" w:rsidP="00000000" w:rsidRDefault="00000000" w:rsidRPr="00000000" w14:paraId="00000008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b w:val="1"/>
          <w:rtl w:val="0"/>
        </w:rPr>
        <w:t xml:space="preserve">Anotações da staff</w:t>
      </w:r>
      <w:r w:rsidDel="00000000" w:rsidR="00000000" w:rsidRPr="00000000">
        <w:rPr>
          <w:rtl w:val="0"/>
        </w:rPr>
        <w:t xml:space="preserve">: Adicionamos um identificador único ao registro de acidente para melhores consultas.</w:t>
      </w:r>
    </w:p>
    <w:p w:rsidR="00000000" w:rsidDel="00000000" w:rsidP="00000000" w:rsidRDefault="00000000" w:rsidRPr="00000000" w14:paraId="0000000A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59.20000000000005" w:lineRule="auto"/>
        <w:ind w:left="0" w:right="1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(DER):</w:t>
      </w:r>
    </w:p>
    <w:p w:rsidR="00000000" w:rsidDel="00000000" w:rsidP="00000000" w:rsidRDefault="00000000" w:rsidRPr="00000000" w14:paraId="00000018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9.20000000000005" w:lineRule="auto"/>
        <w:ind w:left="0" w:right="1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relacional (MR)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86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59.20000000000005" w:lineRule="auto"/>
        <w:ind w:left="0" w:right="1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de criação do banco de dados:</w:t>
      </w:r>
    </w:p>
    <w:p w:rsidR="00000000" w:rsidDel="00000000" w:rsidP="00000000" w:rsidRDefault="00000000" w:rsidRPr="00000000" w14:paraId="00000036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MySQL Workbench Synchronization</w:t>
      </w:r>
    </w:p>
    <w:p w:rsidR="00000000" w:rsidDel="00000000" w:rsidP="00000000" w:rsidRDefault="00000000" w:rsidRPr="00000000" w14:paraId="00000037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Generated: 2021-03-29 17:35</w:t>
      </w:r>
    </w:p>
    <w:p w:rsidR="00000000" w:rsidDel="00000000" w:rsidP="00000000" w:rsidRDefault="00000000" w:rsidRPr="00000000" w14:paraId="00000038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Model: New Model</w:t>
      </w:r>
    </w:p>
    <w:p w:rsidR="00000000" w:rsidDel="00000000" w:rsidP="00000000" w:rsidRDefault="00000000" w:rsidRPr="00000000" w14:paraId="00000039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Version: 1.0</w:t>
      </w:r>
    </w:p>
    <w:p w:rsidR="00000000" w:rsidDel="00000000" w:rsidP="00000000" w:rsidRDefault="00000000" w:rsidRPr="00000000" w14:paraId="0000003A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Project: Name of the project</w:t>
      </w:r>
    </w:p>
    <w:p w:rsidR="00000000" w:rsidDel="00000000" w:rsidP="00000000" w:rsidRDefault="00000000" w:rsidRPr="00000000" w14:paraId="0000003B">
      <w:pPr>
        <w:shd w:fill="282a36" w:val="clear"/>
        <w:spacing w:after="240" w:before="240" w:line="330" w:lineRule="auto"/>
        <w:ind w:right="140"/>
        <w:jc w:val="both"/>
        <w:rPr>
          <w:color w:val="6272a4"/>
        </w:rPr>
      </w:pPr>
      <w:r w:rsidDel="00000000" w:rsidR="00000000" w:rsidRPr="00000000">
        <w:rPr>
          <w:color w:val="6272a4"/>
          <w:rtl w:val="0"/>
        </w:rPr>
        <w:t xml:space="preserve">-- Author: Denis</w:t>
      </w:r>
    </w:p>
    <w:p w:rsidR="00000000" w:rsidDel="00000000" w:rsidP="00000000" w:rsidRDefault="00000000" w:rsidRPr="00000000" w14:paraId="0000003C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@OLD_UNIQUE_CHECKS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@@UNIQUE_CHECKS, UNIQUE_CHECKS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bd93f9"/>
          <w:rtl w:val="0"/>
        </w:rPr>
        <w:t xml:space="preserve">0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@OLD_FOREIGN_KEY_CHECKS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@@FOREIGN_KEY_CHECKS, FOREIGN_KEY_CHECKS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bd93f9"/>
          <w:rtl w:val="0"/>
        </w:rPr>
        <w:t xml:space="preserve">0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@OLD_SQL_MODE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@@SQL_MODE, SQL_MODE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e9f284"/>
          <w:rtl w:val="0"/>
        </w:rPr>
        <w:t xml:space="preserve">'</w:t>
      </w:r>
      <w:r w:rsidDel="00000000" w:rsidR="00000000" w:rsidRPr="00000000">
        <w:rPr>
          <w:color w:val="f1fa8c"/>
          <w:rtl w:val="0"/>
        </w:rPr>
        <w:t xml:space="preserve">ONLY_FULL_GROUP_BY,STRICT_TRANS_TABLES,NO_ZERO_IN_DATE,NO_ZERO_DATE,ERROR_FOR_DIVISION_BY_ZERO,NO_ENGINE_SUBSTITUTION'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DROP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fk_carro_cliente1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apolice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DROP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fk_apolice_carro1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registroDeAcidente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DROP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fk_registroDeAcidente_carro1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CHANGE COLUMN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i_numeroResidencial_cliente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i_numeroResidencial_cliente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INT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bd93f9"/>
          <w:rtl w:val="0"/>
        </w:rPr>
        <w:t xml:space="preserve">5</w:t>
      </w:r>
      <w:r w:rsidDel="00000000" w:rsidR="00000000" w:rsidRPr="00000000">
        <w:rPr>
          <w:color w:val="f8f8f2"/>
          <w:rtl w:val="0"/>
        </w:rPr>
        <w:t xml:space="preserve">) </w:t>
      </w:r>
      <w:r w:rsidDel="00000000" w:rsidR="00000000" w:rsidRPr="00000000">
        <w:rPr>
          <w:color w:val="ff79c6"/>
          <w:rtl w:val="0"/>
        </w:rPr>
        <w:t xml:space="preserve">NOT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NULL</w:t>
      </w:r>
      <w:r w:rsidDel="00000000" w:rsidR="00000000" w:rsidRPr="00000000">
        <w:rPr>
          <w:color w:val="f8f8f2"/>
          <w:rtl w:val="0"/>
        </w:rPr>
        <w:t xml:space="preserve"> ;</w:t>
      </w:r>
    </w:p>
    <w:p w:rsidR="00000000" w:rsidDel="00000000" w:rsidP="00000000" w:rsidRDefault="00000000" w:rsidRPr="00000000" w14:paraId="0000004C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CHANGE COLUMN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i_ano_carro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i_ano_carro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INT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bd93f9"/>
          <w:rtl w:val="0"/>
        </w:rPr>
        <w:t xml:space="preserve">4</w:t>
      </w:r>
      <w:r w:rsidDel="00000000" w:rsidR="00000000" w:rsidRPr="00000000">
        <w:rPr>
          <w:color w:val="f8f8f2"/>
          <w:rtl w:val="0"/>
        </w:rPr>
        <w:t xml:space="preserve">) </w:t>
      </w:r>
      <w:r w:rsidDel="00000000" w:rsidR="00000000" w:rsidRPr="00000000">
        <w:rPr>
          <w:color w:val="ff79c6"/>
          <w:rtl w:val="0"/>
        </w:rPr>
        <w:t xml:space="preserve">NOT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NULL</w:t>
      </w:r>
      <w:r w:rsidDel="00000000" w:rsidR="00000000" w:rsidRPr="00000000">
        <w:rPr>
          <w:color w:val="f8f8f2"/>
          <w:rtl w:val="0"/>
        </w:rPr>
        <w:t xml:space="preserve"> ,</w:t>
      </w:r>
    </w:p>
    <w:p w:rsidR="00000000" w:rsidDel="00000000" w:rsidP="00000000" w:rsidRDefault="00000000" w:rsidRPr="00000000" w14:paraId="0000004F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CHANGE COLUMN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VARCHAR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bd93f9"/>
          <w:rtl w:val="0"/>
        </w:rPr>
        <w:t xml:space="preserve">15</w:t>
      </w:r>
      <w:r w:rsidDel="00000000" w:rsidR="00000000" w:rsidRPr="00000000">
        <w:rPr>
          <w:color w:val="f8f8f2"/>
          <w:rtl w:val="0"/>
        </w:rPr>
        <w:t xml:space="preserve">) </w:t>
      </w:r>
      <w:r w:rsidDel="00000000" w:rsidR="00000000" w:rsidRPr="00000000">
        <w:rPr>
          <w:color w:val="ff79c6"/>
          <w:rtl w:val="0"/>
        </w:rPr>
        <w:t xml:space="preserve">NOT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NULL</w:t>
      </w:r>
      <w:r w:rsidDel="00000000" w:rsidR="00000000" w:rsidRPr="00000000">
        <w:rPr>
          <w:color w:val="f8f8f2"/>
          <w:rtl w:val="0"/>
        </w:rPr>
        <w:t xml:space="preserve"> ;</w:t>
      </w:r>
    </w:p>
    <w:p w:rsidR="00000000" w:rsidDel="00000000" w:rsidP="00000000" w:rsidRDefault="00000000" w:rsidRPr="00000000" w14:paraId="00000050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apolice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CHANGE COLUMN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VARCHAR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bd93f9"/>
          <w:rtl w:val="0"/>
        </w:rPr>
        <w:t xml:space="preserve">15</w:t>
      </w:r>
      <w:r w:rsidDel="00000000" w:rsidR="00000000" w:rsidRPr="00000000">
        <w:rPr>
          <w:color w:val="f8f8f2"/>
          <w:rtl w:val="0"/>
        </w:rPr>
        <w:t xml:space="preserve">) </w:t>
      </w:r>
      <w:r w:rsidDel="00000000" w:rsidR="00000000" w:rsidRPr="00000000">
        <w:rPr>
          <w:color w:val="ff79c6"/>
          <w:rtl w:val="0"/>
        </w:rPr>
        <w:t xml:space="preserve">NOT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NULL</w:t>
      </w:r>
      <w:r w:rsidDel="00000000" w:rsidR="00000000" w:rsidRPr="00000000">
        <w:rPr>
          <w:color w:val="f8f8f2"/>
          <w:rtl w:val="0"/>
        </w:rPr>
        <w:t xml:space="preserve"> ;</w:t>
      </w:r>
    </w:p>
    <w:p w:rsidR="00000000" w:rsidDel="00000000" w:rsidP="00000000" w:rsidRDefault="00000000" w:rsidRPr="00000000" w14:paraId="00000053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registroDeAcidente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CHANGE COLUMN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i_nRegistro_registroDeAcidente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i_nRegistro_registroDeAcidente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INT</w:t>
      </w:r>
      <w:r w:rsidDel="00000000" w:rsidR="00000000" w:rsidRPr="00000000">
        <w:rPr>
          <w:color w:val="f8f8f2"/>
          <w:rtl w:val="0"/>
        </w:rPr>
        <w:t xml:space="preserve">(</w:t>
      </w:r>
      <w:r w:rsidDel="00000000" w:rsidR="00000000" w:rsidRPr="00000000">
        <w:rPr>
          <w:color w:val="bd93f9"/>
          <w:rtl w:val="0"/>
        </w:rPr>
        <w:t xml:space="preserve">11</w:t>
      </w:r>
      <w:r w:rsidDel="00000000" w:rsidR="00000000" w:rsidRPr="00000000">
        <w:rPr>
          <w:color w:val="f8f8f2"/>
          <w:rtl w:val="0"/>
        </w:rPr>
        <w:t xml:space="preserve">) </w:t>
      </w:r>
      <w:r w:rsidDel="00000000" w:rsidR="00000000" w:rsidRPr="00000000">
        <w:rPr>
          <w:color w:val="ff79c6"/>
          <w:rtl w:val="0"/>
        </w:rPr>
        <w:t xml:space="preserve">NOT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NULL</w:t>
      </w:r>
      <w:r w:rsidDel="00000000" w:rsidR="00000000" w:rsidRPr="00000000">
        <w:rPr>
          <w:color w:val="f8f8f2"/>
          <w:rtl w:val="0"/>
        </w:rPr>
        <w:t xml:space="preserve"> AUTO_INCREMENT ;</w:t>
      </w:r>
    </w:p>
    <w:p w:rsidR="00000000" w:rsidDel="00000000" w:rsidP="00000000" w:rsidRDefault="00000000" w:rsidRPr="00000000" w14:paraId="00000056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282a36" w:val="clear"/>
        <w:spacing w:after="240" w:before="240" w:line="330" w:lineRule="auto"/>
        <w:ind w:right="140"/>
        <w:jc w:val="both"/>
        <w:rPr>
          <w:color w:val="e9f284"/>
        </w:rPr>
      </w:pPr>
      <w:r w:rsidDel="00000000" w:rsidR="00000000" w:rsidRPr="00000000">
        <w:rPr>
          <w:color w:val="ff79c6"/>
          <w:rtl w:val="0"/>
        </w:rPr>
        <w:t xml:space="preserve">ADD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CONSTRAINT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fk_carro_cliente1</w:t>
      </w:r>
      <w:r w:rsidDel="00000000" w:rsidR="00000000" w:rsidRPr="00000000">
        <w:rPr>
          <w:color w:val="e9f284"/>
          <w:rtl w:val="0"/>
        </w:rPr>
        <w:t xml:space="preserve">`</w:t>
      </w:r>
    </w:p>
    <w:p w:rsidR="00000000" w:rsidDel="00000000" w:rsidP="00000000" w:rsidRDefault="00000000" w:rsidRPr="00000000" w14:paraId="00000059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REFERENCES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82a36" w:val="clear"/>
        <w:spacing w:after="240" w:before="240" w:line="330" w:lineRule="auto"/>
        <w:ind w:right="140"/>
        <w:jc w:val="both"/>
        <w:rPr>
          <w:color w:val="ff79c6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 DELETE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</w:p>
    <w:p w:rsidR="00000000" w:rsidDel="00000000" w:rsidP="00000000" w:rsidRDefault="00000000" w:rsidRPr="00000000" w14:paraId="0000005C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UPDATE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apolice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DROP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fk_apolice_cliente1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a36" w:val="clear"/>
        <w:spacing w:after="240" w:before="240" w:line="330" w:lineRule="auto"/>
        <w:ind w:right="140"/>
        <w:jc w:val="both"/>
        <w:rPr>
          <w:color w:val="e9f284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apolice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ADD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CONSTRAINT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fk_apolice_cliente1</w:t>
      </w:r>
      <w:r w:rsidDel="00000000" w:rsidR="00000000" w:rsidRPr="00000000">
        <w:rPr>
          <w:color w:val="e9f284"/>
          <w:rtl w:val="0"/>
        </w:rPr>
        <w:t xml:space="preserve">`</w:t>
      </w:r>
    </w:p>
    <w:p w:rsidR="00000000" w:rsidDel="00000000" w:rsidP="00000000" w:rsidRDefault="00000000" w:rsidRPr="00000000" w14:paraId="00000062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cliente_s_cpf_cliente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REFERENCES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s_cpf_cliente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82a36" w:val="clear"/>
        <w:spacing w:after="240" w:before="240" w:line="330" w:lineRule="auto"/>
        <w:ind w:right="140"/>
        <w:jc w:val="both"/>
        <w:rPr>
          <w:color w:val="ff79c6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 DELETE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</w:p>
    <w:p w:rsidR="00000000" w:rsidDel="00000000" w:rsidP="00000000" w:rsidRDefault="00000000" w:rsidRPr="00000000" w14:paraId="00000065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UPDATE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  <w:r w:rsidDel="00000000" w:rsidR="00000000" w:rsidRPr="00000000">
        <w:rPr>
          <w:color w:val="f8f8f2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82a36" w:val="clear"/>
        <w:spacing w:after="240" w:before="240" w:line="330" w:lineRule="auto"/>
        <w:ind w:right="140"/>
        <w:jc w:val="both"/>
        <w:rPr>
          <w:color w:val="e9f284"/>
        </w:rPr>
      </w:pPr>
      <w:r w:rsidDel="00000000" w:rsidR="00000000" w:rsidRPr="00000000">
        <w:rPr>
          <w:color w:val="ff79c6"/>
          <w:rtl w:val="0"/>
        </w:rPr>
        <w:t xml:space="preserve">ADD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CONSTRAINT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fk_apolice_carro1</w:t>
      </w:r>
      <w:r w:rsidDel="00000000" w:rsidR="00000000" w:rsidRPr="00000000">
        <w:rPr>
          <w:color w:val="e9f284"/>
          <w:rtl w:val="0"/>
        </w:rPr>
        <w:t xml:space="preserve">`</w:t>
      </w:r>
    </w:p>
    <w:p w:rsidR="00000000" w:rsidDel="00000000" w:rsidP="00000000" w:rsidRDefault="00000000" w:rsidRPr="00000000" w14:paraId="00000067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carro_s_placa_carro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REFERENCES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s_placa_carro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a36" w:val="clear"/>
        <w:spacing w:after="240" w:before="240" w:line="330" w:lineRule="auto"/>
        <w:ind w:right="140"/>
        <w:jc w:val="both"/>
        <w:rPr>
          <w:color w:val="ff79c6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 DELETE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</w:p>
    <w:p w:rsidR="00000000" w:rsidDel="00000000" w:rsidP="00000000" w:rsidRDefault="00000000" w:rsidRPr="00000000" w14:paraId="0000006A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UPDATE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ALTER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TABLE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registroDeAcidente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282a36" w:val="clear"/>
        <w:spacing w:after="240" w:before="240" w:line="330" w:lineRule="auto"/>
        <w:ind w:right="140"/>
        <w:jc w:val="both"/>
        <w:rPr>
          <w:color w:val="e9f284"/>
        </w:rPr>
      </w:pPr>
      <w:r w:rsidDel="00000000" w:rsidR="00000000" w:rsidRPr="00000000">
        <w:rPr>
          <w:color w:val="ff79c6"/>
          <w:rtl w:val="0"/>
        </w:rPr>
        <w:t xml:space="preserve">ADD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CONSTRAINT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fk_registroDeAcidente_carro1</w:t>
      </w:r>
      <w:r w:rsidDel="00000000" w:rsidR="00000000" w:rsidRPr="00000000">
        <w:rPr>
          <w:color w:val="e9f284"/>
          <w:rtl w:val="0"/>
        </w:rPr>
        <w:t xml:space="preserve">`</w:t>
      </w:r>
    </w:p>
    <w:p w:rsidR="00000000" w:rsidDel="00000000" w:rsidP="00000000" w:rsidRDefault="00000000" w:rsidRPr="00000000" w14:paraId="0000006E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FOREIGN KEY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carro_s_placa_carro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REFERENCES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seguradora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.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 (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1fa8c"/>
          <w:rtl w:val="0"/>
        </w:rPr>
        <w:t xml:space="preserve">s_placa_carro</w:t>
      </w:r>
      <w:r w:rsidDel="00000000" w:rsidR="00000000" w:rsidRPr="00000000">
        <w:rPr>
          <w:color w:val="e9f284"/>
          <w:rtl w:val="0"/>
        </w:rPr>
        <w:t xml:space="preserve">`</w:t>
      </w:r>
      <w:r w:rsidDel="00000000" w:rsidR="00000000" w:rsidRPr="00000000">
        <w:rPr>
          <w:color w:val="f8f8f2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82a36" w:val="clear"/>
        <w:spacing w:after="240" w:before="240" w:line="330" w:lineRule="auto"/>
        <w:ind w:right="140"/>
        <w:jc w:val="both"/>
        <w:rPr>
          <w:color w:val="ff79c6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 DELETE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</w:p>
    <w:p w:rsidR="00000000" w:rsidDel="00000000" w:rsidP="00000000" w:rsidRDefault="00000000" w:rsidRPr="00000000" w14:paraId="00000071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8f8f2"/>
          <w:rtl w:val="0"/>
        </w:rPr>
        <w:t xml:space="preserve">  </w:t>
      </w:r>
      <w:r w:rsidDel="00000000" w:rsidR="00000000" w:rsidRPr="00000000">
        <w:rPr>
          <w:color w:val="ff79c6"/>
          <w:rtl w:val="0"/>
        </w:rPr>
        <w:t xml:space="preserve">ON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UPDATE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NO</w:t>
      </w:r>
      <w:r w:rsidDel="00000000" w:rsidR="00000000" w:rsidRPr="00000000">
        <w:rPr>
          <w:color w:val="f8f8f2"/>
          <w:rtl w:val="0"/>
        </w:rPr>
        <w:t xml:space="preserve"> </w:t>
      </w:r>
      <w:r w:rsidDel="00000000" w:rsidR="00000000" w:rsidRPr="00000000">
        <w:rPr>
          <w:color w:val="ff79c6"/>
          <w:rtl w:val="0"/>
        </w:rPr>
        <w:t xml:space="preserve">ACTION</w:t>
      </w:r>
      <w:r w:rsidDel="00000000" w:rsidR="00000000" w:rsidRPr="00000000">
        <w:rPr>
          <w:color w:val="f8f8f2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SQL_MODE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@OLD_SQL_MODE;</w:t>
      </w:r>
    </w:p>
    <w:p w:rsidR="00000000" w:rsidDel="00000000" w:rsidP="00000000" w:rsidRDefault="00000000" w:rsidRPr="00000000" w14:paraId="00000075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FOREIGN_KEY_CHECKS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@OLD_FOREIGN_KEY_CHECKS;</w:t>
      </w:r>
    </w:p>
    <w:p w:rsidR="00000000" w:rsidDel="00000000" w:rsidP="00000000" w:rsidRDefault="00000000" w:rsidRPr="00000000" w14:paraId="00000076">
      <w:pPr>
        <w:shd w:fill="282a36" w:val="clear"/>
        <w:spacing w:after="240" w:before="240" w:line="330" w:lineRule="auto"/>
        <w:ind w:right="140"/>
        <w:jc w:val="both"/>
        <w:rPr>
          <w:color w:val="f8f8f2"/>
        </w:rPr>
      </w:pPr>
      <w:r w:rsidDel="00000000" w:rsidR="00000000" w:rsidRPr="00000000">
        <w:rPr>
          <w:color w:val="ff79c6"/>
          <w:rtl w:val="0"/>
        </w:rPr>
        <w:t xml:space="preserve">SET</w:t>
      </w:r>
      <w:r w:rsidDel="00000000" w:rsidR="00000000" w:rsidRPr="00000000">
        <w:rPr>
          <w:color w:val="f8f8f2"/>
          <w:rtl w:val="0"/>
        </w:rPr>
        <w:t xml:space="preserve"> UNIQUE_CHECKS</w:t>
      </w:r>
      <w:r w:rsidDel="00000000" w:rsidR="00000000" w:rsidRPr="00000000">
        <w:rPr>
          <w:color w:val="ff79c6"/>
          <w:rtl w:val="0"/>
        </w:rPr>
        <w:t xml:space="preserve">=</w:t>
      </w:r>
      <w:r w:rsidDel="00000000" w:rsidR="00000000" w:rsidRPr="00000000">
        <w:rPr>
          <w:color w:val="f8f8f2"/>
          <w:rtl w:val="0"/>
        </w:rPr>
        <w:t xml:space="preserve">@OLD_UNIQUE_CHECKS;</w:t>
      </w:r>
    </w:p>
    <w:p w:rsidR="00000000" w:rsidDel="00000000" w:rsidP="00000000" w:rsidRDefault="00000000" w:rsidRPr="00000000" w14:paraId="00000077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Inserção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a36" w:val="clear"/>
        <w:spacing w:after="240" w:before="240" w:line="330" w:lineRule="auto"/>
        <w:ind w:right="140"/>
        <w:jc w:val="both"/>
        <w:rPr>
          <w:color w:val="6272a4"/>
          <w:sz w:val="24"/>
          <w:szCs w:val="24"/>
        </w:rPr>
      </w:pPr>
      <w:r w:rsidDel="00000000" w:rsidR="00000000" w:rsidRPr="00000000">
        <w:rPr>
          <w:color w:val="6272a4"/>
          <w:sz w:val="24"/>
          <w:szCs w:val="24"/>
          <w:rtl w:val="0"/>
        </w:rPr>
        <w:t xml:space="preserve">-- Autores: Denis Levy, Michel Ribeiro, Victor Alencar.</w:t>
      </w:r>
    </w:p>
    <w:p w:rsidR="00000000" w:rsidDel="00000000" w:rsidP="00000000" w:rsidRDefault="00000000" w:rsidRPr="00000000" w14:paraId="00000079">
      <w:pPr>
        <w:shd w:fill="282a36" w:val="clear"/>
        <w:spacing w:after="240" w:before="240" w:line="330" w:lineRule="auto"/>
        <w:ind w:right="140"/>
        <w:jc w:val="both"/>
        <w:rPr>
          <w:color w:val="ff79c6"/>
          <w:sz w:val="24"/>
          <w:szCs w:val="24"/>
        </w:rPr>
      </w:pPr>
      <w:r w:rsidDel="00000000" w:rsidR="00000000" w:rsidRPr="00000000">
        <w:rPr>
          <w:color w:val="ff79c6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cliente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A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594.829.410-20'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Arnaldo Saccomani'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(80) 98579-2463'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(80) 3248-6573'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Travessa Lourenço de Araujo'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68997-970'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px. bar do seu Jorge'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258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B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274.955.420-98'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Adam Sandler'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(91) 96854-8402'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(91) 8457-9023'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Distrito de Fernandes Belo'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68622-971'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ao lado da loja americanas'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862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868.326.910-84'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Aline'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(59)95567-1033'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(59)38101-6846'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Castro Alves'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57556-573'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Sobreloja 1'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9018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751.707.470-98'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Arthur'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(55)99483-1453'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(55)90393-3807'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Primeiro de Maio'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62051-318'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Anexo 2'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1524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859.692.960-66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Joaozinho Neves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(31) 96862-7615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Vila Fontenele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66095-170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540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760.256.780-30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Sherlock Holmes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(79) 90845-2947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Baker Street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66615-582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221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82a36" w:val="clear"/>
        <w:spacing w:after="240" w:before="240" w:line="330" w:lineRule="auto"/>
        <w:ind w:right="140"/>
        <w:jc w:val="both"/>
        <w:rPr>
          <w:color w:val="ff79c6"/>
          <w:sz w:val="24"/>
          <w:szCs w:val="24"/>
        </w:rPr>
      </w:pPr>
      <w:r w:rsidDel="00000000" w:rsidR="00000000" w:rsidRPr="00000000">
        <w:rPr>
          <w:color w:val="ff79c6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carro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1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HYY7737'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Sedan'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2005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Chevrolet'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594.829.410-20'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LWH7294'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Eletrico'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2010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Tesla'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274.955.420-98'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MOA1581'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Picape'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2015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Ford'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868.326.910-84'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GCO1537'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Sedan'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2009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Hyundai'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751.707.470-98'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BEE4R22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Híbrido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2018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Volkswagen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859.692.960-66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KXU2919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Elétrico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2020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Tesla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760.256.780-30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82a36" w:val="clear"/>
        <w:spacing w:after="240" w:before="240" w:line="330" w:lineRule="auto"/>
        <w:ind w:right="140"/>
        <w:jc w:val="both"/>
        <w:rPr>
          <w:color w:val="ff79c6"/>
          <w:sz w:val="24"/>
          <w:szCs w:val="24"/>
        </w:rPr>
      </w:pPr>
      <w:r w:rsidDel="00000000" w:rsidR="00000000" w:rsidRPr="00000000">
        <w:rPr>
          <w:color w:val="ff79c6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apolice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88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1796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2016-09-20'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2017-09-20'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594.829.410-20'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HYY7737'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3578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99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2019-04-14'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2020-04-14'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274.955.420-98'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LWH7294'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1500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67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2019-05-20'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2020-05-20'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868.326.910-84'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MOA1581'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10000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1998-04-16'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1999-04-16'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751.707.470-98'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GCO1537'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1577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97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2021-12-22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2022-12-22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859.692.960-66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BEE4R22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1597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2021-05-10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2022,05,10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760.256.780-30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KXU2919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f79c6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registroDeAcidente 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values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2016-12-15'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Vila Macdowell'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66040-088'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2784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HYY7737'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2019-06-30'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Travessa Dez de Janeiro'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66833-356'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10589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65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LWH7294'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2017-05-09'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Avenida Almirante Maximiano Fonseca'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14401150'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4000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MOA1581'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1987-07-15'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Rua Cristiano Olsen'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16015244'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12000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00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GCO1537'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2020-09-23 10:30:40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Rua Passagem El Salvador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66823-255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5354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BEE4R22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color w:val="f8f8f2"/>
          <w:sz w:val="24"/>
          <w:szCs w:val="24"/>
          <w:rtl w:val="0"/>
        </w:rPr>
        <w:t xml:space="preserve">  (</w:t>
      </w:r>
      <w:r w:rsidDel="00000000" w:rsidR="00000000" w:rsidRPr="00000000">
        <w:rPr>
          <w:color w:val="ff79c6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2019-05-24 22:54:30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Rua Fé em Deus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66845-454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25354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bd93f9"/>
          <w:sz w:val="24"/>
          <w:szCs w:val="24"/>
          <w:rtl w:val="0"/>
        </w:rPr>
        <w:t xml:space="preserve">84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1fa8c"/>
          <w:sz w:val="24"/>
          <w:szCs w:val="24"/>
          <w:rtl w:val="0"/>
        </w:rPr>
        <w:t xml:space="preserve">KXU2919</w:t>
      </w:r>
      <w:r w:rsidDel="00000000" w:rsidR="00000000" w:rsidRPr="00000000">
        <w:rPr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color w:val="f8f8f2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82a36" w:val="clear"/>
        <w:spacing w:after="240" w:before="240" w:line="330" w:lineRule="auto"/>
        <w:ind w:right="140"/>
        <w:jc w:val="both"/>
        <w:rPr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59.20000000000005" w:lineRule="auto"/>
        <w:ind w:left="0" w:right="14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59.20000000000005" w:lineRule="auto"/>
        <w:ind w:left="0" w:right="1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