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950" w:rsidRPr="003D52EF" w:rsidRDefault="00776950" w:rsidP="00770F70">
      <w:pPr>
        <w:spacing w:after="0"/>
        <w:rPr>
          <w:rFonts w:ascii="Times New Roman" w:eastAsia="ヒラギノ角ゴ StdN W8" w:hAnsi="Times New Roman" w:cs="Times New Roman"/>
          <w:b/>
          <w:sz w:val="28"/>
          <w:szCs w:val="28"/>
          <w:u w:val="single"/>
        </w:rPr>
      </w:pPr>
      <w:r w:rsidRPr="00770F70">
        <w:rPr>
          <w:rFonts w:ascii="Times New Roman" w:eastAsia="ヒラギノ角ゴ StdN W8" w:hAnsi="Times New Roman" w:cs="Times New Roman"/>
          <w:b/>
          <w:sz w:val="28"/>
          <w:szCs w:val="28"/>
          <w:u w:val="single"/>
        </w:rPr>
        <w:t>БРИФ</w:t>
      </w:r>
      <w:r w:rsidRPr="00770F70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3D52EF">
        <w:rPr>
          <w:rFonts w:ascii="Times New Roman" w:eastAsia="ヒラギノ角ゴ StdN W8" w:hAnsi="Times New Roman" w:cs="Times New Roman"/>
          <w:i/>
          <w:sz w:val="28"/>
          <w:szCs w:val="28"/>
          <w:u w:val="single"/>
        </w:rPr>
        <w:t>На разработку продукта – онлайн кинотеатр «</w:t>
      </w:r>
      <w:r w:rsidR="003D52EF">
        <w:rPr>
          <w:rFonts w:ascii="Times New Roman" w:eastAsia="ヒラギノ角ゴ StdN W8" w:hAnsi="Times New Roman" w:cs="Times New Roman"/>
          <w:i/>
          <w:sz w:val="28"/>
          <w:szCs w:val="28"/>
          <w:u w:val="single"/>
          <w:lang w:val="en-US"/>
        </w:rPr>
        <w:t>See</w:t>
      </w:r>
      <w:r w:rsidR="00F1627C" w:rsidRPr="00F1627C">
        <w:rPr>
          <w:rFonts w:ascii="Times New Roman" w:eastAsia="ヒラギノ角ゴ StdN W8" w:hAnsi="Times New Roman" w:cs="Times New Roman"/>
          <w:i/>
          <w:sz w:val="28"/>
          <w:szCs w:val="28"/>
          <w:u w:val="single"/>
        </w:rPr>
        <w:t>.</w:t>
      </w:r>
      <w:r w:rsidR="00F1627C">
        <w:rPr>
          <w:rFonts w:ascii="Times New Roman" w:eastAsia="ヒラギノ角ゴ StdN W8" w:hAnsi="Times New Roman" w:cs="Times New Roman"/>
          <w:i/>
          <w:sz w:val="28"/>
          <w:szCs w:val="28"/>
          <w:u w:val="single"/>
          <w:lang w:val="en-US"/>
        </w:rPr>
        <w:t>com</w:t>
      </w:r>
      <w:r w:rsidR="003D52EF">
        <w:rPr>
          <w:rFonts w:ascii="Times New Roman" w:eastAsia="ヒラギノ角ゴ StdN W8" w:hAnsi="Times New Roman" w:cs="Times New Roman"/>
          <w:i/>
          <w:sz w:val="28"/>
          <w:szCs w:val="28"/>
          <w:u w:val="single"/>
        </w:rPr>
        <w:t>»</w:t>
      </w:r>
    </w:p>
    <w:p w:rsidR="00770F70" w:rsidRPr="00770F70" w:rsidRDefault="00770F70" w:rsidP="00770F70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099"/>
      </w:tblGrid>
      <w:tr w:rsidR="00776950" w:rsidRPr="00770F70" w:rsidTr="00C16979">
        <w:trPr>
          <w:trHeight w:val="567"/>
        </w:trPr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Вопросы брифа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Для заполнения</w:t>
            </w:r>
          </w:p>
        </w:tc>
      </w:tr>
      <w:tr w:rsidR="00776950" w:rsidRPr="00770F70" w:rsidTr="008565E3">
        <w:trPr>
          <w:trHeight w:val="680"/>
        </w:trPr>
        <w:tc>
          <w:tcPr>
            <w:tcW w:w="8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BE11E"/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eastAsia="ヒラギノ角ゴ StdN W8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Общая</w:t>
            </w:r>
            <w:proofErr w:type="spellEnd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информация</w:t>
            </w:r>
            <w:proofErr w:type="spellEnd"/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eastAsia="ヒラギノ角ゴ StdN W8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Полное название компании (</w:t>
            </w:r>
            <w:proofErr w:type="gramStart"/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рус./</w:t>
            </w:r>
            <w:proofErr w:type="gramEnd"/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англ.)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br/>
              <w:t>и доменное имя сайта:</w:t>
            </w:r>
          </w:p>
        </w:tc>
        <w:tc>
          <w:tcPr>
            <w:tcW w:w="6099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eastAsia="ヒラギノ角ゴ StdN W8" w:hAnsi="Times New Roman" w:cs="Times New Roman"/>
                <w:sz w:val="28"/>
                <w:szCs w:val="28"/>
              </w:rPr>
            </w:pPr>
            <w:r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«ООО Кинотеатр»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eastAsia="ヒラギノ角ゴ StdN W8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Контактная информация (ФИО):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eastAsia="ヒラギノ角ゴ StdN W8" w:hAnsi="Times New Roman" w:cs="Times New Roman"/>
                <w:sz w:val="28"/>
                <w:szCs w:val="28"/>
              </w:rPr>
            </w:pPr>
            <w:r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Ляхович Денис Сергеевич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Адрес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офиса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компании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в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котором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могут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проходить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рабочие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встречи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по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проекту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Планируемые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сроки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проекта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10.08.2021-10.10.2021</w:t>
            </w:r>
          </w:p>
        </w:tc>
      </w:tr>
      <w:tr w:rsidR="00776950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950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  <w:lang w:val="en-US"/>
              </w:rPr>
              <w:t>Откуда</w:t>
            </w:r>
            <w:proofErr w:type="spellEnd"/>
            <w:r w:rsidRPr="00770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  <w:lang w:val="en-US"/>
              </w:rPr>
              <w:t>узнали</w:t>
            </w:r>
            <w:proofErr w:type="spellEnd"/>
            <w:r w:rsidRPr="00770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  <w:lang w:val="en-US"/>
              </w:rPr>
              <w:t>о</w:t>
            </w:r>
            <w:r w:rsidR="00F1627C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 xml:space="preserve"> </w:t>
            </w:r>
            <w:r w:rsidR="00F1627C">
              <w:rPr>
                <w:rFonts w:ascii="Times New Roman" w:eastAsia="ヒラギノ角ゴ StdN W8" w:hAnsi="Times New Roman" w:cs="Times New Roman"/>
                <w:sz w:val="28"/>
                <w:szCs w:val="28"/>
                <w:lang w:val="en-US"/>
              </w:rPr>
              <w:t>IRLIX</w:t>
            </w:r>
            <w:r w:rsidRPr="00770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F1627C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Internet, Instagram</w:t>
            </w:r>
          </w:p>
        </w:tc>
      </w:tr>
      <w:tr w:rsidR="00776950" w:rsidRPr="00770F70" w:rsidTr="008565E3">
        <w:trPr>
          <w:trHeight w:val="238"/>
        </w:trPr>
        <w:tc>
          <w:tcPr>
            <w:tcW w:w="8901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950" w:rsidRPr="00770F70" w:rsidTr="008565E3">
        <w:trPr>
          <w:trHeight w:val="567"/>
        </w:trPr>
        <w:tc>
          <w:tcPr>
            <w:tcW w:w="890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8BE11E"/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 xml:space="preserve">О </w:t>
            </w: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товаре</w:t>
            </w:r>
            <w:proofErr w:type="spellEnd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бренде</w:t>
            </w:r>
            <w:proofErr w:type="spellEnd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услуге</w:t>
            </w:r>
            <w:proofErr w:type="spellEnd"/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Какова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область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деятельности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и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специфика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бизнеса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вашей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компании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F1627C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Сеть кинотеатров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20 город</w:t>
            </w:r>
            <w:r w:rsidR="004D38AB">
              <w:rPr>
                <w:rFonts w:ascii="Times New Roman" w:hAnsi="Times New Roman" w:cs="Times New Roman"/>
                <w:sz w:val="28"/>
                <w:szCs w:val="28"/>
              </w:rPr>
              <w:t xml:space="preserve">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России 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Опишите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бренд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lastRenderedPageBreak/>
              <w:t>продукт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услугу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для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которой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создается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F70">
              <w:rPr>
                <w:rFonts w:ascii="Times New Roman" w:eastAsia="ヒラギノ角ゴ StdN W8" w:hAnsi="Times New Roman" w:cs="Times New Roman"/>
                <w:sz w:val="28"/>
                <w:szCs w:val="28"/>
              </w:rPr>
              <w:t>сайт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F1627C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Сеть кинотеатров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многозальные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кинотеатры с объемным звуком и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16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  <w:r w:rsidR="004D38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География бренда / продукта / услуги,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для которой создается сайт: 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ородов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России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950" w:rsidRPr="00770F70" w:rsidTr="008565E3">
        <w:trPr>
          <w:trHeight w:val="567"/>
        </w:trPr>
        <w:tc>
          <w:tcPr>
            <w:tcW w:w="8901" w:type="dxa"/>
            <w:gridSpan w:val="2"/>
            <w:tcBorders>
              <w:left w:val="nil"/>
              <w:right w:val="nil"/>
            </w:tcBorders>
            <w:shd w:val="clear" w:color="auto" w:fill="8BE11E"/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Постановка</w:t>
            </w:r>
            <w:proofErr w:type="spellEnd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0F70">
              <w:rPr>
                <w:rFonts w:ascii="Times New Roman" w:eastAsia="ヒラギノ角ゴ StdN W8" w:hAnsi="Times New Roman" w:cs="Times New Roman"/>
                <w:b/>
                <w:sz w:val="28"/>
                <w:szCs w:val="28"/>
                <w:lang w:val="en-US"/>
              </w:rPr>
              <w:t>задачи</w:t>
            </w:r>
            <w:proofErr w:type="spellEnd"/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Что нужно сделать? 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F1627C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кинотеатр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Какие маркетинговые и </w:t>
            </w:r>
            <w:r w:rsidR="00F1627C" w:rsidRPr="00770F70">
              <w:rPr>
                <w:rFonts w:ascii="Times New Roman" w:hAnsi="Times New Roman" w:cs="Times New Roman"/>
                <w:sz w:val="28"/>
                <w:szCs w:val="28"/>
              </w:rPr>
              <w:t>имидже вые</w:t>
            </w: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 цели стоят перед проектом?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фильмов в онлайн формате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Каковы качественные и количественные критерии успешности реализации проекта?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F1627C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Привлекательная для клиента платформа по демонстрации </w:t>
            </w:r>
            <w:r w:rsidR="00E24658">
              <w:rPr>
                <w:rFonts w:ascii="Times New Roman" w:hAnsi="Times New Roman" w:cs="Times New Roman"/>
                <w:sz w:val="28"/>
                <w:szCs w:val="28"/>
              </w:rPr>
              <w:t xml:space="preserve">онлайн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фильмов. Охват широкой аудитории пользователей по всей стране и за рубежом</w:t>
            </w:r>
            <w:r w:rsidR="00E24658">
              <w:rPr>
                <w:rFonts w:ascii="Times New Roman" w:hAnsi="Times New Roman" w:cs="Times New Roman"/>
                <w:sz w:val="28"/>
                <w:szCs w:val="28"/>
              </w:rPr>
              <w:t xml:space="preserve"> (не менее 10 млн. чел)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 xml:space="preserve">Опишите проблемы существующего сайта, требующие решения: 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E24658" w:rsidRDefault="00E24658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связи</w:t>
            </w:r>
            <w:r w:rsidRPr="00E246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пандемией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Covid</w:t>
            </w:r>
            <w:r w:rsidRPr="00E24658">
              <w:rPr>
                <w:rFonts w:ascii="Times New Roman" w:hAnsi="Times New Roman" w:cs="Times New Roman"/>
                <w:sz w:val="28"/>
                <w:szCs w:val="28"/>
              </w:rPr>
              <w:t xml:space="preserve">-19,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бизнес терпит убытки от закрытия кинотеатров и ограничений их деятельности. Требуется разработать платформу для онлайн показа фильмов, которая реализует 3 основные бизнес-задачи: 1. Онлайн показ премьер новых фильмов, 2. Показ премьер в записи. 3. Показ любых фильмов в формате высокой четкости.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CDA" w:rsidRPr="00770F70" w:rsidTr="00C16979">
        <w:trPr>
          <w:trHeight w:val="2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Целевая аудитория сайта по группам (есть ли необходимость адаптировать различные части сайта для каждой группы?) Опишите характерные черты посетителей сайта: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776950" w:rsidRPr="00770F70" w:rsidRDefault="00E24658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 по полу, возрасту. Посетителем сайта может быть любой человек зарегистрированный в системе.</w:t>
            </w:r>
          </w:p>
        </w:tc>
      </w:tr>
      <w:tr w:rsidR="00267CDA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776950" w:rsidRPr="00770F70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950" w:rsidRPr="00770F70" w:rsidTr="008565E3">
        <w:trPr>
          <w:trHeight w:val="567"/>
        </w:trPr>
        <w:tc>
          <w:tcPr>
            <w:tcW w:w="8901" w:type="dxa"/>
            <w:gridSpan w:val="2"/>
            <w:tcBorders>
              <w:left w:val="nil"/>
              <w:right w:val="nil"/>
            </w:tcBorders>
            <w:shd w:val="clear" w:color="auto" w:fill="8BE11E"/>
            <w:vAlign w:val="center"/>
          </w:tcPr>
          <w:p w:rsidR="00776950" w:rsidRPr="00E24658" w:rsidRDefault="00776950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64E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>Содержание проекта</w:t>
            </w:r>
            <w:r w:rsidR="00E24658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 xml:space="preserve"> </w:t>
            </w:r>
            <w:r w:rsidR="0003364E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>–</w:t>
            </w:r>
            <w:r w:rsidR="00E24658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 xml:space="preserve"> требования</w:t>
            </w:r>
            <w:r w:rsidR="0003364E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 xml:space="preserve"> к логике работы</w:t>
            </w:r>
          </w:p>
        </w:tc>
      </w:tr>
      <w:tr w:rsidR="0003364E" w:rsidRPr="00770F70" w:rsidTr="000747CC">
        <w:trPr>
          <w:trHeight w:val="230"/>
        </w:trPr>
        <w:tc>
          <w:tcPr>
            <w:tcW w:w="2802" w:type="dxa"/>
            <w:tcBorders>
              <w:left w:val="nil"/>
              <w:bottom w:val="single" w:sz="4" w:space="0" w:color="auto"/>
            </w:tcBorders>
            <w:tcMar>
              <w:top w:w="227" w:type="dxa"/>
              <w:bottom w:w="227" w:type="dxa"/>
            </w:tcMar>
            <w:vAlign w:val="center"/>
          </w:tcPr>
          <w:p w:rsidR="0003364E" w:rsidRPr="00770F70" w:rsidRDefault="0003364E" w:rsidP="00770F7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Перечислите основные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логике работы:</w:t>
            </w:r>
          </w:p>
        </w:tc>
        <w:tc>
          <w:tcPr>
            <w:tcW w:w="6099" w:type="dxa"/>
            <w:tcBorders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03364E" w:rsidRDefault="0003364E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кинотеатр предоставляет возможность пользователям смотреть фильмы онлайн:</w:t>
            </w:r>
          </w:p>
          <w:p w:rsidR="0003364E" w:rsidRDefault="0003364E" w:rsidP="0003364E">
            <w:pPr>
              <w:pStyle w:val="aa"/>
              <w:numPr>
                <w:ilvl w:val="1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Показа новых премьер</w:t>
            </w:r>
            <w:r w:rsidR="00074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364E" w:rsidRDefault="0003364E" w:rsidP="0003364E">
            <w:pPr>
              <w:pStyle w:val="aa"/>
              <w:numPr>
                <w:ilvl w:val="1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Показ премьер в записи</w:t>
            </w:r>
            <w:r w:rsidR="00074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364E" w:rsidRDefault="0003364E" w:rsidP="0003364E">
            <w:pPr>
              <w:pStyle w:val="aa"/>
              <w:numPr>
                <w:ilvl w:val="1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Показ фильмов в формате высокой четкости.</w:t>
            </w:r>
          </w:p>
          <w:p w:rsidR="0003364E" w:rsidRDefault="0003364E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пользователь регистрируется в системе и имеет личный кабинет.</w:t>
            </w:r>
          </w:p>
          <w:p w:rsidR="0003364E" w:rsidRDefault="0003364E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в кабинете могут быт изменены либо удалены.</w:t>
            </w:r>
          </w:p>
          <w:p w:rsidR="0003364E" w:rsidRDefault="0003364E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 показов осуществляются через личный кабинет.</w:t>
            </w:r>
          </w:p>
          <w:p w:rsidR="008565E3" w:rsidRDefault="008565E3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Оплата премьер новых фильмов, а так же фильмов в записи, осуществляется за показ 1 фильма (по принципу оплаты в кинотеатре). </w:t>
            </w:r>
          </w:p>
          <w:p w:rsidR="008565E3" w:rsidRDefault="008565E3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1 фильма составляет 300-рублей.</w:t>
            </w:r>
          </w:p>
          <w:p w:rsidR="008565E3" w:rsidRDefault="008565E3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Оплаченный показ доступен пользователю для просмотра в течении 3-дней.</w:t>
            </w:r>
          </w:p>
          <w:p w:rsidR="008565E3" w:rsidRDefault="008565E3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фильмов в формате высокой четкости осуществляется по подписке.</w:t>
            </w:r>
          </w:p>
          <w:p w:rsidR="008565E3" w:rsidRDefault="008565E3" w:rsidP="0003364E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Подписка оформляется сроком на 1, 3, 6 месяцев или на 1 год.</w:t>
            </w:r>
          </w:p>
          <w:p w:rsidR="0003364E" w:rsidRPr="008565E3" w:rsidRDefault="008565E3" w:rsidP="008565E3">
            <w:pPr>
              <w:pStyle w:val="aa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Цена подписки в зависимости от срока соответственно составляет 300, 500, 700,1000 рублей.</w:t>
            </w:r>
          </w:p>
        </w:tc>
      </w:tr>
      <w:tr w:rsidR="000747CC" w:rsidRPr="00770F70" w:rsidTr="000747CC">
        <w:trPr>
          <w:trHeight w:val="48"/>
        </w:trPr>
        <w:tc>
          <w:tcPr>
            <w:tcW w:w="8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27" w:type="dxa"/>
              <w:bottom w:w="227" w:type="dxa"/>
            </w:tcMar>
            <w:vAlign w:val="center"/>
          </w:tcPr>
          <w:p w:rsidR="000747CC" w:rsidRPr="00770F70" w:rsidRDefault="000747CC" w:rsidP="008565E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565E3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8BE11E"/>
            <w:vAlign w:val="center"/>
          </w:tcPr>
          <w:p w:rsidR="008565E3" w:rsidRPr="00E24658" w:rsidRDefault="008565E3" w:rsidP="008565E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64E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>Содержание проекта</w:t>
            </w:r>
            <w:r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 xml:space="preserve"> – требования к </w:t>
            </w:r>
            <w:r w:rsidR="0065760F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>интерфейсу</w:t>
            </w:r>
          </w:p>
        </w:tc>
      </w:tr>
      <w:tr w:rsidR="008565E3" w:rsidRPr="00770F70" w:rsidTr="00C16979">
        <w:trPr>
          <w:trHeight w:val="230"/>
        </w:trPr>
        <w:tc>
          <w:tcPr>
            <w:tcW w:w="2802" w:type="dxa"/>
            <w:tcBorders>
              <w:left w:val="nil"/>
              <w:right w:val="single" w:sz="4" w:space="0" w:color="auto"/>
            </w:tcBorders>
            <w:vAlign w:val="center"/>
          </w:tcPr>
          <w:p w:rsidR="008565E3" w:rsidRPr="00770F70" w:rsidRDefault="0065760F" w:rsidP="008565E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Перечислите основные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9" w:type="dxa"/>
            <w:tcBorders>
              <w:left w:val="single" w:sz="4" w:space="0" w:color="auto"/>
              <w:right w:val="nil"/>
            </w:tcBorders>
            <w:vAlign w:val="center"/>
          </w:tcPr>
          <w:p w:rsidR="00C16979" w:rsidRDefault="00C16979" w:rsidP="009D33EB">
            <w:pPr>
              <w:pStyle w:val="aa"/>
              <w:numPr>
                <w:ilvl w:val="0"/>
                <w:numId w:val="2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</w:t>
            </w:r>
          </w:p>
          <w:p w:rsidR="008565E3" w:rsidRDefault="0065760F" w:rsidP="009D33EB">
            <w:pPr>
              <w:pStyle w:val="aa"/>
              <w:numPr>
                <w:ilvl w:val="1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 кинотеатра.</w:t>
            </w:r>
          </w:p>
          <w:p w:rsidR="00C16979" w:rsidRDefault="00C16979" w:rsidP="009D33EB">
            <w:pPr>
              <w:pStyle w:val="aa"/>
              <w:numPr>
                <w:ilvl w:val="1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 в личный кабинет </w:t>
            </w:r>
            <w:r w:rsidR="009D33EB">
              <w:rPr>
                <w:rFonts w:ascii="Times New Roman" w:hAnsi="Times New Roman" w:cs="Times New Roman"/>
                <w:sz w:val="28"/>
                <w:szCs w:val="28"/>
              </w:rPr>
              <w:t>пользователя.</w:t>
            </w:r>
          </w:p>
          <w:p w:rsidR="0065760F" w:rsidRDefault="0065760F" w:rsidP="009D33EB">
            <w:pPr>
              <w:pStyle w:val="aa"/>
              <w:numPr>
                <w:ilvl w:val="1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Навигация:</w:t>
            </w:r>
          </w:p>
          <w:p w:rsidR="0065760F" w:rsidRDefault="0065760F" w:rsidP="009D33EB">
            <w:pPr>
              <w:pStyle w:val="aa"/>
              <w:numPr>
                <w:ilvl w:val="2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кинотеатре (основные сведения о компании, характеристики кинотеатров и описание самого онлайн кинотеатра)</w:t>
            </w:r>
          </w:p>
          <w:p w:rsidR="0065760F" w:rsidRDefault="0065760F" w:rsidP="009D33EB">
            <w:pPr>
              <w:pStyle w:val="aa"/>
              <w:numPr>
                <w:ilvl w:val="2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Премьеры онлайн (каталог фильмов показываемых в кинотеатрах сети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576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которые доступны к просмотру в онлайн кинотеатре)</w:t>
            </w:r>
          </w:p>
          <w:p w:rsidR="0065760F" w:rsidRPr="00C16979" w:rsidRDefault="0065760F" w:rsidP="009D33EB">
            <w:pPr>
              <w:pStyle w:val="aa"/>
              <w:numPr>
                <w:ilvl w:val="2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Запись премьер онлайн (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каталог фильмов 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премьеры которых уже прошли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 в кинотеатрах сети «</w:t>
            </w:r>
            <w:r w:rsidRPr="00C16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» которые доступны к просмотру в онлайн кинотеатре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 в записи)</w:t>
            </w:r>
          </w:p>
          <w:p w:rsidR="0065760F" w:rsidRPr="00C16979" w:rsidRDefault="0065760F" w:rsidP="009D33EB">
            <w:pPr>
              <w:pStyle w:val="aa"/>
              <w:numPr>
                <w:ilvl w:val="2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Показ фильмов </w:t>
            </w:r>
            <w:r w:rsidRPr="00C16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каталог 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фильмов в формате высокой четкости, 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доступны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 к просмотру в онлайн кинотеатре</w:t>
            </w: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5760F" w:rsidRPr="009D33EB" w:rsidRDefault="0065760F" w:rsidP="009D33EB">
            <w:pPr>
              <w:pStyle w:val="aa"/>
              <w:numPr>
                <w:ilvl w:val="2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3EB">
              <w:rPr>
                <w:rFonts w:ascii="Times New Roman" w:hAnsi="Times New Roman" w:cs="Times New Roman"/>
                <w:sz w:val="28"/>
                <w:szCs w:val="28"/>
              </w:rPr>
              <w:t>В каждом разделе каталога указывается цены на фильмы в соответствии с требованиями к логике работы.</w:t>
            </w:r>
          </w:p>
          <w:p w:rsidR="0065760F" w:rsidRDefault="00C16979" w:rsidP="009D33EB">
            <w:pPr>
              <w:pStyle w:val="aa"/>
              <w:numPr>
                <w:ilvl w:val="0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="0065760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5760F" w:rsidRDefault="00C16979" w:rsidP="009D33EB">
            <w:pPr>
              <w:pStyle w:val="aa"/>
              <w:numPr>
                <w:ilvl w:val="1"/>
                <w:numId w:val="3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 трейлеры показываемых фильмов с их описанием.</w:t>
            </w:r>
          </w:p>
          <w:p w:rsidR="00C16979" w:rsidRPr="00C16979" w:rsidRDefault="00C16979" w:rsidP="009D33EB">
            <w:pPr>
              <w:pStyle w:val="aa"/>
              <w:numPr>
                <w:ilvl w:val="1"/>
                <w:numId w:val="3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 трейлеры фильмов и их описани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е, которые будут показываться в кинотеатре в ближайшее время.</w:t>
            </w:r>
          </w:p>
          <w:p w:rsidR="00C16979" w:rsidRDefault="00C16979" w:rsidP="009D33EB">
            <w:pPr>
              <w:pStyle w:val="aa"/>
              <w:numPr>
                <w:ilvl w:val="1"/>
                <w:numId w:val="3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Постеры фильмов в записи и фильмов в формате высокой четкости с их описанием.</w:t>
            </w:r>
          </w:p>
          <w:p w:rsidR="00C16979" w:rsidRDefault="00C16979" w:rsidP="009D33EB">
            <w:pPr>
              <w:pStyle w:val="aa"/>
              <w:numPr>
                <w:ilvl w:val="0"/>
                <w:numId w:val="4"/>
              </w:numPr>
              <w:spacing w:after="0"/>
              <w:ind w:left="458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16979" w:rsidRDefault="00C16979" w:rsidP="009D33EB">
            <w:pPr>
              <w:pStyle w:val="aa"/>
              <w:spacing w:after="0"/>
              <w:ind w:left="45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Контактные данные.</w:t>
            </w:r>
          </w:p>
          <w:p w:rsidR="00C16979" w:rsidRDefault="00C16979" w:rsidP="009D33EB">
            <w:pPr>
              <w:pStyle w:val="aa"/>
              <w:spacing w:after="0"/>
              <w:ind w:left="45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 Ссылки на навигацию.</w:t>
            </w:r>
          </w:p>
          <w:p w:rsidR="008565E3" w:rsidRPr="00770F70" w:rsidRDefault="00C16979" w:rsidP="009D33EB">
            <w:pPr>
              <w:pStyle w:val="aa"/>
              <w:spacing w:after="0"/>
              <w:ind w:left="45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 Ссылки на соц. сети.</w:t>
            </w:r>
          </w:p>
        </w:tc>
      </w:tr>
      <w:tr w:rsidR="008565E3" w:rsidRPr="00770F70" w:rsidTr="008565E3">
        <w:trPr>
          <w:trHeight w:val="230"/>
        </w:trPr>
        <w:tc>
          <w:tcPr>
            <w:tcW w:w="8901" w:type="dxa"/>
            <w:gridSpan w:val="2"/>
            <w:tcBorders>
              <w:left w:val="nil"/>
              <w:right w:val="nil"/>
            </w:tcBorders>
            <w:vAlign w:val="center"/>
          </w:tcPr>
          <w:p w:rsidR="008565E3" w:rsidRPr="00770F70" w:rsidRDefault="008565E3" w:rsidP="008565E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3EB" w:rsidRPr="009D33EB" w:rsidTr="009D33EB">
        <w:trPr>
          <w:trHeight w:val="230"/>
        </w:trPr>
        <w:tc>
          <w:tcPr>
            <w:tcW w:w="890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8BE11E"/>
            <w:vAlign w:val="center"/>
          </w:tcPr>
          <w:p w:rsidR="009D33EB" w:rsidRPr="009D33EB" w:rsidRDefault="009D33EB" w:rsidP="00D37121">
            <w:pPr>
              <w:spacing w:after="0"/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</w:pPr>
            <w:r w:rsidRPr="0003364E"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>Содержание проекта</w:t>
            </w:r>
            <w:r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 xml:space="preserve"> – требования к </w:t>
            </w:r>
            <w:r>
              <w:rPr>
                <w:rFonts w:ascii="Times New Roman" w:eastAsia="ヒラギノ角ゴ StdN W8" w:hAnsi="Times New Roman" w:cs="Times New Roman"/>
                <w:b/>
                <w:sz w:val="28"/>
                <w:szCs w:val="28"/>
              </w:rPr>
              <w:t>данным</w:t>
            </w:r>
          </w:p>
        </w:tc>
      </w:tr>
      <w:tr w:rsidR="009D33EB" w:rsidRPr="00770F70" w:rsidTr="009D33EB">
        <w:trPr>
          <w:trHeight w:val="230"/>
        </w:trPr>
        <w:tc>
          <w:tcPr>
            <w:tcW w:w="2802" w:type="dxa"/>
            <w:tcBorders>
              <w:left w:val="nil"/>
              <w:right w:val="single" w:sz="4" w:space="0" w:color="auto"/>
            </w:tcBorders>
            <w:vAlign w:val="center"/>
          </w:tcPr>
          <w:p w:rsidR="009D33EB" w:rsidRPr="008565E3" w:rsidRDefault="009D33EB" w:rsidP="008565E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0F70">
              <w:rPr>
                <w:rFonts w:ascii="Times New Roman" w:hAnsi="Times New Roman" w:cs="Times New Roman"/>
                <w:sz w:val="28"/>
                <w:szCs w:val="28"/>
              </w:rPr>
              <w:t>Перечислите основные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99" w:type="dxa"/>
            <w:tcBorders>
              <w:left w:val="single" w:sz="4" w:space="0" w:color="auto"/>
              <w:right w:val="nil"/>
            </w:tcBorders>
            <w:vAlign w:val="center"/>
          </w:tcPr>
          <w:p w:rsidR="009D33EB" w:rsidRPr="009D33EB" w:rsidRDefault="009D33EB" w:rsidP="009D33EB">
            <w:pPr>
              <w:pStyle w:val="aa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пользователях хранятся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9D33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 о пользователях</w:t>
            </w:r>
            <w:r w:rsidR="008031C1">
              <w:rPr>
                <w:rFonts w:ascii="Times New Roman" w:hAnsi="Times New Roman" w:cs="Times New Roman"/>
                <w:sz w:val="28"/>
                <w:szCs w:val="28"/>
              </w:rPr>
              <w:t xml:space="preserve"> на удаленном сервере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D33EB" w:rsidRDefault="009D33EB" w:rsidP="009D33EB">
            <w:pPr>
              <w:pStyle w:val="aa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о фильмах:</w:t>
            </w:r>
          </w:p>
          <w:p w:rsidR="009D33EB" w:rsidRDefault="009D33EB" w:rsidP="009D33EB">
            <w:pPr>
              <w:pStyle w:val="aa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Премьеры онлайн – потоковое онлайн видео, данные онлайн трансляций с установленных веб камер в кинотеатрах.</w:t>
            </w:r>
          </w:p>
          <w:p w:rsidR="009D33EB" w:rsidRDefault="009D33EB" w:rsidP="009D33EB">
            <w:pPr>
              <w:pStyle w:val="aa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>Запись премьер онлайн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хранятся </w:t>
            </w:r>
            <w:r w:rsidR="008031C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="00803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="008031C1" w:rsidRPr="00803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31C1">
              <w:rPr>
                <w:rFonts w:ascii="Times New Roman" w:hAnsi="Times New Roman" w:cs="Times New Roman"/>
                <w:sz w:val="28"/>
                <w:szCs w:val="28"/>
              </w:rPr>
              <w:t>базе данных записанных фильмов, на удаленном сервере.</w:t>
            </w:r>
          </w:p>
          <w:p w:rsidR="008031C1" w:rsidRPr="009D33EB" w:rsidRDefault="008031C1" w:rsidP="009D33EB">
            <w:pPr>
              <w:pStyle w:val="aa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979">
              <w:rPr>
                <w:rFonts w:ascii="Times New Roman" w:hAnsi="Times New Roman" w:cs="Times New Roman"/>
                <w:sz w:val="28"/>
                <w:szCs w:val="28"/>
              </w:rPr>
              <w:t xml:space="preserve">Показ фильмов </w:t>
            </w:r>
            <w:r w:rsidRPr="00C16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 формате высокой четкости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хранятся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8031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фильмов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 удаленном сервере.</w:t>
            </w:r>
          </w:p>
        </w:tc>
      </w:tr>
    </w:tbl>
    <w:p w:rsidR="00776950" w:rsidRPr="008565E3" w:rsidRDefault="00776950" w:rsidP="00770F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6950" w:rsidRPr="008565E3" w:rsidRDefault="00776950" w:rsidP="00770F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6950" w:rsidRPr="008565E3" w:rsidRDefault="00776950" w:rsidP="00770F7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76950" w:rsidRPr="008565E3" w:rsidSect="00770F70">
      <w:pgSz w:w="11900" w:h="16840"/>
      <w:pgMar w:top="964" w:right="701" w:bottom="1440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75B9" w:rsidRDefault="00A175B9" w:rsidP="00776950">
      <w:pPr>
        <w:spacing w:after="0"/>
      </w:pPr>
      <w:r>
        <w:separator/>
      </w:r>
    </w:p>
  </w:endnote>
  <w:endnote w:type="continuationSeparator" w:id="0">
    <w:p w:rsidR="00A175B9" w:rsidRDefault="00A175B9" w:rsidP="00776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ヒラギノ角ゴ StdN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75B9" w:rsidRDefault="00A175B9" w:rsidP="00776950">
      <w:pPr>
        <w:spacing w:after="0"/>
      </w:pPr>
      <w:r>
        <w:separator/>
      </w:r>
    </w:p>
  </w:footnote>
  <w:footnote w:type="continuationSeparator" w:id="0">
    <w:p w:rsidR="00A175B9" w:rsidRDefault="00A175B9" w:rsidP="007769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0B39"/>
    <w:multiLevelType w:val="multilevel"/>
    <w:tmpl w:val="718A4D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5F05C3F"/>
    <w:multiLevelType w:val="multilevel"/>
    <w:tmpl w:val="63CCF9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05C3847"/>
    <w:multiLevelType w:val="multilevel"/>
    <w:tmpl w:val="0EDA2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CBD430E"/>
    <w:multiLevelType w:val="multilevel"/>
    <w:tmpl w:val="93967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7477F32"/>
    <w:multiLevelType w:val="multilevel"/>
    <w:tmpl w:val="B02AB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embedSystemFonts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2C"/>
    <w:rsid w:val="0003364E"/>
    <w:rsid w:val="000747CC"/>
    <w:rsid w:val="00121935"/>
    <w:rsid w:val="001721F6"/>
    <w:rsid w:val="00267CDA"/>
    <w:rsid w:val="0037312C"/>
    <w:rsid w:val="003D52EF"/>
    <w:rsid w:val="00431868"/>
    <w:rsid w:val="004D38AB"/>
    <w:rsid w:val="00601714"/>
    <w:rsid w:val="0065760F"/>
    <w:rsid w:val="00770F70"/>
    <w:rsid w:val="00776950"/>
    <w:rsid w:val="007D1714"/>
    <w:rsid w:val="008031C1"/>
    <w:rsid w:val="008565E3"/>
    <w:rsid w:val="009D33EB"/>
    <w:rsid w:val="00A175B9"/>
    <w:rsid w:val="00C16979"/>
    <w:rsid w:val="00E24658"/>
    <w:rsid w:val="00F1627C"/>
    <w:rsid w:val="00FB19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AC91F"/>
  <w14:defaultImageDpi w14:val="300"/>
  <w15:docId w15:val="{B37DC935-2F09-A747-BC78-608CC27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MS Mincho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94B"/>
    <w:pPr>
      <w:spacing w:after="20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12C"/>
    <w:pPr>
      <w:spacing w:after="0"/>
    </w:pPr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7312C"/>
    <w:rPr>
      <w:rFonts w:ascii="Lucida Grande CY" w:hAnsi="Lucida Grande CY" w:cs="Lucida Grande CY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5C1C"/>
    <w:pPr>
      <w:tabs>
        <w:tab w:val="center" w:pos="4153"/>
        <w:tab w:val="right" w:pos="830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B5C1C"/>
  </w:style>
  <w:style w:type="paragraph" w:styleId="a7">
    <w:name w:val="footer"/>
    <w:basedOn w:val="a"/>
    <w:link w:val="a8"/>
    <w:uiPriority w:val="99"/>
    <w:unhideWhenUsed/>
    <w:rsid w:val="00EB5C1C"/>
    <w:pPr>
      <w:tabs>
        <w:tab w:val="center" w:pos="4153"/>
        <w:tab w:val="right" w:pos="830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B5C1C"/>
  </w:style>
  <w:style w:type="table" w:styleId="a9">
    <w:name w:val="Table Grid"/>
    <w:basedOn w:val="a1"/>
    <w:uiPriority w:val="59"/>
    <w:rsid w:val="002B4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72"/>
    <w:qFormat/>
    <w:rsid w:val="0003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 LAKIT</dc:creator>
  <cp:lastModifiedBy>Microsoft Office User</cp:lastModifiedBy>
  <cp:revision>2</cp:revision>
  <dcterms:created xsi:type="dcterms:W3CDTF">2021-08-02T09:36:00Z</dcterms:created>
  <dcterms:modified xsi:type="dcterms:W3CDTF">2021-08-02T09:36:00Z</dcterms:modified>
</cp:coreProperties>
</file>