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79"/>
        <w:gridCol w:w="6123"/>
        <w:gridCol w:w="1525"/>
      </w:tblGrid>
      <w:tr w:rsidR="0028308F" w:rsidRPr="00AF7729" w14:paraId="4715978D" w14:textId="77777777">
        <w:trPr>
          <w:trHeight w:val="1408"/>
          <w:jc w:val="center"/>
        </w:trPr>
        <w:tc>
          <w:tcPr>
            <w:tcW w:w="1386" w:type="dxa"/>
            <w:vAlign w:val="center"/>
          </w:tcPr>
          <w:p w14:paraId="3CBA3BE9" w14:textId="681C30E2" w:rsidR="006F6280" w:rsidRPr="00AF7729" w:rsidRDefault="004C08EC" w:rsidP="00DB07B1">
            <w:pPr>
              <w:spacing w:after="0" w:line="240" w:lineRule="auto"/>
              <w:jc w:val="center"/>
            </w:pPr>
            <w:r>
              <w:rPr>
                <w:noProof/>
              </w:rPr>
              <w:drawing>
                <wp:inline distT="0" distB="0" distL="0" distR="0" wp14:anchorId="06AD90AE" wp14:editId="286FE7CB">
                  <wp:extent cx="712470" cy="8191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802" w:type="dxa"/>
            <w:vAlign w:val="center"/>
          </w:tcPr>
          <w:p w14:paraId="4F9932E2" w14:textId="77777777" w:rsidR="006F6280" w:rsidRPr="00AF7729" w:rsidRDefault="00836877" w:rsidP="00DB07B1">
            <w:pPr>
              <w:spacing w:after="0" w:line="240" w:lineRule="auto"/>
              <w:jc w:val="center"/>
              <w:rPr>
                <w:sz w:val="20"/>
              </w:rPr>
            </w:pPr>
            <w:r w:rsidRPr="00AF7729">
              <w:rPr>
                <w:sz w:val="20"/>
              </w:rPr>
              <w:t>UNIVERSITATEA DIN CRAIOVA</w:t>
            </w:r>
          </w:p>
          <w:p w14:paraId="4341EEC1" w14:textId="77777777" w:rsidR="006F6280" w:rsidRPr="00AF7729" w:rsidRDefault="00DA58C5" w:rsidP="00DB07B1">
            <w:pPr>
              <w:spacing w:after="0" w:line="240" w:lineRule="auto"/>
              <w:jc w:val="center"/>
              <w:rPr>
                <w:sz w:val="20"/>
              </w:rPr>
            </w:pPr>
            <w:r w:rsidRPr="00AF7729">
              <w:rPr>
                <w:sz w:val="20"/>
              </w:rPr>
              <w:t>FACULTATEA DE AUTOMATICĂ, CALCULATOARE ȘI ELECTRONICĂ</w:t>
            </w:r>
          </w:p>
          <w:p w14:paraId="5371361B" w14:textId="77777777" w:rsidR="004C621C" w:rsidRPr="00AF7729" w:rsidRDefault="004C621C" w:rsidP="00DB07B1">
            <w:pPr>
              <w:spacing w:after="0" w:line="240" w:lineRule="auto"/>
              <w:jc w:val="center"/>
              <w:rPr>
                <w:sz w:val="20"/>
              </w:rPr>
            </w:pPr>
          </w:p>
          <w:p w14:paraId="39359B67" w14:textId="66752A63" w:rsidR="006F6280" w:rsidRPr="00AF7729" w:rsidRDefault="00DA58C5" w:rsidP="00DB07B1">
            <w:pPr>
              <w:spacing w:after="0" w:line="240" w:lineRule="auto"/>
              <w:jc w:val="center"/>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46E09F10" w:rsidR="006F6280" w:rsidRPr="00AF7729" w:rsidRDefault="004C08EC" w:rsidP="00DB07B1">
            <w:pPr>
              <w:spacing w:after="0" w:line="240" w:lineRule="auto"/>
              <w:jc w:val="center"/>
            </w:pPr>
            <w:r>
              <w:rPr>
                <w:noProof/>
              </w:rPr>
              <w:drawing>
                <wp:inline distT="0" distB="0" distL="0" distR="0" wp14:anchorId="342D8C71" wp14:editId="6D573D89">
                  <wp:extent cx="831215" cy="84328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2263CE1F" w14:textId="77777777" w:rsidR="007F0BC2" w:rsidRPr="00AF7729" w:rsidRDefault="007F0BC2" w:rsidP="00DB07B1">
      <w:pPr>
        <w:jc w:val="center"/>
      </w:pPr>
    </w:p>
    <w:p w14:paraId="69E74331" w14:textId="77777777" w:rsidR="00767DF4" w:rsidRPr="00AF7729" w:rsidRDefault="00767DF4" w:rsidP="00DB07B1">
      <w:pPr>
        <w:jc w:val="center"/>
      </w:pPr>
    </w:p>
    <w:p w14:paraId="68099706" w14:textId="77777777" w:rsidR="00767DF4" w:rsidRPr="00AF7729" w:rsidRDefault="00767DF4" w:rsidP="00DB07B1">
      <w:pPr>
        <w:jc w:val="center"/>
      </w:pPr>
    </w:p>
    <w:p w14:paraId="52F3B46B" w14:textId="77777777" w:rsidR="00767DF4" w:rsidRPr="00AF7729" w:rsidRDefault="00767DF4" w:rsidP="00DB07B1">
      <w:pPr>
        <w:jc w:val="center"/>
      </w:pPr>
    </w:p>
    <w:p w14:paraId="6A5D54A5" w14:textId="77777777" w:rsidR="00767DF4" w:rsidRPr="00AF7729" w:rsidRDefault="00767DF4" w:rsidP="00DB07B1">
      <w:pPr>
        <w:jc w:val="center"/>
      </w:pPr>
    </w:p>
    <w:p w14:paraId="19852DBD" w14:textId="77777777" w:rsidR="007A4051" w:rsidRPr="00AF7729" w:rsidRDefault="00AD7767" w:rsidP="00DB07B1">
      <w:pPr>
        <w:spacing w:after="0"/>
        <w:jc w:val="center"/>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DB07B1">
      <w:pPr>
        <w:jc w:val="center"/>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DB07B1">
      <w:pPr>
        <w:jc w:val="center"/>
        <w:rPr>
          <w:sz w:val="24"/>
          <w:szCs w:val="24"/>
        </w:rPr>
      </w:pPr>
    </w:p>
    <w:p w14:paraId="108ABDEC" w14:textId="77777777" w:rsidR="007A4051" w:rsidRPr="00AF7729" w:rsidRDefault="007A4051" w:rsidP="00DB07B1">
      <w:pPr>
        <w:jc w:val="center"/>
        <w:rPr>
          <w:sz w:val="24"/>
          <w:szCs w:val="24"/>
        </w:rPr>
      </w:pPr>
    </w:p>
    <w:p w14:paraId="35A4B02C" w14:textId="77777777" w:rsidR="007A4051" w:rsidRPr="00AF7729" w:rsidRDefault="007A4051" w:rsidP="00DB07B1">
      <w:pPr>
        <w:jc w:val="center"/>
        <w:rPr>
          <w:sz w:val="24"/>
          <w:szCs w:val="24"/>
        </w:rPr>
      </w:pPr>
    </w:p>
    <w:p w14:paraId="0A074C9F" w14:textId="77777777" w:rsidR="007A4051" w:rsidRPr="00AF7729" w:rsidRDefault="007A4051" w:rsidP="00DB07B1">
      <w:pPr>
        <w:spacing w:after="0"/>
        <w:jc w:val="center"/>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DB07B1">
      <w:pPr>
        <w:jc w:val="center"/>
        <w:rPr>
          <w:sz w:val="24"/>
          <w:szCs w:val="24"/>
        </w:rPr>
      </w:pPr>
      <w:r w:rsidRPr="0059485D">
        <w:rPr>
          <w:sz w:val="24"/>
          <w:szCs w:val="24"/>
        </w:rPr>
        <w:t>Ş.l. dr. ing. Cătălin-Constantin CERBULESCU</w:t>
      </w:r>
    </w:p>
    <w:p w14:paraId="2C4B5357" w14:textId="77777777" w:rsidR="00767DF4" w:rsidRPr="00AF7729" w:rsidRDefault="00767DF4" w:rsidP="00DB07B1">
      <w:pPr>
        <w:jc w:val="center"/>
        <w:rPr>
          <w:sz w:val="24"/>
          <w:szCs w:val="24"/>
        </w:rPr>
      </w:pPr>
    </w:p>
    <w:p w14:paraId="60C8FB88" w14:textId="77777777" w:rsidR="003D7ACA" w:rsidRPr="00AF7729" w:rsidRDefault="003D7ACA" w:rsidP="00DB07B1">
      <w:pPr>
        <w:jc w:val="both"/>
        <w:rPr>
          <w:sz w:val="24"/>
          <w:szCs w:val="24"/>
        </w:rPr>
      </w:pPr>
    </w:p>
    <w:p w14:paraId="196682D3" w14:textId="77777777" w:rsidR="003D7ACA" w:rsidRPr="00AF7729" w:rsidRDefault="003D7ACA" w:rsidP="00DB07B1">
      <w:pPr>
        <w:jc w:val="both"/>
        <w:rPr>
          <w:sz w:val="24"/>
          <w:szCs w:val="24"/>
        </w:rPr>
      </w:pPr>
    </w:p>
    <w:p w14:paraId="0CB59A25" w14:textId="77777777" w:rsidR="00767DF4" w:rsidRDefault="00767DF4" w:rsidP="00DB07B1">
      <w:pPr>
        <w:jc w:val="both"/>
        <w:rPr>
          <w:sz w:val="24"/>
          <w:szCs w:val="24"/>
        </w:rPr>
      </w:pPr>
    </w:p>
    <w:p w14:paraId="11D82DAF" w14:textId="77777777" w:rsidR="0059485D" w:rsidRPr="00AF7729" w:rsidRDefault="0059485D" w:rsidP="00DB07B1">
      <w:pPr>
        <w:jc w:val="both"/>
        <w:rPr>
          <w:sz w:val="24"/>
          <w:szCs w:val="24"/>
        </w:rPr>
      </w:pPr>
    </w:p>
    <w:p w14:paraId="3ADB99E3" w14:textId="77777777" w:rsidR="00B6064D" w:rsidRPr="00AF7729" w:rsidRDefault="00B6064D" w:rsidP="00DB07B1">
      <w:pPr>
        <w:jc w:val="both"/>
        <w:rPr>
          <w:sz w:val="24"/>
          <w:szCs w:val="24"/>
        </w:rPr>
      </w:pPr>
    </w:p>
    <w:p w14:paraId="5BDB7037" w14:textId="77777777" w:rsidR="0059485D" w:rsidRDefault="0059485D" w:rsidP="00DB07B1">
      <w:pPr>
        <w:spacing w:after="0"/>
        <w:jc w:val="both"/>
        <w:rPr>
          <w:sz w:val="24"/>
          <w:szCs w:val="24"/>
        </w:rPr>
      </w:pPr>
    </w:p>
    <w:p w14:paraId="2DE7277A" w14:textId="0476C7CB" w:rsidR="00767DF4" w:rsidRPr="00AF7729" w:rsidRDefault="00B6064D" w:rsidP="00DB07B1">
      <w:pPr>
        <w:spacing w:after="0"/>
        <w:jc w:val="center"/>
        <w:rPr>
          <w:sz w:val="24"/>
          <w:szCs w:val="24"/>
        </w:rPr>
      </w:pPr>
      <w:r w:rsidRPr="00AF7729">
        <w:rPr>
          <w:sz w:val="24"/>
          <w:szCs w:val="24"/>
        </w:rPr>
        <w:t>CRAIOVA, ROMÂNIA</w:t>
      </w:r>
    </w:p>
    <w:p w14:paraId="49CDEBE9" w14:textId="11AB84D8" w:rsidR="001C1BEF" w:rsidRPr="00226546" w:rsidRDefault="00C5558D" w:rsidP="00DB07B1">
      <w:pPr>
        <w:jc w:val="center"/>
        <w:rPr>
          <w:sz w:val="24"/>
          <w:szCs w:val="24"/>
        </w:rPr>
        <w:sectPr w:rsidR="001C1BEF" w:rsidRPr="00226546" w:rsidSect="00571571">
          <w:footerReference w:type="default" r:id="rId10"/>
          <w:footerReference w:type="first" r:id="rId11"/>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495"/>
        <w:gridCol w:w="6007"/>
        <w:gridCol w:w="1525"/>
      </w:tblGrid>
      <w:tr w:rsidR="00DA58C5" w:rsidRPr="00AF7729" w14:paraId="427D8569" w14:textId="77777777" w:rsidTr="001C1BEF">
        <w:trPr>
          <w:trHeight w:val="1408"/>
          <w:jc w:val="center"/>
        </w:trPr>
        <w:tc>
          <w:tcPr>
            <w:tcW w:w="1503" w:type="dxa"/>
            <w:vAlign w:val="center"/>
          </w:tcPr>
          <w:p w14:paraId="100A4EA5" w14:textId="6B8B6496" w:rsidR="00DA58C5" w:rsidRPr="00AF7729" w:rsidRDefault="004C621C" w:rsidP="00DB07B1">
            <w:pPr>
              <w:spacing w:after="0" w:line="240" w:lineRule="auto"/>
              <w:jc w:val="center"/>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4C08EC">
              <w:rPr>
                <w:noProof/>
              </w:rPr>
              <w:drawing>
                <wp:inline distT="0" distB="0" distL="0" distR="0" wp14:anchorId="7DEEB7DE" wp14:editId="298B9978">
                  <wp:extent cx="712470" cy="8191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216" w:type="dxa"/>
            <w:vAlign w:val="center"/>
          </w:tcPr>
          <w:p w14:paraId="7677CB0F" w14:textId="77777777" w:rsidR="00DA58C5" w:rsidRPr="00AF7729" w:rsidRDefault="00DA58C5" w:rsidP="00DB07B1">
            <w:pPr>
              <w:spacing w:after="0" w:line="240" w:lineRule="auto"/>
              <w:jc w:val="center"/>
              <w:rPr>
                <w:sz w:val="20"/>
              </w:rPr>
            </w:pPr>
            <w:r w:rsidRPr="00AF7729">
              <w:rPr>
                <w:sz w:val="20"/>
              </w:rPr>
              <w:t>UNIVERSITATEA DIN CRAIOVA</w:t>
            </w:r>
          </w:p>
          <w:p w14:paraId="6CB5E459" w14:textId="77777777" w:rsidR="00DA58C5" w:rsidRPr="00AF7729" w:rsidRDefault="00DA58C5" w:rsidP="00DB07B1">
            <w:pPr>
              <w:spacing w:after="0" w:line="240" w:lineRule="auto"/>
              <w:jc w:val="center"/>
              <w:rPr>
                <w:sz w:val="20"/>
              </w:rPr>
            </w:pPr>
            <w:r w:rsidRPr="00AF7729">
              <w:rPr>
                <w:sz w:val="20"/>
              </w:rPr>
              <w:t>FACULTATEA DE AUTOMATICĂ, CALCULATOARE ȘI ELECTRONICĂ</w:t>
            </w:r>
          </w:p>
          <w:p w14:paraId="19062BBC" w14:textId="77777777" w:rsidR="004C621C" w:rsidRPr="00AF7729" w:rsidRDefault="004C621C" w:rsidP="00DB07B1">
            <w:pPr>
              <w:spacing w:after="0" w:line="240" w:lineRule="auto"/>
              <w:jc w:val="center"/>
              <w:rPr>
                <w:sz w:val="20"/>
              </w:rPr>
            </w:pPr>
          </w:p>
          <w:p w14:paraId="1CC89973" w14:textId="3E2AD3C1" w:rsidR="00DA58C5" w:rsidRPr="00AF7729" w:rsidRDefault="00DA58C5" w:rsidP="00DB07B1">
            <w:pPr>
              <w:spacing w:after="0" w:line="240" w:lineRule="auto"/>
              <w:jc w:val="center"/>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4142D62D" w:rsidR="00DA58C5" w:rsidRPr="00AF7729" w:rsidRDefault="004C08EC" w:rsidP="00DB07B1">
            <w:pPr>
              <w:spacing w:after="0" w:line="240" w:lineRule="auto"/>
              <w:jc w:val="center"/>
            </w:pPr>
            <w:r>
              <w:rPr>
                <w:noProof/>
              </w:rPr>
              <w:drawing>
                <wp:inline distT="0" distB="0" distL="0" distR="0" wp14:anchorId="52303D7B" wp14:editId="6E229F36">
                  <wp:extent cx="831215" cy="8432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6473EDA6" w14:textId="77777777" w:rsidR="00767DF4" w:rsidRPr="00AF7729" w:rsidRDefault="00767DF4" w:rsidP="00DB07B1">
      <w:pPr>
        <w:jc w:val="center"/>
        <w:rPr>
          <w:sz w:val="24"/>
          <w:szCs w:val="24"/>
        </w:rPr>
      </w:pPr>
    </w:p>
    <w:p w14:paraId="4E70F7B5" w14:textId="77777777" w:rsidR="00767DF4" w:rsidRPr="00AF7729" w:rsidRDefault="00767DF4" w:rsidP="00DB07B1">
      <w:pPr>
        <w:jc w:val="center"/>
        <w:rPr>
          <w:sz w:val="24"/>
          <w:szCs w:val="24"/>
        </w:rPr>
      </w:pPr>
    </w:p>
    <w:p w14:paraId="5EDBC500" w14:textId="77777777" w:rsidR="00767DF4" w:rsidRPr="00AF7729" w:rsidRDefault="00767DF4" w:rsidP="00DB07B1">
      <w:pPr>
        <w:jc w:val="center"/>
        <w:rPr>
          <w:sz w:val="24"/>
          <w:szCs w:val="24"/>
        </w:rPr>
      </w:pPr>
    </w:p>
    <w:p w14:paraId="30218092" w14:textId="77777777" w:rsidR="00767DF4" w:rsidRPr="00AF7729" w:rsidRDefault="00767DF4" w:rsidP="00DB07B1">
      <w:pPr>
        <w:jc w:val="center"/>
        <w:rPr>
          <w:sz w:val="24"/>
          <w:szCs w:val="24"/>
        </w:rPr>
      </w:pPr>
    </w:p>
    <w:p w14:paraId="104E2647" w14:textId="77777777" w:rsidR="00767DF4" w:rsidRPr="00AF7729" w:rsidRDefault="00767DF4" w:rsidP="00DB07B1">
      <w:pPr>
        <w:jc w:val="center"/>
        <w:rPr>
          <w:sz w:val="24"/>
          <w:szCs w:val="24"/>
        </w:rPr>
      </w:pPr>
    </w:p>
    <w:p w14:paraId="6F37D283" w14:textId="77777777" w:rsidR="00C5558D" w:rsidRPr="00226546" w:rsidRDefault="00C5558D" w:rsidP="00DB07B1">
      <w:pPr>
        <w:jc w:val="center"/>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DB07B1">
      <w:pPr>
        <w:jc w:val="center"/>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DB07B1">
      <w:pPr>
        <w:jc w:val="center"/>
        <w:rPr>
          <w:sz w:val="24"/>
          <w:szCs w:val="24"/>
        </w:rPr>
      </w:pPr>
    </w:p>
    <w:p w14:paraId="23868EF6" w14:textId="77777777" w:rsidR="00C5558D" w:rsidRPr="00AF7729" w:rsidRDefault="00C5558D" w:rsidP="00DB07B1">
      <w:pPr>
        <w:jc w:val="center"/>
        <w:rPr>
          <w:sz w:val="24"/>
          <w:szCs w:val="24"/>
        </w:rPr>
      </w:pPr>
    </w:p>
    <w:p w14:paraId="7EE82DBD" w14:textId="77777777" w:rsidR="00767DF4" w:rsidRPr="00AF7729" w:rsidRDefault="00767DF4" w:rsidP="00DB07B1">
      <w:pPr>
        <w:jc w:val="center"/>
        <w:rPr>
          <w:sz w:val="24"/>
          <w:szCs w:val="24"/>
        </w:rPr>
      </w:pPr>
    </w:p>
    <w:p w14:paraId="2C2FAF03" w14:textId="77777777" w:rsidR="00767DF4" w:rsidRPr="00226546" w:rsidRDefault="00767DF4" w:rsidP="00DB07B1">
      <w:pPr>
        <w:spacing w:after="0"/>
        <w:jc w:val="center"/>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DB07B1">
      <w:pPr>
        <w:jc w:val="center"/>
        <w:rPr>
          <w:color w:val="FF0000"/>
          <w:sz w:val="24"/>
          <w:szCs w:val="24"/>
        </w:rPr>
      </w:pPr>
      <w:r w:rsidRPr="0059485D">
        <w:rPr>
          <w:sz w:val="24"/>
          <w:szCs w:val="24"/>
        </w:rPr>
        <w:t>Ş.l. dr. ing. Cătălin-Constantin CERBULESCU</w:t>
      </w:r>
    </w:p>
    <w:p w14:paraId="5B97E5AC" w14:textId="77777777" w:rsidR="00767DF4" w:rsidRPr="00AF7729" w:rsidRDefault="00767DF4" w:rsidP="00DB07B1">
      <w:pPr>
        <w:jc w:val="center"/>
        <w:rPr>
          <w:sz w:val="24"/>
          <w:szCs w:val="24"/>
        </w:rPr>
      </w:pPr>
    </w:p>
    <w:p w14:paraId="6B9595F9" w14:textId="77777777" w:rsidR="00741916" w:rsidRPr="00AF7729" w:rsidRDefault="00741916" w:rsidP="00DB07B1">
      <w:pPr>
        <w:jc w:val="center"/>
        <w:rPr>
          <w:sz w:val="24"/>
          <w:szCs w:val="24"/>
        </w:rPr>
      </w:pPr>
    </w:p>
    <w:p w14:paraId="2A6737D5" w14:textId="77777777" w:rsidR="00B6064D" w:rsidRDefault="00B6064D" w:rsidP="00DB07B1">
      <w:pPr>
        <w:jc w:val="center"/>
        <w:rPr>
          <w:sz w:val="24"/>
          <w:szCs w:val="24"/>
        </w:rPr>
      </w:pPr>
    </w:p>
    <w:p w14:paraId="05B67663" w14:textId="77777777" w:rsidR="00C5558D" w:rsidRDefault="00C5558D" w:rsidP="00DB07B1">
      <w:pPr>
        <w:jc w:val="center"/>
        <w:rPr>
          <w:sz w:val="24"/>
          <w:szCs w:val="24"/>
        </w:rPr>
      </w:pPr>
    </w:p>
    <w:p w14:paraId="70017F1F" w14:textId="77777777" w:rsidR="0059485D" w:rsidRDefault="0059485D" w:rsidP="00DB07B1">
      <w:pPr>
        <w:jc w:val="center"/>
        <w:rPr>
          <w:sz w:val="24"/>
          <w:szCs w:val="24"/>
        </w:rPr>
      </w:pPr>
    </w:p>
    <w:p w14:paraId="2318E5C6" w14:textId="77777777" w:rsidR="0059485D" w:rsidRPr="00AF7729" w:rsidRDefault="0059485D" w:rsidP="00DB07B1">
      <w:pPr>
        <w:jc w:val="center"/>
        <w:rPr>
          <w:sz w:val="24"/>
          <w:szCs w:val="24"/>
        </w:rPr>
      </w:pPr>
    </w:p>
    <w:p w14:paraId="189E89A1" w14:textId="77777777" w:rsidR="00B6064D" w:rsidRPr="00AF7729" w:rsidRDefault="00B6064D" w:rsidP="00DB07B1">
      <w:pPr>
        <w:spacing w:after="0"/>
        <w:jc w:val="center"/>
        <w:rPr>
          <w:sz w:val="24"/>
          <w:szCs w:val="24"/>
        </w:rPr>
      </w:pPr>
      <w:r w:rsidRPr="00AF7729">
        <w:rPr>
          <w:sz w:val="24"/>
          <w:szCs w:val="24"/>
        </w:rPr>
        <w:t>CRAIOVA, ROMÂNIA</w:t>
      </w:r>
    </w:p>
    <w:p w14:paraId="17C2E9F7" w14:textId="57CC2639" w:rsidR="004C621C" w:rsidRPr="00226546" w:rsidRDefault="00C5558D" w:rsidP="00DB07B1">
      <w:pPr>
        <w:jc w:val="center"/>
        <w:rPr>
          <w:sz w:val="24"/>
          <w:szCs w:val="24"/>
        </w:rPr>
      </w:pPr>
      <w:r w:rsidRPr="00226546">
        <w:rPr>
          <w:sz w:val="24"/>
          <w:szCs w:val="24"/>
        </w:rPr>
        <w:t>Iulie 2026</w:t>
      </w:r>
    </w:p>
    <w:p w14:paraId="44C35340" w14:textId="0E87C1BB" w:rsidR="00767DF4" w:rsidRPr="00AF7729" w:rsidRDefault="004C621C" w:rsidP="00DB07B1">
      <w:pPr>
        <w:jc w:val="both"/>
      </w:pPr>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DB07B1">
      <w:pPr>
        <w:jc w:val="both"/>
      </w:pPr>
      <w:r w:rsidRPr="00AF7729">
        <w:t xml:space="preserve">Proverb </w:t>
      </w:r>
      <w:r w:rsidR="00FB4068" w:rsidRPr="00AF7729">
        <w:t>popular</w:t>
      </w:r>
    </w:p>
    <w:p w14:paraId="65A07C06" w14:textId="77777777" w:rsidR="00EF3025" w:rsidRPr="00AF7729" w:rsidRDefault="00EF3025" w:rsidP="00DB07B1">
      <w:pPr>
        <w:jc w:val="both"/>
      </w:pPr>
    </w:p>
    <w:p w14:paraId="58C2F1EE" w14:textId="77777777" w:rsidR="00EF3025" w:rsidRPr="00AF7729" w:rsidRDefault="00EF3025" w:rsidP="00DB07B1">
      <w:pPr>
        <w:jc w:val="both"/>
      </w:pPr>
    </w:p>
    <w:p w14:paraId="49C82C0D" w14:textId="77777777" w:rsidR="00EF3025" w:rsidRPr="00AF7729" w:rsidRDefault="00EF3025" w:rsidP="00DB07B1">
      <w:pPr>
        <w:jc w:val="both"/>
      </w:pPr>
    </w:p>
    <w:p w14:paraId="1F4EBA7A" w14:textId="77777777" w:rsidR="00EF3025" w:rsidRPr="00AF7729" w:rsidRDefault="00EF3025" w:rsidP="00DB07B1">
      <w:pPr>
        <w:jc w:val="both"/>
      </w:pPr>
    </w:p>
    <w:p w14:paraId="2A54A64D" w14:textId="77777777" w:rsidR="00EF3025" w:rsidRPr="00AF7729" w:rsidRDefault="00EF3025" w:rsidP="00DB07B1">
      <w:pPr>
        <w:jc w:val="both"/>
      </w:pPr>
    </w:p>
    <w:p w14:paraId="0C7C927F" w14:textId="77777777" w:rsidR="00EF3025" w:rsidRPr="00AF7729" w:rsidRDefault="00EF3025" w:rsidP="00DB07B1">
      <w:pPr>
        <w:jc w:val="both"/>
      </w:pPr>
    </w:p>
    <w:p w14:paraId="220CC04B" w14:textId="77777777" w:rsidR="00EF3025" w:rsidRPr="00AF7729" w:rsidRDefault="00EF3025" w:rsidP="00DB07B1">
      <w:pPr>
        <w:jc w:val="both"/>
      </w:pPr>
    </w:p>
    <w:p w14:paraId="5E39D2E3" w14:textId="77777777" w:rsidR="00EF3025" w:rsidRPr="00AF7729" w:rsidRDefault="00EF3025" w:rsidP="00DB07B1">
      <w:pPr>
        <w:jc w:val="both"/>
      </w:pPr>
    </w:p>
    <w:p w14:paraId="6B5C3FE7" w14:textId="77777777" w:rsidR="00EF3025" w:rsidRPr="00AF7729" w:rsidRDefault="00EF3025" w:rsidP="00DB07B1">
      <w:pPr>
        <w:jc w:val="both"/>
      </w:pPr>
    </w:p>
    <w:p w14:paraId="4D0C8145" w14:textId="77777777" w:rsidR="00EF3025" w:rsidRPr="00AF7729" w:rsidRDefault="00EF3025" w:rsidP="00DB07B1">
      <w:pPr>
        <w:jc w:val="both"/>
      </w:pPr>
    </w:p>
    <w:p w14:paraId="73C813BF" w14:textId="77777777" w:rsidR="00EF3025" w:rsidRPr="00AF7729" w:rsidRDefault="00EF3025" w:rsidP="00DB07B1">
      <w:pPr>
        <w:jc w:val="both"/>
      </w:pPr>
    </w:p>
    <w:p w14:paraId="5DAA84DD" w14:textId="77777777" w:rsidR="00EF3025" w:rsidRPr="00AF7729" w:rsidRDefault="00EF3025" w:rsidP="00DB07B1">
      <w:pPr>
        <w:jc w:val="both"/>
      </w:pPr>
    </w:p>
    <w:p w14:paraId="71B80380" w14:textId="77777777" w:rsidR="00EF3025" w:rsidRPr="00AF7729" w:rsidRDefault="00EF3025" w:rsidP="00DB07B1">
      <w:pPr>
        <w:jc w:val="both"/>
      </w:pPr>
    </w:p>
    <w:p w14:paraId="3B6B30F3" w14:textId="77777777" w:rsidR="00EF3025" w:rsidRPr="00AF7729" w:rsidRDefault="00EF3025" w:rsidP="00DB07B1">
      <w:pPr>
        <w:jc w:val="both"/>
      </w:pPr>
    </w:p>
    <w:p w14:paraId="1A41A00A" w14:textId="77777777" w:rsidR="00EF3025" w:rsidRPr="00AF7729" w:rsidRDefault="00EF3025" w:rsidP="00DB07B1">
      <w:pPr>
        <w:jc w:val="both"/>
      </w:pPr>
    </w:p>
    <w:p w14:paraId="62A5573A" w14:textId="77777777" w:rsidR="00EF3025" w:rsidRPr="00AF7729" w:rsidRDefault="00EF3025" w:rsidP="00DB07B1">
      <w:pPr>
        <w:jc w:val="both"/>
      </w:pPr>
    </w:p>
    <w:p w14:paraId="7C1043BA" w14:textId="77777777" w:rsidR="00EF3025" w:rsidRPr="00AF7729" w:rsidRDefault="00EF3025" w:rsidP="00DB07B1">
      <w:pPr>
        <w:jc w:val="both"/>
      </w:pPr>
    </w:p>
    <w:p w14:paraId="170339D9" w14:textId="77777777" w:rsidR="00EF3025" w:rsidRPr="00AF7729" w:rsidRDefault="00EF3025" w:rsidP="00DB07B1">
      <w:pPr>
        <w:jc w:val="both"/>
      </w:pPr>
    </w:p>
    <w:p w14:paraId="71CEF64C" w14:textId="77777777" w:rsidR="00EF3025" w:rsidRPr="00AF7729" w:rsidRDefault="00EF3025" w:rsidP="00DB07B1">
      <w:pPr>
        <w:jc w:val="both"/>
      </w:pPr>
    </w:p>
    <w:p w14:paraId="2BCBB1DB" w14:textId="77777777" w:rsidR="00EF3025" w:rsidRPr="00AF7729" w:rsidRDefault="00EF3025" w:rsidP="00DB07B1">
      <w:pPr>
        <w:jc w:val="both"/>
      </w:pPr>
    </w:p>
    <w:p w14:paraId="4072D5EE" w14:textId="77777777" w:rsidR="00EF3025" w:rsidRPr="00AF7729" w:rsidRDefault="00EF3025" w:rsidP="00DB07B1">
      <w:pPr>
        <w:jc w:val="both"/>
      </w:pPr>
    </w:p>
    <w:p w14:paraId="1085EE38" w14:textId="5E334293" w:rsidR="00EF3025" w:rsidRPr="00AF7729" w:rsidRDefault="00123681" w:rsidP="00DB07B1">
      <w:pPr>
        <w:jc w:val="both"/>
      </w:pPr>
      <w:r w:rsidRPr="00AF7729">
        <w:br w:type="page"/>
      </w:r>
      <w:r w:rsidR="000C38A8" w:rsidRPr="00AF7729">
        <w:rPr>
          <w:b/>
          <w:sz w:val="24"/>
          <w:szCs w:val="24"/>
        </w:rPr>
        <w:lastRenderedPageBreak/>
        <w:t>DEC</w:t>
      </w:r>
      <w:r w:rsidR="00875B00" w:rsidRPr="00AF7729">
        <w:rPr>
          <w:b/>
          <w:sz w:val="24"/>
          <w:szCs w:val="24"/>
        </w:rPr>
        <w:t>D</w:t>
      </w:r>
      <w:r w:rsidR="000C38A8" w:rsidRPr="00AF7729">
        <w:rPr>
          <w:b/>
          <w:sz w:val="24"/>
          <w:szCs w:val="24"/>
        </w:rPr>
        <w:t>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DB07B1">
      <w:pPr>
        <w:jc w:val="both"/>
      </w:pPr>
    </w:p>
    <w:p w14:paraId="016DA853" w14:textId="435D6BFA" w:rsidR="00887B0F" w:rsidRPr="00AF7729" w:rsidRDefault="007A4051" w:rsidP="00DB07B1">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DB07B1">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DB07B1">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DB07B1">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DB07B1">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rsidP="00DB07B1">
      <w:pPr>
        <w:pStyle w:val="ListParagraph"/>
        <w:numPr>
          <w:ilvl w:val="0"/>
          <w:numId w:val="9"/>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rsidP="00DB07B1">
      <w:pPr>
        <w:pStyle w:val="ListParagraph"/>
        <w:numPr>
          <w:ilvl w:val="0"/>
          <w:numId w:val="9"/>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rsidP="00DB07B1">
      <w:pPr>
        <w:pStyle w:val="ListParagraph"/>
        <w:numPr>
          <w:ilvl w:val="0"/>
          <w:numId w:val="9"/>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rsidP="00DB07B1">
      <w:pPr>
        <w:pStyle w:val="ListParagraph"/>
        <w:numPr>
          <w:ilvl w:val="0"/>
          <w:numId w:val="9"/>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DB07B1">
      <w:pPr>
        <w:jc w:val="both"/>
      </w:pPr>
      <w:r w:rsidRPr="00AF7729">
        <w:t>Pentru evitarea acest</w:t>
      </w:r>
      <w:r w:rsidR="00EF3025" w:rsidRPr="00AF7729">
        <w:t xml:space="preserve">or situaţii neplăcute se recomandă: </w:t>
      </w:r>
    </w:p>
    <w:p w14:paraId="2336114C" w14:textId="77777777" w:rsidR="00EF3025" w:rsidRPr="00AF7729" w:rsidRDefault="00EF3025" w:rsidP="00DB07B1">
      <w:pPr>
        <w:pStyle w:val="ListParagraph"/>
        <w:numPr>
          <w:ilvl w:val="0"/>
          <w:numId w:val="10"/>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rsidP="00DB07B1">
      <w:pPr>
        <w:pStyle w:val="ListParagraph"/>
        <w:numPr>
          <w:ilvl w:val="0"/>
          <w:numId w:val="10"/>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rsidP="00DB07B1">
      <w:pPr>
        <w:pStyle w:val="ListParagraph"/>
        <w:numPr>
          <w:ilvl w:val="0"/>
          <w:numId w:val="10"/>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rsidP="00DB07B1">
      <w:pPr>
        <w:pStyle w:val="ListParagraph"/>
        <w:numPr>
          <w:ilvl w:val="0"/>
          <w:numId w:val="10"/>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DB07B1">
      <w:pPr>
        <w:jc w:val="both"/>
      </w:pPr>
    </w:p>
    <w:p w14:paraId="16B7F8CE" w14:textId="77777777" w:rsidR="00C5558D" w:rsidRDefault="00EF3025" w:rsidP="00DB07B1">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DB07B1">
      <w:pPr>
        <w:jc w:val="both"/>
      </w:pPr>
      <w:r>
        <w:t>19.06.2026</w:t>
      </w:r>
    </w:p>
    <w:tbl>
      <w:tblPr>
        <w:tblW w:w="0" w:type="auto"/>
        <w:tblLook w:val="04A0" w:firstRow="1" w:lastRow="0" w:firstColumn="1" w:lastColumn="0" w:noHBand="0" w:noVBand="1"/>
      </w:tblPr>
      <w:tblGrid>
        <w:gridCol w:w="1245"/>
        <w:gridCol w:w="5599"/>
        <w:gridCol w:w="2183"/>
      </w:tblGrid>
      <w:tr w:rsidR="0028308F" w:rsidRPr="00AF7729" w14:paraId="38BE85DE" w14:textId="77777777" w:rsidTr="001828D3">
        <w:tc>
          <w:tcPr>
            <w:tcW w:w="1241" w:type="dxa"/>
          </w:tcPr>
          <w:p w14:paraId="132EC16A" w14:textId="43417945" w:rsidR="00087831" w:rsidRPr="00AF7729" w:rsidRDefault="00A46D75" w:rsidP="00DB07B1">
            <w:pPr>
              <w:spacing w:after="0" w:line="240" w:lineRule="auto"/>
              <w:jc w:val="both"/>
            </w:pPr>
            <w:r w:rsidRPr="00AF7729">
              <w:lastRenderedPageBreak/>
              <w:br w:type="page"/>
            </w:r>
            <w:r w:rsidR="00B6302C" w:rsidRPr="00AF7729">
              <w:br w:type="page"/>
            </w:r>
            <w:r w:rsidR="004C08EC">
              <w:rPr>
                <w:noProof/>
              </w:rPr>
              <w:drawing>
                <wp:inline distT="0" distB="0" distL="0" distR="0" wp14:anchorId="7B65E9F0" wp14:editId="49725C08">
                  <wp:extent cx="653415" cy="65341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778" w:type="dxa"/>
          </w:tcPr>
          <w:p w14:paraId="03BEB95B" w14:textId="77777777" w:rsidR="00087831" w:rsidRPr="00AF7729" w:rsidRDefault="00836877" w:rsidP="00DB07B1">
            <w:pPr>
              <w:spacing w:after="0" w:line="240" w:lineRule="auto"/>
              <w:jc w:val="both"/>
              <w:rPr>
                <w:b/>
                <w:bCs/>
              </w:rPr>
            </w:pPr>
            <w:r w:rsidRPr="00AF7729">
              <w:rPr>
                <w:b/>
                <w:bCs/>
              </w:rPr>
              <w:t>UNIVERSITATEA DIN CRAIOVA</w:t>
            </w:r>
          </w:p>
          <w:p w14:paraId="46D9943A" w14:textId="77777777" w:rsidR="00087831" w:rsidRPr="00AF7729" w:rsidRDefault="00087831" w:rsidP="00DB07B1">
            <w:pPr>
              <w:spacing w:after="0" w:line="240" w:lineRule="auto"/>
              <w:jc w:val="both"/>
              <w:rPr>
                <w:b/>
                <w:bCs/>
              </w:rPr>
            </w:pPr>
            <w:r w:rsidRPr="00AF7729">
              <w:rPr>
                <w:b/>
                <w:bCs/>
              </w:rPr>
              <w:t>Facultatea de Automatică, Calculatoare şi Electronică</w:t>
            </w:r>
          </w:p>
          <w:p w14:paraId="24184971" w14:textId="77777777" w:rsidR="00B6302C" w:rsidRPr="00AF7729" w:rsidRDefault="00B6302C" w:rsidP="00DB07B1">
            <w:pPr>
              <w:spacing w:after="0" w:line="240" w:lineRule="auto"/>
              <w:jc w:val="both"/>
            </w:pPr>
          </w:p>
          <w:p w14:paraId="52C63BC2" w14:textId="49DBD59B" w:rsidR="00087831" w:rsidRPr="00AF7729" w:rsidRDefault="00087831" w:rsidP="00DB07B1">
            <w:pPr>
              <w:spacing w:after="0" w:line="240" w:lineRule="auto"/>
              <w:jc w:val="both"/>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DB07B1">
            <w:pPr>
              <w:spacing w:after="0" w:line="240" w:lineRule="auto"/>
              <w:jc w:val="both"/>
            </w:pPr>
          </w:p>
        </w:tc>
        <w:tc>
          <w:tcPr>
            <w:tcW w:w="2224" w:type="dxa"/>
          </w:tcPr>
          <w:p w14:paraId="0D94EF5A" w14:textId="77777777" w:rsidR="00087831" w:rsidRPr="00AF7729" w:rsidRDefault="00087831" w:rsidP="00DB07B1">
            <w:pPr>
              <w:spacing w:after="0" w:line="240" w:lineRule="auto"/>
              <w:jc w:val="both"/>
              <w:rPr>
                <w:b/>
                <w:bCs/>
                <w:sz w:val="20"/>
              </w:rPr>
            </w:pPr>
            <w:r w:rsidRPr="00AF7729">
              <w:rPr>
                <w:b/>
                <w:bCs/>
                <w:sz w:val="20"/>
              </w:rPr>
              <w:t>Aprobat la data de</w:t>
            </w:r>
          </w:p>
          <w:p w14:paraId="25AF0FFC" w14:textId="6B6C9EAA" w:rsidR="00114451" w:rsidRPr="00226546" w:rsidRDefault="0055463A" w:rsidP="00DB07B1">
            <w:pPr>
              <w:spacing w:after="0" w:line="240" w:lineRule="auto"/>
              <w:jc w:val="both"/>
              <w:rPr>
                <w:b/>
                <w:bCs/>
                <w:i/>
                <w:iCs/>
                <w:sz w:val="20"/>
                <w:u w:val="single"/>
              </w:rPr>
            </w:pPr>
            <w:r w:rsidRPr="00226546">
              <w:rPr>
                <w:b/>
                <w:bCs/>
                <w:i/>
                <w:iCs/>
                <w:sz w:val="20"/>
                <w:u w:val="single"/>
              </w:rPr>
              <w:t>01.12.2025</w:t>
            </w:r>
          </w:p>
          <w:p w14:paraId="48050A8B" w14:textId="77777777" w:rsidR="00087831" w:rsidRPr="00AF7729" w:rsidRDefault="00087831" w:rsidP="00DB07B1">
            <w:pPr>
              <w:spacing w:after="0" w:line="240" w:lineRule="auto"/>
              <w:jc w:val="both"/>
              <w:rPr>
                <w:b/>
                <w:bCs/>
                <w:sz w:val="20"/>
              </w:rPr>
            </w:pPr>
            <w:r w:rsidRPr="00AF7729">
              <w:rPr>
                <w:b/>
                <w:bCs/>
                <w:sz w:val="20"/>
              </w:rPr>
              <w:t>Şef de departament,</w:t>
            </w:r>
          </w:p>
          <w:p w14:paraId="047241BA" w14:textId="77777777" w:rsidR="00087831" w:rsidRPr="00AF7729" w:rsidRDefault="00087831" w:rsidP="00DB07B1">
            <w:pPr>
              <w:spacing w:after="0" w:line="240" w:lineRule="auto"/>
              <w:jc w:val="both"/>
              <w:rPr>
                <w:sz w:val="20"/>
              </w:rPr>
            </w:pPr>
            <w:r w:rsidRPr="00AF7729">
              <w:rPr>
                <w:sz w:val="20"/>
              </w:rPr>
              <w:t>Prof. dr. ing.</w:t>
            </w:r>
          </w:p>
          <w:p w14:paraId="793671F4" w14:textId="7E72458B" w:rsidR="00087831" w:rsidRPr="00226546" w:rsidRDefault="00881E2D" w:rsidP="00DB07B1">
            <w:pPr>
              <w:spacing w:after="0" w:line="240" w:lineRule="auto"/>
              <w:jc w:val="both"/>
            </w:pPr>
            <w:r w:rsidRPr="00226546">
              <w:rPr>
                <w:sz w:val="20"/>
              </w:rPr>
              <w:t xml:space="preserve">Nicolae </w:t>
            </w:r>
            <w:r w:rsidR="00B6064D" w:rsidRPr="00226546">
              <w:rPr>
                <w:sz w:val="20"/>
              </w:rPr>
              <w:t>ENESCU</w:t>
            </w:r>
          </w:p>
        </w:tc>
      </w:tr>
    </w:tbl>
    <w:p w14:paraId="20B6111E" w14:textId="77777777" w:rsidR="00EC1BB8" w:rsidRPr="00AF7729" w:rsidRDefault="00EC1BB8" w:rsidP="00DB07B1">
      <w:pPr>
        <w:jc w:val="both"/>
        <w:rPr>
          <w:b/>
          <w:sz w:val="24"/>
          <w:szCs w:val="24"/>
        </w:rPr>
      </w:pPr>
    </w:p>
    <w:p w14:paraId="422D7654" w14:textId="6EADE84F" w:rsidR="00592B7A" w:rsidRPr="00AF7729" w:rsidRDefault="007F6234" w:rsidP="00DB07B1">
      <w:pPr>
        <w:jc w:val="both"/>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09"/>
        <w:gridCol w:w="5608"/>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DB07B1">
            <w:pPr>
              <w:spacing w:after="0" w:line="240" w:lineRule="auto"/>
              <w:jc w:val="both"/>
            </w:pPr>
          </w:p>
          <w:p w14:paraId="0B83D274" w14:textId="77777777" w:rsidR="00592B7A" w:rsidRPr="00AF7729" w:rsidRDefault="00592B7A" w:rsidP="00DB07B1">
            <w:pPr>
              <w:spacing w:after="0" w:line="240" w:lineRule="auto"/>
              <w:jc w:val="both"/>
            </w:pPr>
            <w:r w:rsidRPr="00AF7729">
              <w:t>Numele și prenumele studentului/-ei:</w:t>
            </w:r>
          </w:p>
          <w:p w14:paraId="5B2D6ED3" w14:textId="77777777" w:rsidR="00C56DEA" w:rsidRPr="00AF7729" w:rsidRDefault="00C56DEA" w:rsidP="00DB07B1">
            <w:pPr>
              <w:spacing w:after="0" w:line="240" w:lineRule="auto"/>
              <w:jc w:val="both"/>
            </w:pPr>
          </w:p>
        </w:tc>
        <w:tc>
          <w:tcPr>
            <w:tcW w:w="5757" w:type="dxa"/>
            <w:vAlign w:val="center"/>
          </w:tcPr>
          <w:p w14:paraId="41B42A73" w14:textId="77777777" w:rsidR="00DB77FD" w:rsidRPr="00AF7729" w:rsidRDefault="00DB77FD" w:rsidP="00DB07B1">
            <w:pPr>
              <w:spacing w:after="0" w:line="240" w:lineRule="auto"/>
              <w:jc w:val="both"/>
            </w:pPr>
          </w:p>
          <w:p w14:paraId="58B03C36" w14:textId="1ABE8579" w:rsidR="00592B7A" w:rsidRPr="00AF7729" w:rsidRDefault="00C5558D" w:rsidP="00DB07B1">
            <w:pPr>
              <w:spacing w:after="0" w:line="240" w:lineRule="auto"/>
              <w:jc w:val="both"/>
              <w:rPr>
                <w:color w:val="FF0000"/>
              </w:rPr>
            </w:pPr>
            <w:r>
              <w:t>Andrei-Denis Nedelcu</w:t>
            </w:r>
          </w:p>
          <w:p w14:paraId="790187D0" w14:textId="057FC324" w:rsidR="00DB77FD" w:rsidRPr="00AF7729" w:rsidRDefault="00DB77FD" w:rsidP="00DB07B1">
            <w:pPr>
              <w:spacing w:after="0" w:line="240" w:lineRule="auto"/>
              <w:jc w:val="both"/>
              <w:rPr>
                <w:color w:val="FF0000"/>
              </w:rPr>
            </w:pPr>
          </w:p>
        </w:tc>
      </w:tr>
      <w:tr w:rsidR="0028308F" w:rsidRPr="00AF7729" w14:paraId="3FD96FC0" w14:textId="77777777" w:rsidTr="00DB07B1">
        <w:trPr>
          <w:trHeight w:val="980"/>
        </w:trPr>
        <w:tc>
          <w:tcPr>
            <w:tcW w:w="3486" w:type="dxa"/>
            <w:shd w:val="clear" w:color="auto" w:fill="F2F2F2"/>
            <w:vAlign w:val="center"/>
          </w:tcPr>
          <w:p w14:paraId="658122D8" w14:textId="77777777" w:rsidR="00257672" w:rsidRPr="00AF7729" w:rsidRDefault="00257672" w:rsidP="00DB07B1">
            <w:pPr>
              <w:spacing w:after="0" w:line="240" w:lineRule="auto"/>
              <w:jc w:val="both"/>
            </w:pPr>
          </w:p>
          <w:p w14:paraId="2622B899" w14:textId="77777777" w:rsidR="00592B7A" w:rsidRPr="00AF7729" w:rsidRDefault="00592B7A" w:rsidP="00DB07B1">
            <w:pPr>
              <w:spacing w:after="0" w:line="240" w:lineRule="auto"/>
              <w:jc w:val="both"/>
            </w:pPr>
            <w:r w:rsidRPr="00AF7729">
              <w:t>Enunțul temei:</w:t>
            </w:r>
          </w:p>
          <w:p w14:paraId="1D10904A" w14:textId="77777777" w:rsidR="00257672" w:rsidRPr="00AF7729" w:rsidRDefault="00257672" w:rsidP="00DB07B1">
            <w:pPr>
              <w:spacing w:after="0" w:line="240" w:lineRule="auto"/>
              <w:jc w:val="both"/>
            </w:pPr>
          </w:p>
          <w:p w14:paraId="1F7C1E08" w14:textId="77777777" w:rsidR="00592B7A" w:rsidRPr="00AF7729" w:rsidRDefault="00592B7A" w:rsidP="00DB07B1">
            <w:pPr>
              <w:spacing w:after="0" w:line="240" w:lineRule="auto"/>
              <w:jc w:val="both"/>
            </w:pPr>
          </w:p>
        </w:tc>
        <w:tc>
          <w:tcPr>
            <w:tcW w:w="5757" w:type="dxa"/>
            <w:vAlign w:val="center"/>
          </w:tcPr>
          <w:p w14:paraId="7798E6C1" w14:textId="75342819" w:rsidR="00592B7A" w:rsidRPr="001C71F1" w:rsidRDefault="00C5558D" w:rsidP="00DB07B1">
            <w:pPr>
              <w:spacing w:after="0" w:line="240" w:lineRule="auto"/>
              <w:jc w:val="both"/>
            </w:pPr>
            <w:r w:rsidRPr="001C71F1">
              <w:t>Analysis of stock market prediction alghoritms based on deep learning models</w:t>
            </w:r>
          </w:p>
        </w:tc>
      </w:tr>
      <w:tr w:rsidR="0028308F" w:rsidRPr="00AF7729" w14:paraId="79E57A30" w14:textId="77777777" w:rsidTr="00DB07B1">
        <w:trPr>
          <w:trHeight w:val="1133"/>
        </w:trPr>
        <w:tc>
          <w:tcPr>
            <w:tcW w:w="3486" w:type="dxa"/>
            <w:shd w:val="clear" w:color="auto" w:fill="F2F2F2"/>
            <w:vAlign w:val="center"/>
          </w:tcPr>
          <w:p w14:paraId="13A0F97C" w14:textId="77777777" w:rsidR="00C56DEA" w:rsidRPr="00AF7729" w:rsidRDefault="00C56DEA" w:rsidP="00DB07B1">
            <w:pPr>
              <w:spacing w:after="0" w:line="240" w:lineRule="auto"/>
              <w:jc w:val="both"/>
            </w:pPr>
          </w:p>
          <w:p w14:paraId="218FD0A2" w14:textId="77777777" w:rsidR="00592B7A" w:rsidRPr="00AF7729" w:rsidRDefault="00592B7A" w:rsidP="00DB07B1">
            <w:pPr>
              <w:spacing w:after="0" w:line="240" w:lineRule="auto"/>
              <w:jc w:val="both"/>
            </w:pPr>
            <w:r w:rsidRPr="00AF7729">
              <w:t>Datele de pornire:</w:t>
            </w:r>
          </w:p>
          <w:p w14:paraId="25438E60" w14:textId="77777777" w:rsidR="00592B7A" w:rsidRPr="00AF7729" w:rsidRDefault="00592B7A" w:rsidP="00DB07B1">
            <w:pPr>
              <w:spacing w:after="0" w:line="240" w:lineRule="auto"/>
              <w:jc w:val="both"/>
            </w:pPr>
          </w:p>
          <w:p w14:paraId="2BB9C335" w14:textId="77777777" w:rsidR="00592B7A" w:rsidRPr="00AF7729" w:rsidRDefault="00592B7A" w:rsidP="00DB07B1">
            <w:pPr>
              <w:spacing w:after="0" w:line="240" w:lineRule="auto"/>
              <w:jc w:val="both"/>
            </w:pPr>
          </w:p>
        </w:tc>
        <w:tc>
          <w:tcPr>
            <w:tcW w:w="5757" w:type="dxa"/>
            <w:vAlign w:val="center"/>
          </w:tcPr>
          <w:p w14:paraId="108282ED" w14:textId="4E40253F" w:rsidR="001C71F1" w:rsidRPr="001C71F1" w:rsidRDefault="001C71F1" w:rsidP="00DB07B1">
            <w:pPr>
              <w:spacing w:after="0" w:line="240" w:lineRule="auto"/>
              <w:jc w:val="both"/>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DB07B1">
        <w:trPr>
          <w:trHeight w:val="1718"/>
        </w:trPr>
        <w:tc>
          <w:tcPr>
            <w:tcW w:w="3486" w:type="dxa"/>
            <w:shd w:val="clear" w:color="auto" w:fill="F2F2F2"/>
            <w:vAlign w:val="center"/>
          </w:tcPr>
          <w:p w14:paraId="738D7733" w14:textId="77777777" w:rsidR="00C56DEA" w:rsidRPr="00AF7729" w:rsidRDefault="00C56DEA" w:rsidP="00DB07B1">
            <w:pPr>
              <w:spacing w:after="0" w:line="240" w:lineRule="auto"/>
              <w:jc w:val="both"/>
            </w:pPr>
          </w:p>
          <w:p w14:paraId="1522D1CC" w14:textId="77777777" w:rsidR="00257672" w:rsidRPr="00AF7729" w:rsidRDefault="00257672" w:rsidP="00DB07B1">
            <w:pPr>
              <w:spacing w:after="0" w:line="240" w:lineRule="auto"/>
              <w:jc w:val="both"/>
            </w:pPr>
          </w:p>
          <w:p w14:paraId="73D732BB" w14:textId="77777777" w:rsidR="00257672" w:rsidRPr="00AF7729" w:rsidRDefault="00257672" w:rsidP="00DB07B1">
            <w:pPr>
              <w:spacing w:after="0" w:line="240" w:lineRule="auto"/>
              <w:jc w:val="both"/>
            </w:pPr>
          </w:p>
          <w:p w14:paraId="21C235E8" w14:textId="77777777" w:rsidR="00592B7A" w:rsidRPr="00AF7729" w:rsidRDefault="00592B7A" w:rsidP="00DB07B1">
            <w:pPr>
              <w:spacing w:after="0" w:line="240" w:lineRule="auto"/>
              <w:jc w:val="both"/>
            </w:pPr>
            <w:r w:rsidRPr="00AF7729">
              <w:t xml:space="preserve">Conținutul </w:t>
            </w:r>
            <w:r w:rsidR="00963CF0" w:rsidRPr="00AF7729">
              <w:t>proiectului</w:t>
            </w:r>
            <w:r w:rsidRPr="00AF7729">
              <w:t>:</w:t>
            </w:r>
          </w:p>
          <w:p w14:paraId="329AD66E" w14:textId="77777777" w:rsidR="00592B7A" w:rsidRPr="00AF7729" w:rsidRDefault="00592B7A" w:rsidP="00DB07B1">
            <w:pPr>
              <w:spacing w:after="0" w:line="240" w:lineRule="auto"/>
              <w:jc w:val="both"/>
            </w:pPr>
          </w:p>
          <w:p w14:paraId="792108EF" w14:textId="77777777" w:rsidR="00592B7A" w:rsidRPr="00AF7729" w:rsidRDefault="00592B7A" w:rsidP="00DB07B1">
            <w:pPr>
              <w:spacing w:after="0" w:line="240" w:lineRule="auto"/>
              <w:jc w:val="both"/>
            </w:pPr>
          </w:p>
          <w:p w14:paraId="0360A3E7" w14:textId="77777777" w:rsidR="00592B7A" w:rsidRPr="00AF7729" w:rsidRDefault="00592B7A" w:rsidP="00DB07B1">
            <w:pPr>
              <w:spacing w:after="0" w:line="240" w:lineRule="auto"/>
              <w:jc w:val="both"/>
            </w:pPr>
          </w:p>
        </w:tc>
        <w:tc>
          <w:tcPr>
            <w:tcW w:w="5757" w:type="dxa"/>
            <w:vAlign w:val="center"/>
          </w:tcPr>
          <w:p w14:paraId="2D7C77C3" w14:textId="636DA830" w:rsidR="001C71F1" w:rsidRPr="001C71F1" w:rsidRDefault="001C71F1" w:rsidP="00DB07B1">
            <w:pPr>
              <w:spacing w:after="0" w:line="240" w:lineRule="auto"/>
              <w:jc w:val="both"/>
            </w:pPr>
            <w:r w:rsidRPr="001C71F1">
              <w:t>Introducere în contextul e-business și analiza literaturii de specialitate; Fundamentele teoretice ale rețelelor neuronale recurente (LSTM și GRU); Arhitectura sistemului</w:t>
            </w:r>
            <w:r w:rsidR="00DB07B1">
              <w:t xml:space="preserve">; </w:t>
            </w:r>
            <w:r w:rsidRPr="001C71F1">
              <w:t>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DB07B1">
            <w:pPr>
              <w:spacing w:after="0" w:line="240" w:lineRule="auto"/>
              <w:jc w:val="both"/>
            </w:pPr>
          </w:p>
          <w:p w14:paraId="4F3C408F" w14:textId="77777777" w:rsidR="00592B7A" w:rsidRPr="001C71F1" w:rsidRDefault="00592B7A" w:rsidP="00DB07B1">
            <w:pPr>
              <w:spacing w:after="0" w:line="240" w:lineRule="auto"/>
              <w:jc w:val="both"/>
            </w:pPr>
            <w:r w:rsidRPr="001C71F1">
              <w:t>Material grafic obligatoriu:</w:t>
            </w:r>
          </w:p>
          <w:p w14:paraId="5585883D" w14:textId="77777777" w:rsidR="00592B7A" w:rsidRPr="001C71F1" w:rsidRDefault="00592B7A" w:rsidP="00DB07B1">
            <w:pPr>
              <w:spacing w:after="0" w:line="240" w:lineRule="auto"/>
              <w:jc w:val="both"/>
            </w:pPr>
          </w:p>
        </w:tc>
        <w:tc>
          <w:tcPr>
            <w:tcW w:w="5757" w:type="dxa"/>
            <w:vAlign w:val="center"/>
          </w:tcPr>
          <w:p w14:paraId="7EC86146" w14:textId="6A9458E3" w:rsidR="001C71F1" w:rsidRPr="001C71F1" w:rsidRDefault="001C71F1" w:rsidP="00DB07B1">
            <w:pPr>
              <w:spacing w:after="0" w:line="240" w:lineRule="auto"/>
              <w:jc w:val="both"/>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DB07B1">
            <w:pPr>
              <w:spacing w:after="0" w:line="240" w:lineRule="auto"/>
              <w:jc w:val="both"/>
            </w:pPr>
          </w:p>
          <w:p w14:paraId="22025CB3" w14:textId="77777777" w:rsidR="00592B7A" w:rsidRPr="001C71F1" w:rsidRDefault="00592B7A" w:rsidP="00DB07B1">
            <w:pPr>
              <w:spacing w:after="0" w:line="240" w:lineRule="auto"/>
              <w:jc w:val="both"/>
            </w:pPr>
            <w:r w:rsidRPr="001C71F1">
              <w:t>Consultații:</w:t>
            </w:r>
          </w:p>
          <w:p w14:paraId="4FAAFE57" w14:textId="77777777" w:rsidR="00C56DEA" w:rsidRPr="001C71F1" w:rsidRDefault="00C56DEA" w:rsidP="00DB07B1">
            <w:pPr>
              <w:spacing w:after="0" w:line="240" w:lineRule="auto"/>
              <w:jc w:val="both"/>
            </w:pPr>
          </w:p>
        </w:tc>
        <w:tc>
          <w:tcPr>
            <w:tcW w:w="5757" w:type="dxa"/>
            <w:vAlign w:val="center"/>
          </w:tcPr>
          <w:p w14:paraId="6DEC3C19" w14:textId="112AB279" w:rsidR="00592B7A" w:rsidRPr="001C71F1" w:rsidRDefault="00C5558D" w:rsidP="00DB07B1">
            <w:pPr>
              <w:spacing w:after="0" w:line="240" w:lineRule="auto"/>
              <w:jc w:val="both"/>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DB07B1">
            <w:pPr>
              <w:spacing w:after="0" w:line="240" w:lineRule="auto"/>
              <w:jc w:val="both"/>
            </w:pPr>
            <w:r w:rsidRPr="001C71F1">
              <w:t>Conducătorul științific</w:t>
            </w:r>
          </w:p>
          <w:p w14:paraId="325DFD30" w14:textId="77777777" w:rsidR="00592B7A" w:rsidRPr="001C71F1" w:rsidRDefault="00592B7A" w:rsidP="00DB07B1">
            <w:pPr>
              <w:spacing w:after="0" w:line="240" w:lineRule="auto"/>
              <w:jc w:val="both"/>
            </w:pPr>
            <w:r w:rsidRPr="001C71F1">
              <w:t>(titlul, nume și prenume, semnătura):</w:t>
            </w:r>
          </w:p>
        </w:tc>
        <w:tc>
          <w:tcPr>
            <w:tcW w:w="5757" w:type="dxa"/>
            <w:vAlign w:val="center"/>
          </w:tcPr>
          <w:p w14:paraId="5AC6E78A" w14:textId="066F8AD9" w:rsidR="001C71F1" w:rsidRPr="001C71F1" w:rsidRDefault="001C71F1" w:rsidP="00DB07B1">
            <w:pPr>
              <w:spacing w:line="240" w:lineRule="auto"/>
              <w:jc w:val="both"/>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DB07B1">
            <w:pPr>
              <w:spacing w:after="0" w:line="240" w:lineRule="auto"/>
              <w:jc w:val="both"/>
            </w:pPr>
          </w:p>
          <w:p w14:paraId="04BF3685" w14:textId="77777777" w:rsidR="00592B7A" w:rsidRPr="001C71F1" w:rsidRDefault="00592B7A" w:rsidP="00DB07B1">
            <w:pPr>
              <w:spacing w:after="0" w:line="240" w:lineRule="auto"/>
              <w:jc w:val="both"/>
            </w:pPr>
            <w:r w:rsidRPr="001C71F1">
              <w:t>Data eliberării temei</w:t>
            </w:r>
            <w:r w:rsidR="00C56DEA" w:rsidRPr="001C71F1">
              <w:t>:</w:t>
            </w:r>
          </w:p>
          <w:p w14:paraId="369B48EF" w14:textId="77777777" w:rsidR="00C56DEA" w:rsidRPr="001C71F1" w:rsidRDefault="00C56DEA" w:rsidP="00DB07B1">
            <w:pPr>
              <w:spacing w:after="0" w:line="240" w:lineRule="auto"/>
              <w:jc w:val="both"/>
            </w:pPr>
          </w:p>
        </w:tc>
        <w:tc>
          <w:tcPr>
            <w:tcW w:w="5757" w:type="dxa"/>
            <w:vAlign w:val="center"/>
          </w:tcPr>
          <w:p w14:paraId="7E49D0A3" w14:textId="33624C11" w:rsidR="00A021AD" w:rsidRPr="001C71F1" w:rsidRDefault="00AD59A3" w:rsidP="00DB07B1">
            <w:pPr>
              <w:spacing w:after="0" w:line="240" w:lineRule="auto"/>
              <w:jc w:val="both"/>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DB07B1">
            <w:pPr>
              <w:spacing w:after="0" w:line="240" w:lineRule="auto"/>
              <w:jc w:val="both"/>
            </w:pPr>
          </w:p>
          <w:p w14:paraId="3B479364" w14:textId="77777777" w:rsidR="00C56DEA" w:rsidRPr="001C71F1" w:rsidRDefault="00C56DEA" w:rsidP="00DB07B1">
            <w:pPr>
              <w:spacing w:after="0" w:line="240" w:lineRule="auto"/>
              <w:jc w:val="both"/>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DB07B1">
            <w:pPr>
              <w:spacing w:after="0" w:line="240" w:lineRule="auto"/>
              <w:jc w:val="both"/>
            </w:pPr>
          </w:p>
        </w:tc>
        <w:tc>
          <w:tcPr>
            <w:tcW w:w="5757" w:type="dxa"/>
            <w:vAlign w:val="center"/>
          </w:tcPr>
          <w:p w14:paraId="26BE8002" w14:textId="54C87C7D" w:rsidR="00C56DEA" w:rsidRPr="001C71F1" w:rsidRDefault="00C5558D" w:rsidP="00DB07B1">
            <w:pPr>
              <w:spacing w:after="0" w:line="240" w:lineRule="auto"/>
              <w:jc w:val="both"/>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DB07B1">
            <w:pPr>
              <w:spacing w:after="0" w:line="240" w:lineRule="auto"/>
              <w:jc w:val="both"/>
            </w:pPr>
          </w:p>
          <w:p w14:paraId="290077EF" w14:textId="77777777" w:rsidR="00C56DEA" w:rsidRPr="001C71F1" w:rsidRDefault="00C56DEA" w:rsidP="00DB07B1">
            <w:pPr>
              <w:spacing w:after="0" w:line="240" w:lineRule="auto"/>
              <w:jc w:val="both"/>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DB07B1">
            <w:pPr>
              <w:spacing w:after="0" w:line="240" w:lineRule="auto"/>
              <w:jc w:val="both"/>
            </w:pPr>
          </w:p>
        </w:tc>
        <w:tc>
          <w:tcPr>
            <w:tcW w:w="5757" w:type="dxa"/>
            <w:vAlign w:val="center"/>
          </w:tcPr>
          <w:p w14:paraId="061D89E2" w14:textId="728CF9BC" w:rsidR="00EC1BB8" w:rsidRPr="001C71F1" w:rsidRDefault="00C5558D" w:rsidP="00DB07B1">
            <w:pPr>
              <w:spacing w:after="0" w:line="240" w:lineRule="auto"/>
              <w:jc w:val="both"/>
            </w:pPr>
            <w:r w:rsidRPr="001C71F1">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DB07B1">
      <w:pPr>
        <w:jc w:val="both"/>
      </w:pPr>
    </w:p>
    <w:tbl>
      <w:tblPr>
        <w:tblW w:w="0" w:type="auto"/>
        <w:tblLook w:val="04A0" w:firstRow="1" w:lastRow="0" w:firstColumn="1" w:lastColumn="0" w:noHBand="0" w:noVBand="1"/>
      </w:tblPr>
      <w:tblGrid>
        <w:gridCol w:w="1245"/>
        <w:gridCol w:w="5726"/>
        <w:gridCol w:w="2056"/>
      </w:tblGrid>
      <w:tr w:rsidR="00257672" w:rsidRPr="00AF7729" w14:paraId="68CC7A99" w14:textId="77777777" w:rsidTr="00F91C50">
        <w:tc>
          <w:tcPr>
            <w:tcW w:w="1242" w:type="dxa"/>
          </w:tcPr>
          <w:p w14:paraId="3B7B3D1E" w14:textId="0319CA29" w:rsidR="00257672" w:rsidRPr="00AF7729" w:rsidRDefault="00257672" w:rsidP="00DB07B1">
            <w:pPr>
              <w:spacing w:after="0" w:line="240" w:lineRule="auto"/>
              <w:jc w:val="both"/>
            </w:pPr>
            <w:r w:rsidRPr="00AF7729">
              <w:lastRenderedPageBreak/>
              <w:br w:type="page"/>
            </w:r>
            <w:r w:rsidR="004C08EC">
              <w:rPr>
                <w:noProof/>
              </w:rPr>
              <w:drawing>
                <wp:inline distT="0" distB="0" distL="0" distR="0" wp14:anchorId="46016723" wp14:editId="3CD644CA">
                  <wp:extent cx="653415" cy="65341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872" w:type="dxa"/>
          </w:tcPr>
          <w:p w14:paraId="01E485F0" w14:textId="77777777" w:rsidR="00257672" w:rsidRPr="00AF7729" w:rsidRDefault="00836877" w:rsidP="00DB07B1">
            <w:pPr>
              <w:spacing w:after="0" w:line="240" w:lineRule="auto"/>
              <w:jc w:val="both"/>
              <w:rPr>
                <w:b/>
                <w:bCs/>
              </w:rPr>
            </w:pPr>
            <w:r w:rsidRPr="00AF7729">
              <w:rPr>
                <w:b/>
                <w:bCs/>
              </w:rPr>
              <w:t>UNIVERSITATEA DIN CRAIOVA</w:t>
            </w:r>
          </w:p>
          <w:p w14:paraId="36F2FA17" w14:textId="77777777" w:rsidR="00257672" w:rsidRPr="00AF7729" w:rsidRDefault="00257672" w:rsidP="00DB07B1">
            <w:pPr>
              <w:spacing w:after="0" w:line="240" w:lineRule="auto"/>
              <w:jc w:val="both"/>
              <w:rPr>
                <w:b/>
                <w:bCs/>
              </w:rPr>
            </w:pPr>
            <w:r w:rsidRPr="00AF7729">
              <w:rPr>
                <w:b/>
                <w:bCs/>
              </w:rPr>
              <w:t>Facultatea de Automatică, Calculatoare şi Electronică</w:t>
            </w:r>
          </w:p>
          <w:p w14:paraId="22711D26" w14:textId="77777777" w:rsidR="00217F12" w:rsidRPr="00AF7729" w:rsidRDefault="00217F12" w:rsidP="00DB07B1">
            <w:pPr>
              <w:spacing w:after="0" w:line="240" w:lineRule="auto"/>
              <w:jc w:val="both"/>
            </w:pPr>
          </w:p>
          <w:p w14:paraId="60D6D9F5" w14:textId="1F2C3822" w:rsidR="00257672" w:rsidRPr="00AF7729" w:rsidRDefault="00257672" w:rsidP="00DB07B1">
            <w:pPr>
              <w:spacing w:after="0" w:line="240" w:lineRule="auto"/>
              <w:jc w:val="both"/>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DB07B1">
            <w:pPr>
              <w:spacing w:after="0" w:line="240" w:lineRule="auto"/>
              <w:jc w:val="both"/>
            </w:pPr>
          </w:p>
        </w:tc>
      </w:tr>
    </w:tbl>
    <w:p w14:paraId="07883EE4" w14:textId="77777777" w:rsidR="00910D83" w:rsidRPr="00AF7729" w:rsidRDefault="00910D83" w:rsidP="00DB07B1">
      <w:pPr>
        <w:jc w:val="both"/>
        <w:rPr>
          <w:b/>
          <w:sz w:val="24"/>
          <w:szCs w:val="24"/>
        </w:rPr>
      </w:pPr>
    </w:p>
    <w:p w14:paraId="2568FE65" w14:textId="77777777" w:rsidR="00BD6C13" w:rsidRPr="00AF7729" w:rsidRDefault="00BD6C13" w:rsidP="00DB07B1">
      <w:pPr>
        <w:jc w:val="both"/>
        <w:rPr>
          <w:b/>
          <w:sz w:val="24"/>
          <w:szCs w:val="24"/>
        </w:rPr>
      </w:pPr>
    </w:p>
    <w:p w14:paraId="10E1553F" w14:textId="77777777" w:rsidR="00F92AAC" w:rsidRPr="00AF7729" w:rsidRDefault="00F92AAC" w:rsidP="00DB07B1">
      <w:pPr>
        <w:jc w:val="both"/>
        <w:rPr>
          <w:b/>
          <w:sz w:val="24"/>
          <w:szCs w:val="24"/>
        </w:rPr>
      </w:pPr>
      <w:r w:rsidRPr="00AF7729">
        <w:rPr>
          <w:b/>
          <w:sz w:val="24"/>
          <w:szCs w:val="24"/>
        </w:rPr>
        <w:t>REFERATUL CONDUCĂTORULUI ȘTIINȚIFIC</w:t>
      </w:r>
    </w:p>
    <w:p w14:paraId="2F901001" w14:textId="77777777" w:rsidR="00910D83" w:rsidRPr="00AF7729" w:rsidRDefault="00910D83" w:rsidP="00DB07B1">
      <w:pPr>
        <w:jc w:val="both"/>
        <w:rPr>
          <w:b/>
          <w:sz w:val="24"/>
          <w:szCs w:val="24"/>
        </w:rPr>
      </w:pPr>
    </w:p>
    <w:tbl>
      <w:tblPr>
        <w:tblW w:w="0" w:type="auto"/>
        <w:shd w:val="clear" w:color="auto" w:fill="FFFFFF"/>
        <w:tblLook w:val="04A0" w:firstRow="1" w:lastRow="0" w:firstColumn="1" w:lastColumn="0" w:noHBand="0" w:noVBand="1"/>
      </w:tblPr>
      <w:tblGrid>
        <w:gridCol w:w="3579"/>
        <w:gridCol w:w="5448"/>
      </w:tblGrid>
      <w:tr w:rsidR="0028308F" w:rsidRPr="00AF7729" w14:paraId="64297B35" w14:textId="77777777">
        <w:tc>
          <w:tcPr>
            <w:tcW w:w="3652" w:type="dxa"/>
            <w:shd w:val="clear" w:color="auto" w:fill="FFFFFF"/>
            <w:vAlign w:val="center"/>
          </w:tcPr>
          <w:p w14:paraId="44C2C018" w14:textId="77777777" w:rsidR="00F92AAC" w:rsidRPr="00AF7729" w:rsidRDefault="00F92AAC" w:rsidP="00DB07B1">
            <w:pPr>
              <w:spacing w:after="0" w:line="240" w:lineRule="auto"/>
              <w:jc w:val="both"/>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DB07B1">
            <w:pPr>
              <w:spacing w:after="0" w:line="240" w:lineRule="auto"/>
              <w:jc w:val="both"/>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DB07B1">
            <w:pPr>
              <w:spacing w:after="0" w:line="240" w:lineRule="auto"/>
              <w:jc w:val="both"/>
            </w:pPr>
            <w:r w:rsidRPr="00AF7729">
              <w:t>Specializarea:</w:t>
            </w:r>
          </w:p>
        </w:tc>
        <w:tc>
          <w:tcPr>
            <w:tcW w:w="5591" w:type="dxa"/>
            <w:shd w:val="clear" w:color="auto" w:fill="FFFFFF"/>
            <w:vAlign w:val="center"/>
          </w:tcPr>
          <w:p w14:paraId="14961490" w14:textId="44F2E9FA" w:rsidR="00F92AAC" w:rsidRPr="00AF7729" w:rsidRDefault="00C5558D" w:rsidP="00DB07B1">
            <w:pPr>
              <w:spacing w:after="0" w:line="240" w:lineRule="auto"/>
              <w:jc w:val="both"/>
              <w:rPr>
                <w:color w:val="FF0000"/>
              </w:rPr>
            </w:pPr>
            <w:r>
              <w:rPr>
                <w:color w:val="FF0000"/>
              </w:rPr>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DB07B1">
            <w:pPr>
              <w:spacing w:after="0" w:line="240" w:lineRule="auto"/>
              <w:jc w:val="both"/>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AF7729" w:rsidRDefault="00C5558D" w:rsidP="00DB07B1">
            <w:pPr>
              <w:spacing w:after="0" w:line="240" w:lineRule="auto"/>
              <w:jc w:val="both"/>
              <w:rPr>
                <w:color w:val="FF0000"/>
              </w:rPr>
            </w:pPr>
            <w:r w:rsidRPr="00C5558D">
              <w:rPr>
                <w:color w:val="FF0000"/>
              </w:rPr>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DB07B1">
            <w:pPr>
              <w:spacing w:after="0" w:line="240" w:lineRule="auto"/>
              <w:jc w:val="both"/>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DB07B1">
            <w:pPr>
              <w:spacing w:after="0" w:line="240" w:lineRule="auto"/>
              <w:jc w:val="both"/>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DB07B1">
            <w:pPr>
              <w:spacing w:after="0" w:line="240" w:lineRule="auto"/>
              <w:jc w:val="both"/>
            </w:pPr>
          </w:p>
        </w:tc>
        <w:tc>
          <w:tcPr>
            <w:tcW w:w="5591" w:type="dxa"/>
            <w:shd w:val="clear" w:color="auto" w:fill="FFFFFF"/>
            <w:vAlign w:val="center"/>
          </w:tcPr>
          <w:p w14:paraId="5015E95E" w14:textId="77777777" w:rsidR="009F4D30" w:rsidRPr="00AF7729" w:rsidRDefault="009F4D30" w:rsidP="00DB07B1">
            <w:pPr>
              <w:spacing w:after="0" w:line="240" w:lineRule="auto"/>
              <w:jc w:val="both"/>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DB07B1">
            <w:pPr>
              <w:spacing w:after="0" w:line="240" w:lineRule="auto"/>
              <w:jc w:val="both"/>
            </w:pPr>
          </w:p>
        </w:tc>
        <w:tc>
          <w:tcPr>
            <w:tcW w:w="5591" w:type="dxa"/>
            <w:shd w:val="clear" w:color="auto" w:fill="FFFFFF"/>
            <w:vAlign w:val="center"/>
          </w:tcPr>
          <w:p w14:paraId="2D1E2C77" w14:textId="77777777" w:rsidR="009F4D30" w:rsidRPr="00AF7729" w:rsidRDefault="009F4D30" w:rsidP="00DB07B1">
            <w:pPr>
              <w:spacing w:after="0" w:line="240" w:lineRule="auto"/>
              <w:jc w:val="both"/>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DB07B1">
            <w:pPr>
              <w:spacing w:after="0" w:line="240" w:lineRule="auto"/>
              <w:jc w:val="both"/>
            </w:pPr>
          </w:p>
        </w:tc>
        <w:tc>
          <w:tcPr>
            <w:tcW w:w="5591" w:type="dxa"/>
            <w:shd w:val="clear" w:color="auto" w:fill="FFFFFF"/>
            <w:vAlign w:val="center"/>
          </w:tcPr>
          <w:p w14:paraId="5FB87625" w14:textId="0B7492B8" w:rsidR="009F4D30" w:rsidRPr="00AF7729" w:rsidRDefault="009F4D30" w:rsidP="00DB07B1">
            <w:pPr>
              <w:spacing w:after="0" w:line="240" w:lineRule="auto"/>
              <w:jc w:val="both"/>
            </w:pPr>
            <w:r w:rsidRPr="00AF7729">
              <w:t>Altă locație</w:t>
            </w:r>
            <w:r w:rsidR="00C5558D">
              <w:t>:</w:t>
            </w:r>
          </w:p>
        </w:tc>
      </w:tr>
    </w:tbl>
    <w:p w14:paraId="0C639695" w14:textId="77777777" w:rsidR="00910D83" w:rsidRPr="00AF7729" w:rsidRDefault="00910D83" w:rsidP="00DB07B1">
      <w:pPr>
        <w:jc w:val="both"/>
      </w:pPr>
    </w:p>
    <w:p w14:paraId="63948993" w14:textId="77777777" w:rsidR="009F4D30" w:rsidRPr="00AF7729" w:rsidRDefault="00D97BB8" w:rsidP="00DB07B1">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5"/>
        <w:gridCol w:w="1450"/>
        <w:gridCol w:w="1231"/>
        <w:gridCol w:w="1436"/>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DB07B1">
            <w:pPr>
              <w:spacing w:after="0" w:line="240" w:lineRule="auto"/>
              <w:jc w:val="both"/>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DB07B1">
            <w:pPr>
              <w:spacing w:after="0" w:line="240" w:lineRule="auto"/>
              <w:jc w:val="both"/>
            </w:pPr>
            <w:r w:rsidRPr="00AF7729">
              <w:t xml:space="preserve">Insuficient </w:t>
            </w:r>
          </w:p>
          <w:p w14:paraId="62028A5F" w14:textId="77777777" w:rsidR="00246E86" w:rsidRPr="00AF7729" w:rsidRDefault="00246E86" w:rsidP="00DB07B1">
            <w:pPr>
              <w:spacing w:after="0" w:line="240" w:lineRule="auto"/>
              <w:jc w:val="both"/>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DB07B1">
            <w:pPr>
              <w:spacing w:after="0" w:line="240" w:lineRule="auto"/>
              <w:jc w:val="both"/>
            </w:pPr>
            <w:r w:rsidRPr="00AF7729">
              <w:t>Bine</w:t>
            </w:r>
          </w:p>
          <w:p w14:paraId="7AB4CC91"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DB07B1">
            <w:pPr>
              <w:spacing w:after="0" w:line="240" w:lineRule="auto"/>
              <w:jc w:val="both"/>
            </w:pPr>
            <w:r w:rsidRPr="00AF7729">
              <w:t xml:space="preserve">Foarte bine  </w:t>
            </w:r>
          </w:p>
          <w:p w14:paraId="224C2644" w14:textId="77777777" w:rsidR="00246E86" w:rsidRPr="00AF7729" w:rsidRDefault="00246E86" w:rsidP="00DB07B1">
            <w:pPr>
              <w:spacing w:after="0" w:line="240" w:lineRule="auto"/>
              <w:jc w:val="both"/>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DB07B1">
            <w:pPr>
              <w:spacing w:after="0" w:line="240" w:lineRule="auto"/>
              <w:jc w:val="both"/>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DB07B1">
            <w:pPr>
              <w:spacing w:after="0" w:line="240" w:lineRule="auto"/>
              <w:jc w:val="both"/>
            </w:pPr>
            <w:r w:rsidRPr="00AF7729">
              <w:t xml:space="preserve">Cercetare </w:t>
            </w:r>
          </w:p>
          <w:p w14:paraId="38A4C2F1"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DB07B1">
            <w:pPr>
              <w:spacing w:after="0" w:line="240" w:lineRule="auto"/>
              <w:jc w:val="both"/>
            </w:pPr>
            <w:r w:rsidRPr="00AF7729">
              <w:t>Proiectare</w:t>
            </w:r>
            <w:r w:rsidR="00DC5E6F" w:rsidRPr="00AF7729">
              <w:t xml:space="preserve"> </w:t>
            </w:r>
          </w:p>
          <w:p w14:paraId="1B4B3952"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DB07B1">
            <w:pPr>
              <w:spacing w:after="0" w:line="240" w:lineRule="auto"/>
              <w:jc w:val="both"/>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DB07B1">
            <w:pPr>
              <w:spacing w:after="0" w:line="240" w:lineRule="auto"/>
              <w:jc w:val="both"/>
            </w:pPr>
            <w:r w:rsidRPr="00AF7729">
              <w:t xml:space="preserve">Altul </w:t>
            </w:r>
          </w:p>
          <w:p w14:paraId="26820D23" w14:textId="0C147659" w:rsidR="00246E86" w:rsidRPr="00AF7729" w:rsidRDefault="00246E86" w:rsidP="00DB07B1">
            <w:pPr>
              <w:spacing w:after="0" w:line="240" w:lineRule="auto"/>
              <w:jc w:val="both"/>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DB07B1">
            <w:pPr>
              <w:spacing w:after="0" w:line="240" w:lineRule="auto"/>
              <w:jc w:val="both"/>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DB07B1">
            <w:pPr>
              <w:spacing w:after="0" w:line="240" w:lineRule="auto"/>
              <w:jc w:val="both"/>
            </w:pPr>
            <w:r w:rsidRPr="00AF7729">
              <w:t xml:space="preserve">Simplu </w:t>
            </w:r>
          </w:p>
          <w:p w14:paraId="04B11FB1"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DB07B1">
            <w:pPr>
              <w:spacing w:after="0" w:line="240" w:lineRule="auto"/>
              <w:jc w:val="both"/>
            </w:pPr>
            <w:r w:rsidRPr="00AF7729">
              <w:t xml:space="preserve">Mediu </w:t>
            </w:r>
          </w:p>
          <w:p w14:paraId="5D9E3DEE"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DB07B1">
            <w:pPr>
              <w:spacing w:after="0" w:line="240" w:lineRule="auto"/>
              <w:jc w:val="both"/>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DB07B1">
            <w:pPr>
              <w:spacing w:after="0" w:line="240" w:lineRule="auto"/>
              <w:jc w:val="both"/>
            </w:pPr>
            <w:r w:rsidRPr="00AF7729">
              <w:t>Absent</w:t>
            </w:r>
          </w:p>
          <w:p w14:paraId="08DC6251" w14:textId="77777777" w:rsidR="00DC5E6F" w:rsidRPr="00AF7729" w:rsidRDefault="00DC5E6F" w:rsidP="00DB07B1">
            <w:pPr>
              <w:spacing w:after="0" w:line="240" w:lineRule="auto"/>
              <w:jc w:val="both"/>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DB07B1">
            <w:pPr>
              <w:spacing w:after="0" w:line="240" w:lineRule="auto"/>
              <w:jc w:val="both"/>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DB07B1">
            <w:pPr>
              <w:spacing w:after="0" w:line="240" w:lineRule="auto"/>
              <w:jc w:val="both"/>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DB07B1">
            <w:pPr>
              <w:spacing w:after="0" w:line="240" w:lineRule="auto"/>
              <w:jc w:val="both"/>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DB07B1">
            <w:pPr>
              <w:spacing w:after="0" w:line="240" w:lineRule="auto"/>
              <w:jc w:val="both"/>
            </w:pPr>
            <w:r w:rsidRPr="00AF7729">
              <w:t xml:space="preserve">Utilare </w:t>
            </w:r>
          </w:p>
          <w:p w14:paraId="1009B0AB" w14:textId="77777777" w:rsidR="00246E86" w:rsidRPr="00AF7729" w:rsidRDefault="00246E86" w:rsidP="00DB07B1">
            <w:pPr>
              <w:spacing w:after="0" w:line="240" w:lineRule="auto"/>
              <w:jc w:val="both"/>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DB07B1">
            <w:pPr>
              <w:spacing w:after="0" w:line="240" w:lineRule="auto"/>
              <w:jc w:val="both"/>
            </w:pPr>
            <w:r w:rsidRPr="00AF7729">
              <w:t xml:space="preserve">Altul </w:t>
            </w:r>
          </w:p>
          <w:p w14:paraId="384BC67A" w14:textId="54318DA9" w:rsidR="00246E86" w:rsidRPr="00AF7729" w:rsidRDefault="00246E86" w:rsidP="00DB07B1">
            <w:pPr>
              <w:spacing w:after="0" w:line="240" w:lineRule="auto"/>
              <w:jc w:val="both"/>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DB07B1">
            <w:pPr>
              <w:spacing w:after="0" w:line="240" w:lineRule="auto"/>
              <w:jc w:val="both"/>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DB07B1">
            <w:pPr>
              <w:spacing w:after="0" w:line="240" w:lineRule="auto"/>
              <w:jc w:val="both"/>
            </w:pPr>
            <w:r w:rsidRPr="00AF7729">
              <w:t xml:space="preserve">Insuficient </w:t>
            </w:r>
          </w:p>
          <w:p w14:paraId="30E7C85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DB07B1">
            <w:pPr>
              <w:spacing w:after="0" w:line="240" w:lineRule="auto"/>
              <w:jc w:val="both"/>
            </w:pPr>
            <w:r w:rsidRPr="00AF7729">
              <w:t>Bine</w:t>
            </w:r>
          </w:p>
          <w:p w14:paraId="33AC3330"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DB07B1">
            <w:pPr>
              <w:spacing w:after="0" w:line="240" w:lineRule="auto"/>
              <w:jc w:val="both"/>
            </w:pPr>
            <w:r w:rsidRPr="00AF7729">
              <w:t xml:space="preserve">Foarte bine </w:t>
            </w:r>
          </w:p>
          <w:p w14:paraId="27E2ED3F" w14:textId="77777777" w:rsidR="00246E86" w:rsidRPr="00AF7729" w:rsidRDefault="00246E86" w:rsidP="00DB07B1">
            <w:pPr>
              <w:spacing w:after="0" w:line="240" w:lineRule="auto"/>
              <w:jc w:val="both"/>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DB07B1">
            <w:pPr>
              <w:spacing w:after="0" w:line="240" w:lineRule="auto"/>
              <w:jc w:val="both"/>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DB07B1">
            <w:pPr>
              <w:spacing w:after="0" w:line="240" w:lineRule="auto"/>
              <w:jc w:val="both"/>
            </w:pPr>
            <w:r w:rsidRPr="00AF7729">
              <w:t>Insuficient</w:t>
            </w:r>
            <w:r w:rsidR="00DC5E6F" w:rsidRPr="00AF7729">
              <w:t>ă</w:t>
            </w:r>
            <w:r w:rsidRPr="00AF7729">
              <w:t xml:space="preserve"> </w:t>
            </w:r>
          </w:p>
          <w:p w14:paraId="2F4CFFEE"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DB07B1">
            <w:pPr>
              <w:spacing w:after="0" w:line="240" w:lineRule="auto"/>
              <w:jc w:val="both"/>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DB07B1">
            <w:pPr>
              <w:spacing w:after="0" w:line="240" w:lineRule="auto"/>
              <w:jc w:val="both"/>
            </w:pPr>
            <w:r w:rsidRPr="00AF7729">
              <w:t>Bună</w:t>
            </w:r>
          </w:p>
          <w:p w14:paraId="210C36DA"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DB07B1">
            <w:pPr>
              <w:spacing w:after="0" w:line="240" w:lineRule="auto"/>
              <w:jc w:val="both"/>
            </w:pPr>
            <w:r w:rsidRPr="00AF7729">
              <w:t>Foarte bună</w:t>
            </w:r>
            <w:r w:rsidR="00246E86" w:rsidRPr="00AF7729">
              <w:t xml:space="preserve">  </w:t>
            </w:r>
          </w:p>
          <w:p w14:paraId="779F9D6E" w14:textId="77777777" w:rsidR="00246E86" w:rsidRPr="00AF7729" w:rsidRDefault="00246E86" w:rsidP="00DB07B1">
            <w:pPr>
              <w:spacing w:after="0" w:line="240" w:lineRule="auto"/>
              <w:jc w:val="both"/>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DB07B1">
            <w:pPr>
              <w:spacing w:after="0" w:line="240" w:lineRule="auto"/>
              <w:jc w:val="both"/>
            </w:pPr>
            <w:r w:rsidRPr="00AF7729">
              <w:t>Realizarea practică</w:t>
            </w:r>
          </w:p>
        </w:tc>
        <w:tc>
          <w:tcPr>
            <w:tcW w:w="2224" w:type="dxa"/>
            <w:shd w:val="clear" w:color="auto" w:fill="F2F2F2"/>
            <w:vAlign w:val="center"/>
          </w:tcPr>
          <w:p w14:paraId="56273DF5" w14:textId="77777777" w:rsidR="00246E86" w:rsidRPr="00AF7729" w:rsidRDefault="00246E86" w:rsidP="00DB07B1">
            <w:pPr>
              <w:spacing w:after="0" w:line="240" w:lineRule="auto"/>
              <w:jc w:val="both"/>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DB07B1">
            <w:pPr>
              <w:spacing w:after="0" w:line="240" w:lineRule="auto"/>
              <w:jc w:val="both"/>
            </w:pPr>
            <w:r w:rsidRPr="00AF7729">
              <w:t xml:space="preserve">Insuficientă </w:t>
            </w:r>
          </w:p>
          <w:p w14:paraId="7AF87C03"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DB07B1">
            <w:pPr>
              <w:spacing w:after="0" w:line="240" w:lineRule="auto"/>
              <w:jc w:val="both"/>
            </w:pPr>
            <w:r w:rsidRPr="00AF7729">
              <w:t>Mare</w:t>
            </w:r>
          </w:p>
          <w:p w14:paraId="51005741"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DB07B1">
            <w:pPr>
              <w:spacing w:after="0" w:line="240" w:lineRule="auto"/>
              <w:jc w:val="both"/>
            </w:pPr>
            <w:r w:rsidRPr="00AF7729">
              <w:t xml:space="preserve">Foarte mare  </w:t>
            </w:r>
          </w:p>
          <w:p w14:paraId="0DB56F67" w14:textId="77777777" w:rsidR="00246E86" w:rsidRPr="00AF7729" w:rsidRDefault="00246E86" w:rsidP="00DB07B1">
            <w:pPr>
              <w:spacing w:after="0" w:line="240" w:lineRule="auto"/>
              <w:jc w:val="both"/>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DB07B1">
            <w:pPr>
              <w:spacing w:after="0" w:line="240" w:lineRule="auto"/>
              <w:jc w:val="both"/>
            </w:pPr>
          </w:p>
        </w:tc>
        <w:tc>
          <w:tcPr>
            <w:tcW w:w="2224" w:type="dxa"/>
            <w:shd w:val="clear" w:color="auto" w:fill="F2F2F2"/>
            <w:vAlign w:val="center"/>
          </w:tcPr>
          <w:p w14:paraId="36F7C138" w14:textId="77777777" w:rsidR="00246E86" w:rsidRPr="00AF7729" w:rsidRDefault="00246E86" w:rsidP="00DB07B1">
            <w:pPr>
              <w:spacing w:after="0" w:line="240" w:lineRule="auto"/>
              <w:jc w:val="both"/>
            </w:pPr>
            <w:r w:rsidRPr="00AF7729">
              <w:t>Complexitatea</w:t>
            </w:r>
          </w:p>
          <w:p w14:paraId="59BC4F1E" w14:textId="77777777" w:rsidR="00246E86" w:rsidRPr="00AF7729" w:rsidRDefault="00246E86" w:rsidP="00DB07B1">
            <w:pPr>
              <w:spacing w:after="0" w:line="240" w:lineRule="auto"/>
              <w:jc w:val="both"/>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DB07B1">
            <w:pPr>
              <w:spacing w:after="0" w:line="240" w:lineRule="auto"/>
              <w:jc w:val="both"/>
            </w:pPr>
            <w:r w:rsidRPr="00AF7729">
              <w:t xml:space="preserve">Simplă </w:t>
            </w:r>
          </w:p>
          <w:p w14:paraId="72D23F6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DB07B1">
            <w:pPr>
              <w:spacing w:after="0" w:line="240" w:lineRule="auto"/>
              <w:jc w:val="both"/>
            </w:pPr>
            <w:r w:rsidRPr="00AF7729">
              <w:t>Medie</w:t>
            </w:r>
          </w:p>
          <w:p w14:paraId="660336BC"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DB07B1">
            <w:pPr>
              <w:spacing w:after="0" w:line="240" w:lineRule="auto"/>
              <w:jc w:val="both"/>
            </w:pPr>
            <w:r w:rsidRPr="00AF7729">
              <w:t>Mare</w:t>
            </w:r>
          </w:p>
          <w:p w14:paraId="52F2B0DC"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DB07B1">
            <w:pPr>
              <w:spacing w:after="0" w:line="240" w:lineRule="auto"/>
              <w:jc w:val="both"/>
            </w:pPr>
            <w:r w:rsidRPr="00AF7729">
              <w:t xml:space="preserve">Complexă  </w:t>
            </w:r>
          </w:p>
          <w:p w14:paraId="62FB16E6" w14:textId="77777777" w:rsidR="00246E86" w:rsidRPr="00AF7729" w:rsidRDefault="00246E86" w:rsidP="00DB07B1">
            <w:pPr>
              <w:spacing w:after="0" w:line="240" w:lineRule="auto"/>
              <w:jc w:val="both"/>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DB07B1">
            <w:pPr>
              <w:spacing w:after="0" w:line="240" w:lineRule="auto"/>
              <w:jc w:val="both"/>
            </w:pPr>
          </w:p>
        </w:tc>
        <w:tc>
          <w:tcPr>
            <w:tcW w:w="2224" w:type="dxa"/>
            <w:shd w:val="clear" w:color="auto" w:fill="F2F2F2"/>
            <w:vAlign w:val="center"/>
          </w:tcPr>
          <w:p w14:paraId="312AD6FD" w14:textId="77777777" w:rsidR="00246E86" w:rsidRPr="00AF7729" w:rsidRDefault="00246E86" w:rsidP="00DB07B1">
            <w:pPr>
              <w:spacing w:after="0" w:line="240" w:lineRule="auto"/>
              <w:jc w:val="both"/>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DB07B1">
            <w:pPr>
              <w:spacing w:after="0" w:line="240" w:lineRule="auto"/>
              <w:jc w:val="both"/>
            </w:pPr>
            <w:r w:rsidRPr="00AF7729">
              <w:t xml:space="preserve">Insuficient </w:t>
            </w:r>
          </w:p>
          <w:p w14:paraId="679D11E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DB07B1">
            <w:pPr>
              <w:spacing w:after="0" w:line="240" w:lineRule="auto"/>
              <w:jc w:val="both"/>
            </w:pPr>
            <w:r w:rsidRPr="00AF7729">
              <w:t>Bine</w:t>
            </w:r>
          </w:p>
          <w:p w14:paraId="2018AC52"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DB07B1">
            <w:pPr>
              <w:spacing w:after="0" w:line="240" w:lineRule="auto"/>
              <w:jc w:val="both"/>
            </w:pPr>
            <w:r w:rsidRPr="00AF7729">
              <w:t xml:space="preserve">Foarte bine  </w:t>
            </w:r>
          </w:p>
          <w:p w14:paraId="67A690C7" w14:textId="77777777" w:rsidR="00246E86" w:rsidRPr="00AF7729" w:rsidRDefault="00246E86" w:rsidP="00DB07B1">
            <w:pPr>
              <w:spacing w:after="0" w:line="240" w:lineRule="auto"/>
              <w:jc w:val="both"/>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DB07B1">
            <w:pPr>
              <w:spacing w:after="0" w:line="240" w:lineRule="auto"/>
              <w:jc w:val="both"/>
            </w:pPr>
          </w:p>
        </w:tc>
        <w:tc>
          <w:tcPr>
            <w:tcW w:w="2224" w:type="dxa"/>
            <w:shd w:val="clear" w:color="auto" w:fill="F2F2F2"/>
            <w:vAlign w:val="center"/>
          </w:tcPr>
          <w:p w14:paraId="7599FCEC" w14:textId="77777777" w:rsidR="00246E86" w:rsidRPr="00AF7729" w:rsidRDefault="00B369D7" w:rsidP="00DB07B1">
            <w:pPr>
              <w:spacing w:after="0" w:line="240" w:lineRule="auto"/>
              <w:jc w:val="both"/>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DB07B1">
            <w:pPr>
              <w:spacing w:after="0" w:line="240" w:lineRule="auto"/>
              <w:jc w:val="both"/>
            </w:pPr>
            <w:r w:rsidRPr="00AF7729">
              <w:t xml:space="preserve">Simplă </w:t>
            </w:r>
          </w:p>
          <w:p w14:paraId="2E3C3F49"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DB07B1">
            <w:pPr>
              <w:spacing w:after="0" w:line="240" w:lineRule="auto"/>
              <w:jc w:val="both"/>
            </w:pPr>
            <w:r w:rsidRPr="00AF7729">
              <w:t>Medie</w:t>
            </w:r>
          </w:p>
          <w:p w14:paraId="3F66C3D1"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DB07B1">
            <w:pPr>
              <w:spacing w:after="0" w:line="240" w:lineRule="auto"/>
              <w:jc w:val="both"/>
            </w:pPr>
            <w:r w:rsidRPr="00AF7729">
              <w:t>Mare</w:t>
            </w:r>
          </w:p>
          <w:p w14:paraId="2918E394"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DB07B1">
            <w:pPr>
              <w:spacing w:after="0" w:line="240" w:lineRule="auto"/>
              <w:jc w:val="both"/>
            </w:pPr>
            <w:r w:rsidRPr="00AF7729">
              <w:t xml:space="preserve">Complexă  </w:t>
            </w:r>
          </w:p>
          <w:p w14:paraId="283192B4" w14:textId="77777777" w:rsidR="00246E86" w:rsidRPr="00AF7729" w:rsidRDefault="00246E86" w:rsidP="00DB07B1">
            <w:pPr>
              <w:spacing w:after="0" w:line="240" w:lineRule="auto"/>
              <w:jc w:val="both"/>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DB07B1">
            <w:pPr>
              <w:spacing w:after="0" w:line="240" w:lineRule="auto"/>
              <w:jc w:val="both"/>
            </w:pPr>
          </w:p>
        </w:tc>
        <w:tc>
          <w:tcPr>
            <w:tcW w:w="2224" w:type="dxa"/>
            <w:shd w:val="clear" w:color="auto" w:fill="F2F2F2"/>
            <w:vAlign w:val="center"/>
          </w:tcPr>
          <w:p w14:paraId="38A62FE3" w14:textId="77777777" w:rsidR="00246E86" w:rsidRPr="00AF7729" w:rsidRDefault="00246E86" w:rsidP="00DB07B1">
            <w:pPr>
              <w:spacing w:after="0" w:line="240" w:lineRule="auto"/>
              <w:jc w:val="both"/>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DB07B1">
            <w:pPr>
              <w:spacing w:after="0" w:line="240" w:lineRule="auto"/>
              <w:jc w:val="both"/>
            </w:pPr>
            <w:r w:rsidRPr="00AF7729">
              <w:t xml:space="preserve">Insuficientă </w:t>
            </w:r>
          </w:p>
          <w:p w14:paraId="298F2E0C"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DB07B1">
            <w:pPr>
              <w:spacing w:after="0" w:line="240" w:lineRule="auto"/>
              <w:jc w:val="both"/>
            </w:pPr>
            <w:r w:rsidRPr="00AF7729">
              <w:t>Bună</w:t>
            </w:r>
          </w:p>
          <w:p w14:paraId="255CC8D2"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DB07B1">
            <w:pPr>
              <w:spacing w:after="0" w:line="240" w:lineRule="auto"/>
              <w:jc w:val="both"/>
            </w:pPr>
            <w:r w:rsidRPr="00AF7729">
              <w:t xml:space="preserve">Foarte bună  </w:t>
            </w:r>
          </w:p>
          <w:p w14:paraId="193AD3CC" w14:textId="77777777" w:rsidR="00246E86" w:rsidRPr="00AF7729" w:rsidRDefault="00246E86" w:rsidP="00DB07B1">
            <w:pPr>
              <w:spacing w:after="0" w:line="240" w:lineRule="auto"/>
              <w:jc w:val="both"/>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DB07B1">
            <w:pPr>
              <w:spacing w:after="0" w:line="240" w:lineRule="auto"/>
              <w:jc w:val="both"/>
            </w:pPr>
          </w:p>
        </w:tc>
        <w:tc>
          <w:tcPr>
            <w:tcW w:w="2224" w:type="dxa"/>
            <w:shd w:val="clear" w:color="auto" w:fill="F2F2F2"/>
            <w:vAlign w:val="center"/>
          </w:tcPr>
          <w:p w14:paraId="20D62F8F" w14:textId="77777777" w:rsidR="00246E86" w:rsidRPr="00AF7729" w:rsidRDefault="00246E86" w:rsidP="00DB07B1">
            <w:pPr>
              <w:spacing w:after="0" w:line="240" w:lineRule="auto"/>
              <w:jc w:val="both"/>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DB07B1">
            <w:pPr>
              <w:spacing w:after="0" w:line="240" w:lineRule="auto"/>
              <w:jc w:val="both"/>
            </w:pPr>
            <w:r w:rsidRPr="00AF7729">
              <w:t xml:space="preserve">Insuficientă </w:t>
            </w:r>
          </w:p>
          <w:p w14:paraId="01D2750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DB07B1">
            <w:pPr>
              <w:spacing w:after="0" w:line="240" w:lineRule="auto"/>
              <w:jc w:val="both"/>
            </w:pPr>
            <w:r w:rsidRPr="00AF7729">
              <w:t>Bună</w:t>
            </w:r>
          </w:p>
          <w:p w14:paraId="3A2E1007"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DB07B1">
            <w:pPr>
              <w:spacing w:after="0" w:line="240" w:lineRule="auto"/>
              <w:jc w:val="both"/>
            </w:pPr>
            <w:r w:rsidRPr="00AF7729">
              <w:t xml:space="preserve">Foarte bună  </w:t>
            </w:r>
          </w:p>
          <w:p w14:paraId="1D5275C7" w14:textId="77777777" w:rsidR="00246E86" w:rsidRPr="00AF7729" w:rsidRDefault="00246E86" w:rsidP="00DB07B1">
            <w:pPr>
              <w:spacing w:after="0" w:line="240" w:lineRule="auto"/>
              <w:jc w:val="both"/>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DB07B1">
            <w:pPr>
              <w:spacing w:after="0" w:line="240" w:lineRule="auto"/>
              <w:jc w:val="both"/>
            </w:pPr>
          </w:p>
        </w:tc>
        <w:tc>
          <w:tcPr>
            <w:tcW w:w="2224" w:type="dxa"/>
            <w:shd w:val="clear" w:color="auto" w:fill="F2F2F2"/>
            <w:vAlign w:val="center"/>
          </w:tcPr>
          <w:p w14:paraId="0AB140A7" w14:textId="77777777" w:rsidR="00246E86" w:rsidRPr="00AF7729" w:rsidRDefault="00246E86" w:rsidP="00DB07B1">
            <w:pPr>
              <w:spacing w:after="0" w:line="240" w:lineRule="auto"/>
              <w:jc w:val="both"/>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DB07B1">
            <w:pPr>
              <w:spacing w:after="0" w:line="240" w:lineRule="auto"/>
              <w:jc w:val="both"/>
            </w:pPr>
            <w:r w:rsidRPr="00AF7729">
              <w:t xml:space="preserve">Insuficientă </w:t>
            </w:r>
          </w:p>
          <w:p w14:paraId="1574909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DB07B1">
            <w:pPr>
              <w:spacing w:after="0" w:line="240" w:lineRule="auto"/>
              <w:jc w:val="both"/>
            </w:pPr>
            <w:r w:rsidRPr="00AF7729">
              <w:t>Bună</w:t>
            </w:r>
          </w:p>
          <w:p w14:paraId="7484F4FC"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DB07B1">
            <w:pPr>
              <w:spacing w:after="0" w:line="240" w:lineRule="auto"/>
              <w:jc w:val="both"/>
            </w:pPr>
            <w:r w:rsidRPr="00AF7729">
              <w:t xml:space="preserve">Foarte bună  </w:t>
            </w:r>
          </w:p>
          <w:p w14:paraId="3564AA76" w14:textId="77777777" w:rsidR="00246E86" w:rsidRPr="00AF7729" w:rsidRDefault="00246E86" w:rsidP="00DB07B1">
            <w:pPr>
              <w:spacing w:after="0" w:line="240" w:lineRule="auto"/>
              <w:jc w:val="both"/>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DB07B1">
            <w:pPr>
              <w:spacing w:after="0" w:line="240" w:lineRule="auto"/>
              <w:jc w:val="both"/>
            </w:pPr>
          </w:p>
        </w:tc>
        <w:tc>
          <w:tcPr>
            <w:tcW w:w="2224" w:type="dxa"/>
            <w:shd w:val="clear" w:color="auto" w:fill="F2F2F2"/>
            <w:vAlign w:val="center"/>
          </w:tcPr>
          <w:p w14:paraId="6613916B" w14:textId="77777777" w:rsidR="00246E86" w:rsidRPr="00AF7729" w:rsidRDefault="00246E86" w:rsidP="00DB07B1">
            <w:pPr>
              <w:spacing w:after="0" w:line="240" w:lineRule="auto"/>
              <w:jc w:val="both"/>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DB07B1">
            <w:pPr>
              <w:spacing w:after="0" w:line="240" w:lineRule="auto"/>
              <w:jc w:val="both"/>
            </w:pPr>
            <w:r w:rsidRPr="00AF7729">
              <w:t xml:space="preserve">Da </w:t>
            </w:r>
          </w:p>
          <w:p w14:paraId="06E9504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DB07B1">
            <w:pPr>
              <w:spacing w:after="0" w:line="240" w:lineRule="auto"/>
              <w:jc w:val="both"/>
            </w:pPr>
            <w:r w:rsidRPr="00AF7729">
              <w:t xml:space="preserve">Parțială </w:t>
            </w:r>
          </w:p>
          <w:p w14:paraId="4C4A73B9" w14:textId="77777777" w:rsidR="00246E86" w:rsidRPr="00AF7729" w:rsidRDefault="00246E86" w:rsidP="00DB07B1">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DB07B1">
            <w:pPr>
              <w:spacing w:after="0" w:line="240" w:lineRule="auto"/>
              <w:jc w:val="both"/>
            </w:pPr>
            <w:r w:rsidRPr="00AF7729">
              <w:t>Nu</w:t>
            </w:r>
          </w:p>
          <w:p w14:paraId="27E83C52" w14:textId="77777777" w:rsidR="00246E86" w:rsidRPr="00AF7729" w:rsidRDefault="00246E86" w:rsidP="00DB07B1">
            <w:pPr>
              <w:spacing w:after="0" w:line="240" w:lineRule="auto"/>
              <w:jc w:val="both"/>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DB07B1">
            <w:pPr>
              <w:spacing w:after="0" w:line="240" w:lineRule="auto"/>
              <w:jc w:val="both"/>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DB07B1">
            <w:pPr>
              <w:spacing w:after="0" w:line="240" w:lineRule="auto"/>
              <w:jc w:val="both"/>
            </w:pPr>
            <w:r w:rsidRPr="00AF7729">
              <w:t xml:space="preserve">Experiment propriu </w:t>
            </w:r>
          </w:p>
          <w:p w14:paraId="1DD34E01" w14:textId="77777777" w:rsidR="00246E86" w:rsidRPr="00AF7729" w:rsidRDefault="00246E86" w:rsidP="00DB07B1">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DB07B1">
            <w:pPr>
              <w:spacing w:after="0" w:line="240" w:lineRule="auto"/>
              <w:jc w:val="both"/>
            </w:pPr>
            <w:r w:rsidRPr="00AF7729">
              <w:t xml:space="preserve">Preluare din bibliografie </w:t>
            </w:r>
          </w:p>
          <w:p w14:paraId="77AE18B1" w14:textId="77777777" w:rsidR="00246E86" w:rsidRPr="00AF7729" w:rsidRDefault="00246E86" w:rsidP="00DB07B1">
            <w:pPr>
              <w:spacing w:after="0" w:line="240" w:lineRule="auto"/>
              <w:jc w:val="both"/>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DB07B1">
            <w:pPr>
              <w:spacing w:after="0" w:line="240" w:lineRule="auto"/>
              <w:jc w:val="both"/>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DB07B1">
            <w:pPr>
              <w:spacing w:after="0" w:line="240" w:lineRule="auto"/>
              <w:jc w:val="both"/>
            </w:pPr>
            <w:r w:rsidRPr="00AF7729">
              <w:t>Cărți</w:t>
            </w:r>
          </w:p>
          <w:p w14:paraId="05D5EDD2" w14:textId="77777777" w:rsidR="00B369D7" w:rsidRPr="00AF7729" w:rsidRDefault="00B369D7" w:rsidP="00DB07B1">
            <w:pPr>
              <w:spacing w:after="0" w:line="240" w:lineRule="auto"/>
              <w:jc w:val="both"/>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DB07B1">
            <w:pPr>
              <w:spacing w:after="0" w:line="240" w:lineRule="auto"/>
              <w:jc w:val="both"/>
            </w:pPr>
            <w:r w:rsidRPr="00AF7729">
              <w:t>Reviste</w:t>
            </w:r>
          </w:p>
          <w:p w14:paraId="5ECD38CA" w14:textId="77777777" w:rsidR="00B369D7" w:rsidRPr="00AF7729" w:rsidRDefault="00B369D7" w:rsidP="00DB07B1">
            <w:pPr>
              <w:spacing w:after="0" w:line="240" w:lineRule="auto"/>
              <w:jc w:val="both"/>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DB07B1">
            <w:pPr>
              <w:spacing w:after="0" w:line="240" w:lineRule="auto"/>
              <w:jc w:val="both"/>
            </w:pPr>
            <w:r w:rsidRPr="00AF7729">
              <w:t>Articole</w:t>
            </w:r>
          </w:p>
          <w:p w14:paraId="1CE07434" w14:textId="77777777" w:rsidR="00B369D7" w:rsidRPr="00AF7729" w:rsidRDefault="00B369D7" w:rsidP="00DB07B1">
            <w:pPr>
              <w:spacing w:after="0" w:line="240" w:lineRule="auto"/>
              <w:jc w:val="both"/>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DB07B1">
            <w:pPr>
              <w:spacing w:after="0" w:line="240" w:lineRule="auto"/>
              <w:jc w:val="both"/>
            </w:pPr>
            <w:r w:rsidRPr="00AF7729">
              <w:t>Referințe web</w:t>
            </w:r>
          </w:p>
          <w:p w14:paraId="6E8C65DE" w14:textId="77777777" w:rsidR="00B369D7" w:rsidRPr="00AF7729" w:rsidRDefault="00B369D7" w:rsidP="00DB07B1">
            <w:pPr>
              <w:spacing w:after="0" w:line="240" w:lineRule="auto"/>
              <w:jc w:val="both"/>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DB07B1">
            <w:pPr>
              <w:spacing w:after="0" w:line="240" w:lineRule="auto"/>
              <w:jc w:val="both"/>
            </w:pPr>
          </w:p>
          <w:p w14:paraId="56B814D0" w14:textId="77777777" w:rsidR="00A73172" w:rsidRPr="00AF7729" w:rsidRDefault="00A73172" w:rsidP="00DB07B1">
            <w:pPr>
              <w:spacing w:after="0" w:line="240" w:lineRule="auto"/>
              <w:jc w:val="both"/>
            </w:pPr>
            <w:r w:rsidRPr="00AF7729">
              <w:t xml:space="preserve">Comentarii </w:t>
            </w:r>
          </w:p>
          <w:p w14:paraId="6F03613A" w14:textId="77777777" w:rsidR="00A73172" w:rsidRPr="00AF7729" w:rsidRDefault="00A73172" w:rsidP="00DB07B1">
            <w:pPr>
              <w:spacing w:after="0" w:line="240" w:lineRule="auto"/>
              <w:jc w:val="both"/>
            </w:pPr>
            <w:r w:rsidRPr="00AF7729">
              <w:t xml:space="preserve">și </w:t>
            </w:r>
          </w:p>
          <w:p w14:paraId="6FB5DCF6" w14:textId="77777777" w:rsidR="00A73172" w:rsidRPr="00AF7729" w:rsidRDefault="00A73172" w:rsidP="00DB07B1">
            <w:pPr>
              <w:spacing w:after="0" w:line="240" w:lineRule="auto"/>
              <w:jc w:val="both"/>
            </w:pPr>
            <w:r w:rsidRPr="00AF7729">
              <w:t>observații</w:t>
            </w:r>
          </w:p>
          <w:p w14:paraId="2EEAC2FA" w14:textId="77777777" w:rsidR="006F7A91" w:rsidRPr="00AF7729" w:rsidRDefault="006F7A91" w:rsidP="00DB07B1">
            <w:pPr>
              <w:spacing w:after="0" w:line="240" w:lineRule="auto"/>
              <w:jc w:val="both"/>
            </w:pPr>
          </w:p>
        </w:tc>
        <w:tc>
          <w:tcPr>
            <w:tcW w:w="5746" w:type="dxa"/>
            <w:gridSpan w:val="4"/>
            <w:tcBorders>
              <w:top w:val="dotted" w:sz="4" w:space="0" w:color="auto"/>
            </w:tcBorders>
            <w:vAlign w:val="center"/>
          </w:tcPr>
          <w:p w14:paraId="7F46C32A" w14:textId="77777777" w:rsidR="00A73172" w:rsidRPr="00AF7729" w:rsidRDefault="00A73172" w:rsidP="00DB07B1">
            <w:pPr>
              <w:spacing w:after="0" w:line="240" w:lineRule="auto"/>
              <w:jc w:val="both"/>
            </w:pPr>
          </w:p>
        </w:tc>
      </w:tr>
    </w:tbl>
    <w:p w14:paraId="759E13A5" w14:textId="77777777" w:rsidR="00D97BB8" w:rsidRPr="00AF7729" w:rsidRDefault="00D97BB8" w:rsidP="00DB07B1">
      <w:pPr>
        <w:jc w:val="both"/>
      </w:pPr>
      <w:r w:rsidRPr="00AF7729">
        <w:t xml:space="preserve"> </w:t>
      </w:r>
    </w:p>
    <w:p w14:paraId="4C64A45D" w14:textId="77777777" w:rsidR="00910D83" w:rsidRPr="00AF7729" w:rsidRDefault="00910D83" w:rsidP="00DB07B1">
      <w:pPr>
        <w:jc w:val="both"/>
      </w:pPr>
    </w:p>
    <w:p w14:paraId="4C0274B4" w14:textId="77777777" w:rsidR="00910D83" w:rsidRPr="00AF7729" w:rsidRDefault="00910D83" w:rsidP="00DB07B1">
      <w:pPr>
        <w:jc w:val="both"/>
      </w:pPr>
    </w:p>
    <w:p w14:paraId="01A5BA51" w14:textId="77777777" w:rsidR="00F91C50" w:rsidRPr="00AF7729" w:rsidRDefault="00F91C50" w:rsidP="00DB07B1">
      <w:pPr>
        <w:jc w:val="both"/>
      </w:pPr>
    </w:p>
    <w:p w14:paraId="1543ECF8" w14:textId="77777777" w:rsidR="001F6B26" w:rsidRPr="00AF7729" w:rsidRDefault="001F6B26" w:rsidP="00DB07B1">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4332"/>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DB07B1">
            <w:pPr>
              <w:spacing w:after="0" w:line="240" w:lineRule="auto"/>
              <w:jc w:val="both"/>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DB07B1">
            <w:pPr>
              <w:spacing w:after="0" w:line="240" w:lineRule="auto"/>
              <w:jc w:val="both"/>
              <w:rPr>
                <w:sz w:val="32"/>
                <w:szCs w:val="32"/>
              </w:rPr>
            </w:pPr>
            <w:r w:rsidRPr="00AF7729">
              <w:rPr>
                <w:sz w:val="32"/>
                <w:szCs w:val="32"/>
              </w:rPr>
              <w:t>□</w:t>
            </w:r>
          </w:p>
        </w:tc>
        <w:tc>
          <w:tcPr>
            <w:tcW w:w="4444" w:type="dxa"/>
            <w:vAlign w:val="center"/>
          </w:tcPr>
          <w:p w14:paraId="5616A150" w14:textId="77777777" w:rsidR="005D5C07" w:rsidRPr="00AF7729" w:rsidRDefault="00910D83" w:rsidP="00DB07B1">
            <w:pPr>
              <w:spacing w:after="0" w:line="240" w:lineRule="auto"/>
              <w:jc w:val="both"/>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DB07B1">
            <w:pPr>
              <w:spacing w:after="0" w:line="240" w:lineRule="auto"/>
              <w:jc w:val="both"/>
            </w:pPr>
            <w:r w:rsidRPr="00AF7729">
              <w:rPr>
                <w:sz w:val="32"/>
                <w:szCs w:val="32"/>
              </w:rPr>
              <w:t>□</w:t>
            </w:r>
          </w:p>
        </w:tc>
      </w:tr>
    </w:tbl>
    <w:p w14:paraId="76EB1FC7" w14:textId="77777777" w:rsidR="00910D83" w:rsidRPr="00AF7729" w:rsidRDefault="00910D83" w:rsidP="00DB07B1">
      <w:pPr>
        <w:ind w:left="360"/>
        <w:jc w:val="both"/>
      </w:pPr>
    </w:p>
    <w:p w14:paraId="6941A780" w14:textId="77777777" w:rsidR="001F6B26" w:rsidRPr="00AF7729" w:rsidRDefault="00F0206B" w:rsidP="00DB07B1">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DB07B1">
      <w:pPr>
        <w:jc w:val="both"/>
        <w:rPr>
          <w:b/>
          <w:sz w:val="32"/>
          <w:szCs w:val="32"/>
        </w:rPr>
      </w:pPr>
      <w:r w:rsidRPr="00AF7729">
        <w:br w:type="page"/>
      </w:r>
      <w:r w:rsidR="00FC53EC">
        <w:rPr>
          <w:b/>
          <w:sz w:val="32"/>
          <w:szCs w:val="32"/>
        </w:rPr>
        <w:lastRenderedPageBreak/>
        <w:t>PROJECT SUMMARY</w:t>
      </w:r>
    </w:p>
    <w:p w14:paraId="4BF97FA8" w14:textId="77777777" w:rsidR="00FC53EC" w:rsidRDefault="00FC53EC" w:rsidP="00DB07B1">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DB07B1">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DB07B1">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DB07B1">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5A281C97" w14:textId="4A4DE229" w:rsidR="004E26E0" w:rsidRPr="00AF7729" w:rsidRDefault="00F22538" w:rsidP="00DB07B1">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5C7E74C3" w14:textId="3D36F86A" w:rsidR="00F91C50" w:rsidRPr="00AF7729" w:rsidRDefault="00F91C50" w:rsidP="00DB07B1">
      <w:pPr>
        <w:jc w:val="both"/>
      </w:pPr>
    </w:p>
    <w:p w14:paraId="4FDDB8D4" w14:textId="77777777" w:rsidR="004E26E0" w:rsidRPr="00AF7729" w:rsidRDefault="004E26E0" w:rsidP="00DB07B1">
      <w:pPr>
        <w:jc w:val="both"/>
        <w:rPr>
          <w:b/>
          <w:sz w:val="32"/>
          <w:szCs w:val="32"/>
        </w:rPr>
      </w:pPr>
      <w:r w:rsidRPr="00AF7729">
        <w:br w:type="page"/>
      </w:r>
      <w:r w:rsidR="00E044A3" w:rsidRPr="00AF7729">
        <w:rPr>
          <w:b/>
          <w:sz w:val="32"/>
          <w:szCs w:val="32"/>
        </w:rPr>
        <w:lastRenderedPageBreak/>
        <w:t>MULȚUMIRI</w:t>
      </w:r>
    </w:p>
    <w:p w14:paraId="08086D0B" w14:textId="77777777" w:rsidR="00E044A3" w:rsidRPr="00AF7729" w:rsidRDefault="001E1A24" w:rsidP="00DB07B1">
      <w:pPr>
        <w:ind w:firstLine="720"/>
        <w:jc w:val="both"/>
      </w:pPr>
      <w:r w:rsidRPr="00AF7729">
        <w:t xml:space="preserve">În această secțiune opțională (în eng., </w:t>
      </w:r>
      <w:r w:rsidRPr="00AF7729">
        <w:rPr>
          <w:i/>
        </w:rPr>
        <w:t>Acknowledgements</w:t>
      </w:r>
      <w:r w:rsidRPr="00AF7729">
        <w:t xml:space="preserve">), autorul are ocazia de a face o declarație de recunoștință față de </w:t>
      </w:r>
      <w:r w:rsidR="001508FC" w:rsidRPr="00AF7729">
        <w:t>oricine (</w:t>
      </w:r>
      <w:r w:rsidR="00044A02" w:rsidRPr="00AF7729">
        <w:t>conducătorul științific/alte persoane apropiate autorului/instituții/organizații</w:t>
      </w:r>
      <w:r w:rsidR="001508FC" w:rsidRPr="00AF7729">
        <w:t>/et caetera)</w:t>
      </w:r>
      <w:r w:rsidRPr="00AF7729">
        <w:t xml:space="preserve"> </w:t>
      </w:r>
      <w:r w:rsidR="001508FC" w:rsidRPr="00AF7729">
        <w:t>a</w:t>
      </w:r>
      <w:r w:rsidRPr="00AF7729">
        <w:t xml:space="preserve"> </w:t>
      </w:r>
      <w:r w:rsidR="001508FC" w:rsidRPr="00AF7729">
        <w:t xml:space="preserve">susținut sau a </w:t>
      </w:r>
      <w:r w:rsidRPr="00AF7729">
        <w:t>contribuit la realizarea lucrării</w:t>
      </w:r>
      <w:r w:rsidR="001508FC" w:rsidRPr="00AF7729">
        <w:t xml:space="preserve"> sale</w:t>
      </w:r>
      <w:r w:rsidRPr="00AF7729">
        <w:t>.</w:t>
      </w:r>
    </w:p>
    <w:p w14:paraId="464BF22C" w14:textId="77777777" w:rsidR="00B2101F" w:rsidRPr="00AF7729" w:rsidRDefault="00B2101F" w:rsidP="00DB07B1">
      <w:pPr>
        <w:jc w:val="both"/>
      </w:pPr>
    </w:p>
    <w:p w14:paraId="6A965E25" w14:textId="1807BD42" w:rsidR="00B2101F" w:rsidRPr="00AF7729" w:rsidRDefault="00B2101F" w:rsidP="00DB07B1">
      <w:pPr>
        <w:jc w:val="both"/>
        <w:rPr>
          <w:b/>
          <w:sz w:val="32"/>
          <w:szCs w:val="32"/>
        </w:rPr>
      </w:pPr>
      <w:r w:rsidRPr="00AF7729">
        <w:br w:type="page"/>
      </w:r>
      <w:r w:rsidR="00C35642" w:rsidRPr="00AF7729">
        <w:rPr>
          <w:b/>
          <w:sz w:val="32"/>
          <w:szCs w:val="32"/>
        </w:rPr>
        <w:lastRenderedPageBreak/>
        <w:t>PR</w:t>
      </w:r>
      <w:r w:rsidR="00F079DF" w:rsidRPr="00AF7729">
        <w:rPr>
          <w:b/>
          <w:sz w:val="32"/>
          <w:szCs w:val="32"/>
        </w:rPr>
        <w:t>EFAȚĂ</w:t>
      </w:r>
    </w:p>
    <w:p w14:paraId="670773EC" w14:textId="72A1A22E" w:rsidR="0055463A" w:rsidRPr="00AF7729" w:rsidRDefault="0055463A" w:rsidP="00DB07B1">
      <w:pPr>
        <w:ind w:firstLine="720"/>
        <w:jc w:val="both"/>
      </w:pPr>
      <w:r w:rsidRPr="00AF7729">
        <w:t xml:space="preserve">O prefață într-o lucrare (teză) sau într-un </w:t>
      </w:r>
      <w:r w:rsidR="00E84648" w:rsidRPr="00AF7729">
        <w:t>raport este</w:t>
      </w:r>
      <w:r w:rsidRPr="00AF7729">
        <w:t xml:space="preserve"> o scurtă secțiune introductivă scrisă de altcineva decât autorul - de obicei un expert sau o autoritate (incluzând aici coordonatorul științific) - pentru a stabili credibilitate, a oferi context și a susține importanța lucrării respective. Aceasta face legătura între cititor și </w:t>
      </w:r>
      <w:r w:rsidR="00E84648" w:rsidRPr="00AF7729">
        <w:t>conținut acționând</w:t>
      </w:r>
      <w:r w:rsidRPr="00AF7729">
        <w:t xml:space="preserve"> ca un „cuvânt înainte” pentru a pregăti scena, a explica expertiza autorului și a da un grad de autoritate lucrării.</w:t>
      </w:r>
    </w:p>
    <w:p w14:paraId="3D0603F6" w14:textId="77777777" w:rsidR="0055463A" w:rsidRPr="00AF7729" w:rsidRDefault="0055463A" w:rsidP="00DB07B1">
      <w:pPr>
        <w:jc w:val="both"/>
      </w:pPr>
      <w:r w:rsidRPr="00AF7729">
        <w:t xml:space="preserve">Obiectivele cheie ale unei prefațe: </w:t>
      </w:r>
    </w:p>
    <w:p w14:paraId="09A5A3C6" w14:textId="1E81F8AE" w:rsidR="0055463A" w:rsidRPr="00AF7729" w:rsidRDefault="0055463A" w:rsidP="00DB07B1">
      <w:pPr>
        <w:numPr>
          <w:ilvl w:val="0"/>
          <w:numId w:val="30"/>
        </w:numPr>
        <w:jc w:val="both"/>
      </w:pPr>
      <w:r w:rsidRPr="00AF7729">
        <w:t>Stabilirea credibilității (autorității): Un expert cunoscut susține raportul, oferind cititorilor încredere în conținutul și concluziile lucrării.</w:t>
      </w:r>
    </w:p>
    <w:p w14:paraId="3EEA6F57" w14:textId="2213DEF9" w:rsidR="0055463A" w:rsidRPr="00AF7729" w:rsidRDefault="0055463A" w:rsidP="00DB07B1">
      <w:pPr>
        <w:numPr>
          <w:ilvl w:val="0"/>
          <w:numId w:val="30"/>
        </w:numPr>
        <w:jc w:val="both"/>
      </w:pPr>
      <w:r w:rsidRPr="00AF7729">
        <w:t>Oferirea unui context: Explică importanța temei, a subiectului abordat sau a contextului în care a fost realizată lucrarea.</w:t>
      </w:r>
    </w:p>
    <w:p w14:paraId="140AFE4F" w14:textId="162CDCE9" w:rsidR="0055463A" w:rsidRPr="00AF7729" w:rsidRDefault="0055463A" w:rsidP="00DB07B1">
      <w:pPr>
        <w:numPr>
          <w:ilvl w:val="0"/>
          <w:numId w:val="30"/>
        </w:numPr>
        <w:jc w:val="both"/>
      </w:pPr>
      <w:r w:rsidRPr="00AF7729">
        <w:t>Conectarea autorului la subiect: Scriitorul împărtășește adesea anecdote sau experiențe personale care demonstrează de ce susține lucrarea.</w:t>
      </w:r>
    </w:p>
    <w:p w14:paraId="73424449" w14:textId="1C575135" w:rsidR="0055463A" w:rsidRPr="00AF7729" w:rsidRDefault="0055463A" w:rsidP="00DB07B1">
      <w:pPr>
        <w:numPr>
          <w:ilvl w:val="0"/>
          <w:numId w:val="30"/>
        </w:numPr>
        <w:jc w:val="both"/>
      </w:pPr>
      <w:r w:rsidRPr="00AF7729">
        <w:t>Susținerea conținutului (e vorba de o formă de marketing): Servește ca o justificare pentru a convinge cititorii că lucrarea merită citită.</w:t>
      </w:r>
    </w:p>
    <w:p w14:paraId="504292D0" w14:textId="71F958FC" w:rsidR="0055463A" w:rsidRPr="00AF7729" w:rsidRDefault="0055463A" w:rsidP="00DB07B1">
      <w:pPr>
        <w:jc w:val="both"/>
      </w:pPr>
      <w:r w:rsidRPr="00AF7729">
        <w:t>Diferențe cheie față de alte secțiuni:</w:t>
      </w:r>
    </w:p>
    <w:p w14:paraId="1D0E9B43" w14:textId="1350CAA5" w:rsidR="0055463A" w:rsidRPr="00AF7729" w:rsidRDefault="0055463A" w:rsidP="00DB07B1">
      <w:pPr>
        <w:numPr>
          <w:ilvl w:val="0"/>
          <w:numId w:val="30"/>
        </w:numPr>
        <w:jc w:val="both"/>
      </w:pPr>
      <w:r w:rsidRPr="00AF7729">
        <w:t>Prefață vs. Abstract: Prefața este scrisă de un invitat</w:t>
      </w:r>
      <w:r w:rsidR="00463942" w:rsidRPr="00AF7729">
        <w:t>/exper</w:t>
      </w:r>
      <w:r w:rsidR="00E84648" w:rsidRPr="00AF7729">
        <w:t xml:space="preserve">t, </w:t>
      </w:r>
      <w:r w:rsidRPr="00AF7729">
        <w:t xml:space="preserve">în timp ce Abstractul (Rezumatul proiectului) este scris de autor pentru a explica cum a apărut și </w:t>
      </w:r>
      <w:r w:rsidR="00D25924" w:rsidRPr="00AF7729">
        <w:t xml:space="preserve">de ce e relevantă </w:t>
      </w:r>
      <w:r w:rsidRPr="00AF7729">
        <w:t>lucrarea.</w:t>
      </w:r>
    </w:p>
    <w:p w14:paraId="127A278C" w14:textId="0160459E" w:rsidR="0055463A" w:rsidRPr="00AF7729" w:rsidRDefault="00D25924" w:rsidP="00DB07B1">
      <w:pPr>
        <w:numPr>
          <w:ilvl w:val="0"/>
          <w:numId w:val="30"/>
        </w:numPr>
        <w:jc w:val="both"/>
      </w:pPr>
      <w:r w:rsidRPr="00AF7729">
        <w:t>Prefață</w:t>
      </w:r>
      <w:r w:rsidR="0055463A" w:rsidRPr="00AF7729">
        <w:t xml:space="preserve"> vs. Introducere: </w:t>
      </w:r>
      <w:r w:rsidRPr="00AF7729">
        <w:t>Prefața</w:t>
      </w:r>
      <w:r w:rsidR="0055463A" w:rsidRPr="00AF7729">
        <w:t xml:space="preserve"> prezintă autorul</w:t>
      </w:r>
      <w:r w:rsidRPr="00AF7729">
        <w:t xml:space="preserve"> și </w:t>
      </w:r>
      <w:r w:rsidR="0055463A" w:rsidRPr="00AF7729">
        <w:t>contextul</w:t>
      </w:r>
      <w:r w:rsidRPr="00AF7729">
        <w:t xml:space="preserve"> lucrării</w:t>
      </w:r>
      <w:r w:rsidR="0055463A" w:rsidRPr="00AF7729">
        <w:t>, în timp ce introducerea prezintă</w:t>
      </w:r>
      <w:r w:rsidRPr="00AF7729">
        <w:t xml:space="preserve"> conținutul</w:t>
      </w:r>
      <w:r w:rsidR="0055463A" w:rsidRPr="00AF7729">
        <w:t xml:space="preserve"> </w:t>
      </w:r>
      <w:r w:rsidRPr="00AF7729">
        <w:t>și</w:t>
      </w:r>
      <w:r w:rsidR="0055463A" w:rsidRPr="00AF7729">
        <w:t xml:space="preserve"> subiectul tehnic.</w:t>
      </w:r>
    </w:p>
    <w:p w14:paraId="25A69B51" w14:textId="4FFEEB39" w:rsidR="00C35642" w:rsidRPr="00AF7729" w:rsidRDefault="00463942" w:rsidP="00DB07B1">
      <w:pPr>
        <w:jc w:val="both"/>
      </w:pPr>
      <w:r w:rsidRPr="00AF7729">
        <w:rPr>
          <w:b/>
          <w:bCs/>
        </w:rPr>
        <w:t>NOTA BENE:</w:t>
      </w:r>
      <w:r w:rsidR="0055463A" w:rsidRPr="00AF7729">
        <w:t xml:space="preserve"> O </w:t>
      </w:r>
      <w:r w:rsidRPr="00AF7729">
        <w:t>prefață</w:t>
      </w:r>
      <w:r w:rsidR="0055463A" w:rsidRPr="00AF7729">
        <w:t xml:space="preserve"> este de obicei scurtă, undeva între 500 </w:t>
      </w:r>
      <w:r w:rsidR="00AC0FD7" w:rsidRPr="00AF7729">
        <w:t xml:space="preserve">și </w:t>
      </w:r>
      <w:r w:rsidR="0055463A" w:rsidRPr="00AF7729">
        <w:t>700 de cuvinte.</w:t>
      </w:r>
    </w:p>
    <w:p w14:paraId="03A13F28" w14:textId="77777777" w:rsidR="00C35642" w:rsidRPr="00AF7729" w:rsidRDefault="00C35642" w:rsidP="00DB07B1">
      <w:pPr>
        <w:jc w:val="both"/>
      </w:pPr>
    </w:p>
    <w:p w14:paraId="36CA0572" w14:textId="77777777" w:rsidR="00E044A3" w:rsidRPr="00AF7729" w:rsidRDefault="00E044A3" w:rsidP="00DB07B1">
      <w:pPr>
        <w:jc w:val="both"/>
      </w:pPr>
    </w:p>
    <w:p w14:paraId="7F3FB4A3" w14:textId="77777777" w:rsidR="00836877" w:rsidRPr="00AF7729" w:rsidRDefault="00836877" w:rsidP="00DB07B1">
      <w:pPr>
        <w:jc w:val="both"/>
      </w:pPr>
    </w:p>
    <w:p w14:paraId="4A01C355" w14:textId="77777777" w:rsidR="00836877" w:rsidRPr="00AF7729" w:rsidRDefault="00836877" w:rsidP="00DB07B1">
      <w:pPr>
        <w:jc w:val="both"/>
      </w:pPr>
    </w:p>
    <w:p w14:paraId="40AF5FEE" w14:textId="77777777" w:rsidR="00836877" w:rsidRPr="00AF7729" w:rsidRDefault="00836877" w:rsidP="00DB07B1">
      <w:pPr>
        <w:jc w:val="both"/>
        <w:rPr>
          <w:b/>
          <w:sz w:val="32"/>
          <w:szCs w:val="32"/>
        </w:rPr>
      </w:pPr>
      <w:r w:rsidRPr="00AF7729">
        <w:br w:type="page"/>
      </w:r>
      <w:r w:rsidRPr="00AF7729">
        <w:rPr>
          <w:b/>
          <w:sz w:val="32"/>
          <w:szCs w:val="32"/>
        </w:rPr>
        <w:lastRenderedPageBreak/>
        <w:t>CUPRINSUL</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13476316" w14:textId="70F487BA" w:rsidR="00C56AF6" w:rsidRDefault="00836877">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31910910" w:history="1">
        <w:r w:rsidR="00C56AF6" w:rsidRPr="00B06695">
          <w:rPr>
            <w:rStyle w:val="Hyperlink"/>
          </w:rPr>
          <w:t>1</w:t>
        </w:r>
        <w:r w:rsidR="00C56AF6">
          <w:rPr>
            <w:rFonts w:asciiTheme="minorHAnsi" w:eastAsiaTheme="minorEastAsia" w:hAnsiTheme="minorHAnsi" w:cstheme="minorBidi"/>
            <w:b w:val="0"/>
            <w:bCs w:val="0"/>
            <w:caps w:val="0"/>
            <w:kern w:val="2"/>
            <w:sz w:val="24"/>
            <w:szCs w:val="24"/>
            <w:lang w:val="en-US"/>
            <w14:ligatures w14:val="standardContextual"/>
          </w:rPr>
          <w:tab/>
        </w:r>
        <w:r w:rsidR="00C56AF6" w:rsidRPr="00B06695">
          <w:rPr>
            <w:rStyle w:val="Hyperlink"/>
          </w:rPr>
          <w:t>Introducere</w:t>
        </w:r>
        <w:r w:rsidR="00C56AF6">
          <w:rPr>
            <w:webHidden/>
          </w:rPr>
          <w:tab/>
        </w:r>
        <w:r w:rsidR="00C56AF6">
          <w:rPr>
            <w:webHidden/>
          </w:rPr>
          <w:fldChar w:fldCharType="begin"/>
        </w:r>
        <w:r w:rsidR="00C56AF6">
          <w:rPr>
            <w:webHidden/>
          </w:rPr>
          <w:instrText xml:space="preserve"> PAGEREF _Toc231910910 \h </w:instrText>
        </w:r>
        <w:r w:rsidR="00C56AF6">
          <w:rPr>
            <w:webHidden/>
          </w:rPr>
        </w:r>
        <w:r w:rsidR="00C56AF6">
          <w:rPr>
            <w:webHidden/>
          </w:rPr>
          <w:fldChar w:fldCharType="separate"/>
        </w:r>
        <w:r w:rsidR="00C56AF6">
          <w:rPr>
            <w:webHidden/>
          </w:rPr>
          <w:t>13</w:t>
        </w:r>
        <w:r w:rsidR="00C56AF6">
          <w:rPr>
            <w:webHidden/>
          </w:rPr>
          <w:fldChar w:fldCharType="end"/>
        </w:r>
      </w:hyperlink>
    </w:p>
    <w:p w14:paraId="34B0FC77" w14:textId="7745A806"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1" w:history="1">
        <w:r w:rsidRPr="00B06695">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Scopul</w:t>
        </w:r>
        <w:r>
          <w:rPr>
            <w:noProof/>
            <w:webHidden/>
          </w:rPr>
          <w:tab/>
        </w:r>
        <w:r>
          <w:rPr>
            <w:noProof/>
            <w:webHidden/>
          </w:rPr>
          <w:fldChar w:fldCharType="begin"/>
        </w:r>
        <w:r>
          <w:rPr>
            <w:noProof/>
            <w:webHidden/>
          </w:rPr>
          <w:instrText xml:space="preserve"> PAGEREF _Toc231910911 \h </w:instrText>
        </w:r>
        <w:r>
          <w:rPr>
            <w:noProof/>
            <w:webHidden/>
          </w:rPr>
        </w:r>
        <w:r>
          <w:rPr>
            <w:noProof/>
            <w:webHidden/>
          </w:rPr>
          <w:fldChar w:fldCharType="separate"/>
        </w:r>
        <w:r>
          <w:rPr>
            <w:noProof/>
            <w:webHidden/>
          </w:rPr>
          <w:t>13</w:t>
        </w:r>
        <w:r>
          <w:rPr>
            <w:noProof/>
            <w:webHidden/>
          </w:rPr>
          <w:fldChar w:fldCharType="end"/>
        </w:r>
      </w:hyperlink>
    </w:p>
    <w:p w14:paraId="04D220EC" w14:textId="68390C0A"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2" w:history="1">
        <w:r w:rsidRPr="00B06695">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Motivația</w:t>
        </w:r>
        <w:r>
          <w:rPr>
            <w:noProof/>
            <w:webHidden/>
          </w:rPr>
          <w:tab/>
        </w:r>
        <w:r>
          <w:rPr>
            <w:noProof/>
            <w:webHidden/>
          </w:rPr>
          <w:fldChar w:fldCharType="begin"/>
        </w:r>
        <w:r>
          <w:rPr>
            <w:noProof/>
            <w:webHidden/>
          </w:rPr>
          <w:instrText xml:space="preserve"> PAGEREF _Toc231910912 \h </w:instrText>
        </w:r>
        <w:r>
          <w:rPr>
            <w:noProof/>
            <w:webHidden/>
          </w:rPr>
        </w:r>
        <w:r>
          <w:rPr>
            <w:noProof/>
            <w:webHidden/>
          </w:rPr>
          <w:fldChar w:fldCharType="separate"/>
        </w:r>
        <w:r>
          <w:rPr>
            <w:noProof/>
            <w:webHidden/>
          </w:rPr>
          <w:t>13</w:t>
        </w:r>
        <w:r>
          <w:rPr>
            <w:noProof/>
            <w:webHidden/>
          </w:rPr>
          <w:fldChar w:fldCharType="end"/>
        </w:r>
      </w:hyperlink>
    </w:p>
    <w:p w14:paraId="0C45C059" w14:textId="793FBCF6"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3" w:history="1">
        <w:r w:rsidRPr="00B06695">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Contextul actual</w:t>
        </w:r>
        <w:r>
          <w:rPr>
            <w:noProof/>
            <w:webHidden/>
          </w:rPr>
          <w:tab/>
        </w:r>
        <w:r>
          <w:rPr>
            <w:noProof/>
            <w:webHidden/>
          </w:rPr>
          <w:fldChar w:fldCharType="begin"/>
        </w:r>
        <w:r>
          <w:rPr>
            <w:noProof/>
            <w:webHidden/>
          </w:rPr>
          <w:instrText xml:space="preserve"> PAGEREF _Toc231910913 \h </w:instrText>
        </w:r>
        <w:r>
          <w:rPr>
            <w:noProof/>
            <w:webHidden/>
          </w:rPr>
        </w:r>
        <w:r>
          <w:rPr>
            <w:noProof/>
            <w:webHidden/>
          </w:rPr>
          <w:fldChar w:fldCharType="separate"/>
        </w:r>
        <w:r>
          <w:rPr>
            <w:noProof/>
            <w:webHidden/>
          </w:rPr>
          <w:t>13</w:t>
        </w:r>
        <w:r>
          <w:rPr>
            <w:noProof/>
            <w:webHidden/>
          </w:rPr>
          <w:fldChar w:fldCharType="end"/>
        </w:r>
      </w:hyperlink>
    </w:p>
    <w:p w14:paraId="6AF0DC2A" w14:textId="640D8403" w:rsidR="00C56AF6" w:rsidRDefault="00C56AF6">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1910914" w:history="1">
        <w:r w:rsidRPr="00B06695">
          <w:rPr>
            <w:rStyle w:val="Hyperlink"/>
          </w:rPr>
          <w:t>2</w:t>
        </w:r>
        <w:r>
          <w:rPr>
            <w:rFonts w:asciiTheme="minorHAnsi" w:eastAsiaTheme="minorEastAsia" w:hAnsiTheme="minorHAnsi" w:cstheme="minorBidi"/>
            <w:b w:val="0"/>
            <w:bCs w:val="0"/>
            <w:caps w:val="0"/>
            <w:kern w:val="2"/>
            <w:sz w:val="24"/>
            <w:szCs w:val="24"/>
            <w:lang w:val="en-US"/>
            <w14:ligatures w14:val="standardContextual"/>
          </w:rPr>
          <w:tab/>
        </w:r>
        <w:r w:rsidRPr="00B06695">
          <w:rPr>
            <w:rStyle w:val="Hyperlink"/>
          </w:rPr>
          <w:t>LITERATURE REVIEW AND ECONOMIC FOUNDATONS</w:t>
        </w:r>
        <w:r>
          <w:rPr>
            <w:webHidden/>
          </w:rPr>
          <w:tab/>
        </w:r>
        <w:r>
          <w:rPr>
            <w:webHidden/>
          </w:rPr>
          <w:fldChar w:fldCharType="begin"/>
        </w:r>
        <w:r>
          <w:rPr>
            <w:webHidden/>
          </w:rPr>
          <w:instrText xml:space="preserve"> PAGEREF _Toc231910914 \h </w:instrText>
        </w:r>
        <w:r>
          <w:rPr>
            <w:webHidden/>
          </w:rPr>
        </w:r>
        <w:r>
          <w:rPr>
            <w:webHidden/>
          </w:rPr>
          <w:fldChar w:fldCharType="separate"/>
        </w:r>
        <w:r>
          <w:rPr>
            <w:webHidden/>
          </w:rPr>
          <w:t>13</w:t>
        </w:r>
        <w:r>
          <w:rPr>
            <w:webHidden/>
          </w:rPr>
          <w:fldChar w:fldCharType="end"/>
        </w:r>
      </w:hyperlink>
    </w:p>
    <w:p w14:paraId="353B1C30" w14:textId="72965FFE"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5" w:history="1">
        <w:r w:rsidRPr="00B06695">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The Efficient Market Hypothesis (EMH) and the Random Walk Theory</w:t>
        </w:r>
        <w:r>
          <w:rPr>
            <w:noProof/>
            <w:webHidden/>
          </w:rPr>
          <w:tab/>
        </w:r>
        <w:r>
          <w:rPr>
            <w:noProof/>
            <w:webHidden/>
          </w:rPr>
          <w:fldChar w:fldCharType="begin"/>
        </w:r>
        <w:r>
          <w:rPr>
            <w:noProof/>
            <w:webHidden/>
          </w:rPr>
          <w:instrText xml:space="preserve"> PAGEREF _Toc231910915 \h </w:instrText>
        </w:r>
        <w:r>
          <w:rPr>
            <w:noProof/>
            <w:webHidden/>
          </w:rPr>
        </w:r>
        <w:r>
          <w:rPr>
            <w:noProof/>
            <w:webHidden/>
          </w:rPr>
          <w:fldChar w:fldCharType="separate"/>
        </w:r>
        <w:r>
          <w:rPr>
            <w:noProof/>
            <w:webHidden/>
          </w:rPr>
          <w:t>13</w:t>
        </w:r>
        <w:r>
          <w:rPr>
            <w:noProof/>
            <w:webHidden/>
          </w:rPr>
          <w:fldChar w:fldCharType="end"/>
        </w:r>
      </w:hyperlink>
    </w:p>
    <w:p w14:paraId="37B52AB0" w14:textId="6E78FE7A"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6" w:history="1">
        <w:r w:rsidRPr="00B06695">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Micro-structural Inefficiencies and Digital Trading Ecosystems</w:t>
        </w:r>
        <w:r>
          <w:rPr>
            <w:noProof/>
            <w:webHidden/>
          </w:rPr>
          <w:tab/>
        </w:r>
        <w:r>
          <w:rPr>
            <w:noProof/>
            <w:webHidden/>
          </w:rPr>
          <w:fldChar w:fldCharType="begin"/>
        </w:r>
        <w:r>
          <w:rPr>
            <w:noProof/>
            <w:webHidden/>
          </w:rPr>
          <w:instrText xml:space="preserve"> PAGEREF _Toc231910916 \h </w:instrText>
        </w:r>
        <w:r>
          <w:rPr>
            <w:noProof/>
            <w:webHidden/>
          </w:rPr>
        </w:r>
        <w:r>
          <w:rPr>
            <w:noProof/>
            <w:webHidden/>
          </w:rPr>
          <w:fldChar w:fldCharType="separate"/>
        </w:r>
        <w:r>
          <w:rPr>
            <w:noProof/>
            <w:webHidden/>
          </w:rPr>
          <w:t>14</w:t>
        </w:r>
        <w:r>
          <w:rPr>
            <w:noProof/>
            <w:webHidden/>
          </w:rPr>
          <w:fldChar w:fldCharType="end"/>
        </w:r>
      </w:hyperlink>
    </w:p>
    <w:p w14:paraId="3C338631" w14:textId="2CD31B15"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7" w:history="1">
        <w:r w:rsidRPr="00B06695">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Web Architectures, Frameworks, and Data Ingestion Standards</w:t>
        </w:r>
        <w:r>
          <w:rPr>
            <w:noProof/>
            <w:webHidden/>
          </w:rPr>
          <w:tab/>
        </w:r>
        <w:r>
          <w:rPr>
            <w:noProof/>
            <w:webHidden/>
          </w:rPr>
          <w:fldChar w:fldCharType="begin"/>
        </w:r>
        <w:r>
          <w:rPr>
            <w:noProof/>
            <w:webHidden/>
          </w:rPr>
          <w:instrText xml:space="preserve"> PAGEREF _Toc231910917 \h </w:instrText>
        </w:r>
        <w:r>
          <w:rPr>
            <w:noProof/>
            <w:webHidden/>
          </w:rPr>
        </w:r>
        <w:r>
          <w:rPr>
            <w:noProof/>
            <w:webHidden/>
          </w:rPr>
          <w:fldChar w:fldCharType="separate"/>
        </w:r>
        <w:r>
          <w:rPr>
            <w:noProof/>
            <w:webHidden/>
          </w:rPr>
          <w:t>15</w:t>
        </w:r>
        <w:r>
          <w:rPr>
            <w:noProof/>
            <w:webHidden/>
          </w:rPr>
          <w:fldChar w:fldCharType="end"/>
        </w:r>
      </w:hyperlink>
    </w:p>
    <w:p w14:paraId="1FAFE0FE" w14:textId="7CB1FA3A"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18" w:history="1">
        <w:r w:rsidRPr="00B06695">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The Modern AI and Hardware Infrastructure Speculative Bubble (2023–2025)</w:t>
        </w:r>
        <w:r>
          <w:rPr>
            <w:noProof/>
            <w:webHidden/>
          </w:rPr>
          <w:tab/>
        </w:r>
        <w:r>
          <w:rPr>
            <w:noProof/>
            <w:webHidden/>
          </w:rPr>
          <w:fldChar w:fldCharType="begin"/>
        </w:r>
        <w:r>
          <w:rPr>
            <w:noProof/>
            <w:webHidden/>
          </w:rPr>
          <w:instrText xml:space="preserve"> PAGEREF _Toc231910918 \h </w:instrText>
        </w:r>
        <w:r>
          <w:rPr>
            <w:noProof/>
            <w:webHidden/>
          </w:rPr>
        </w:r>
        <w:r>
          <w:rPr>
            <w:noProof/>
            <w:webHidden/>
          </w:rPr>
          <w:fldChar w:fldCharType="separate"/>
        </w:r>
        <w:r>
          <w:rPr>
            <w:noProof/>
            <w:webHidden/>
          </w:rPr>
          <w:t>15</w:t>
        </w:r>
        <w:r>
          <w:rPr>
            <w:noProof/>
            <w:webHidden/>
          </w:rPr>
          <w:fldChar w:fldCharType="end"/>
        </w:r>
      </w:hyperlink>
    </w:p>
    <w:p w14:paraId="395725EC" w14:textId="7B7FDDC4" w:rsidR="00C56AF6" w:rsidRDefault="00C56AF6">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1910919" w:history="1">
        <w:r w:rsidRPr="00B06695">
          <w:rPr>
            <w:rStyle w:val="Hyperlink"/>
            <w:noProof/>
          </w:rPr>
          <w:t>2.4.1</w:t>
        </w:r>
        <w:r>
          <w:rPr>
            <w:rFonts w:asciiTheme="minorHAnsi" w:eastAsiaTheme="minorEastAsia" w:hAnsiTheme="minorHAnsi" w:cstheme="minorBidi"/>
            <w:i w:val="0"/>
            <w:iCs w:val="0"/>
            <w:noProof/>
            <w:kern w:val="2"/>
            <w:sz w:val="24"/>
            <w:szCs w:val="24"/>
            <w:lang w:val="en-US"/>
            <w14:ligatures w14:val="standardContextual"/>
          </w:rPr>
          <w:tab/>
        </w:r>
        <w:r w:rsidRPr="00B06695">
          <w:rPr>
            <w:rStyle w:val="Hyperlink"/>
            <w:noProof/>
          </w:rPr>
          <w:t>The Micro-structural Semiconductor Supply Crunch</w:t>
        </w:r>
        <w:r>
          <w:rPr>
            <w:noProof/>
            <w:webHidden/>
          </w:rPr>
          <w:tab/>
        </w:r>
        <w:r>
          <w:rPr>
            <w:noProof/>
            <w:webHidden/>
          </w:rPr>
          <w:fldChar w:fldCharType="begin"/>
        </w:r>
        <w:r>
          <w:rPr>
            <w:noProof/>
            <w:webHidden/>
          </w:rPr>
          <w:instrText xml:space="preserve"> PAGEREF _Toc231910919 \h </w:instrText>
        </w:r>
        <w:r>
          <w:rPr>
            <w:noProof/>
            <w:webHidden/>
          </w:rPr>
        </w:r>
        <w:r>
          <w:rPr>
            <w:noProof/>
            <w:webHidden/>
          </w:rPr>
          <w:fldChar w:fldCharType="separate"/>
        </w:r>
        <w:r>
          <w:rPr>
            <w:noProof/>
            <w:webHidden/>
          </w:rPr>
          <w:t>17</w:t>
        </w:r>
        <w:r>
          <w:rPr>
            <w:noProof/>
            <w:webHidden/>
          </w:rPr>
          <w:fldChar w:fldCharType="end"/>
        </w:r>
      </w:hyperlink>
    </w:p>
    <w:p w14:paraId="5F56AAAB" w14:textId="02202704" w:rsidR="00C56AF6" w:rsidRDefault="00C56AF6">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1910920" w:history="1">
        <w:r w:rsidRPr="00B06695">
          <w:rPr>
            <w:rStyle w:val="Hyperlink"/>
            <w:noProof/>
          </w:rPr>
          <w:t>2.4.2</w:t>
        </w:r>
        <w:r>
          <w:rPr>
            <w:rFonts w:asciiTheme="minorHAnsi" w:eastAsiaTheme="minorEastAsia" w:hAnsiTheme="minorHAnsi" w:cstheme="minorBidi"/>
            <w:i w:val="0"/>
            <w:iCs w:val="0"/>
            <w:noProof/>
            <w:kern w:val="2"/>
            <w:sz w:val="24"/>
            <w:szCs w:val="24"/>
            <w:lang w:val="en-US"/>
            <w14:ligatures w14:val="standardContextual"/>
          </w:rPr>
          <w:tab/>
        </w:r>
        <w:r w:rsidRPr="00B06695">
          <w:rPr>
            <w:rStyle w:val="Hyperlink"/>
            <w:noProof/>
          </w:rPr>
          <w:t>The Physics of Parabolic Momentum and Behavioral Speculation</w:t>
        </w:r>
        <w:r>
          <w:rPr>
            <w:noProof/>
            <w:webHidden/>
          </w:rPr>
          <w:tab/>
        </w:r>
        <w:r>
          <w:rPr>
            <w:noProof/>
            <w:webHidden/>
          </w:rPr>
          <w:fldChar w:fldCharType="begin"/>
        </w:r>
        <w:r>
          <w:rPr>
            <w:noProof/>
            <w:webHidden/>
          </w:rPr>
          <w:instrText xml:space="preserve"> PAGEREF _Toc231910920 \h </w:instrText>
        </w:r>
        <w:r>
          <w:rPr>
            <w:noProof/>
            <w:webHidden/>
          </w:rPr>
        </w:r>
        <w:r>
          <w:rPr>
            <w:noProof/>
            <w:webHidden/>
          </w:rPr>
          <w:fldChar w:fldCharType="separate"/>
        </w:r>
        <w:r>
          <w:rPr>
            <w:noProof/>
            <w:webHidden/>
          </w:rPr>
          <w:t>18</w:t>
        </w:r>
        <w:r>
          <w:rPr>
            <w:noProof/>
            <w:webHidden/>
          </w:rPr>
          <w:fldChar w:fldCharType="end"/>
        </w:r>
      </w:hyperlink>
    </w:p>
    <w:p w14:paraId="1ADE5D75" w14:textId="682BC495" w:rsidR="00C56AF6" w:rsidRDefault="00C56AF6">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1910921" w:history="1">
        <w:r w:rsidRPr="00B06695">
          <w:rPr>
            <w:rStyle w:val="Hyperlink"/>
            <w:noProof/>
          </w:rPr>
          <w:t>2.4.3</w:t>
        </w:r>
        <w:r>
          <w:rPr>
            <w:rFonts w:asciiTheme="minorHAnsi" w:eastAsiaTheme="minorEastAsia" w:hAnsiTheme="minorHAnsi" w:cstheme="minorBidi"/>
            <w:i w:val="0"/>
            <w:iCs w:val="0"/>
            <w:noProof/>
            <w:kern w:val="2"/>
            <w:sz w:val="24"/>
            <w:szCs w:val="24"/>
            <w:lang w:val="en-US"/>
            <w14:ligatures w14:val="standardContextual"/>
          </w:rPr>
          <w:tab/>
        </w:r>
        <w:r w:rsidRPr="00B06695">
          <w:rPr>
            <w:rStyle w:val="Hyperlink"/>
            <w:noProof/>
          </w:rPr>
          <w:t>The Traditional Financial Counterweight: Analyzing JPMorgan Chase (JPM)</w:t>
        </w:r>
        <w:r>
          <w:rPr>
            <w:noProof/>
            <w:webHidden/>
          </w:rPr>
          <w:tab/>
        </w:r>
        <w:r>
          <w:rPr>
            <w:noProof/>
            <w:webHidden/>
          </w:rPr>
          <w:fldChar w:fldCharType="begin"/>
        </w:r>
        <w:r>
          <w:rPr>
            <w:noProof/>
            <w:webHidden/>
          </w:rPr>
          <w:instrText xml:space="preserve"> PAGEREF _Toc231910921 \h </w:instrText>
        </w:r>
        <w:r>
          <w:rPr>
            <w:noProof/>
            <w:webHidden/>
          </w:rPr>
        </w:r>
        <w:r>
          <w:rPr>
            <w:noProof/>
            <w:webHidden/>
          </w:rPr>
          <w:fldChar w:fldCharType="separate"/>
        </w:r>
        <w:r>
          <w:rPr>
            <w:noProof/>
            <w:webHidden/>
          </w:rPr>
          <w:t>18</w:t>
        </w:r>
        <w:r>
          <w:rPr>
            <w:noProof/>
            <w:webHidden/>
          </w:rPr>
          <w:fldChar w:fldCharType="end"/>
        </w:r>
      </w:hyperlink>
    </w:p>
    <w:p w14:paraId="5FB4043B" w14:textId="0A166676" w:rsidR="00C56AF6" w:rsidRDefault="00C56AF6">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22" w:history="1">
        <w:r w:rsidRPr="00B06695">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B06695">
          <w:rPr>
            <w:rStyle w:val="Hyperlink"/>
            <w:noProof/>
          </w:rPr>
          <w:t>Strategic Synthesis and Foundational Architectural Premises</w:t>
        </w:r>
        <w:r>
          <w:rPr>
            <w:noProof/>
            <w:webHidden/>
          </w:rPr>
          <w:tab/>
        </w:r>
        <w:r>
          <w:rPr>
            <w:noProof/>
            <w:webHidden/>
          </w:rPr>
          <w:fldChar w:fldCharType="begin"/>
        </w:r>
        <w:r>
          <w:rPr>
            <w:noProof/>
            <w:webHidden/>
          </w:rPr>
          <w:instrText xml:space="preserve"> PAGEREF _Toc231910922 \h </w:instrText>
        </w:r>
        <w:r>
          <w:rPr>
            <w:noProof/>
            <w:webHidden/>
          </w:rPr>
        </w:r>
        <w:r>
          <w:rPr>
            <w:noProof/>
            <w:webHidden/>
          </w:rPr>
          <w:fldChar w:fldCharType="separate"/>
        </w:r>
        <w:r>
          <w:rPr>
            <w:noProof/>
            <w:webHidden/>
          </w:rPr>
          <w:t>19</w:t>
        </w:r>
        <w:r>
          <w:rPr>
            <w:noProof/>
            <w:webHidden/>
          </w:rPr>
          <w:fldChar w:fldCharType="end"/>
        </w:r>
      </w:hyperlink>
    </w:p>
    <w:p w14:paraId="18132427" w14:textId="07BEA432" w:rsidR="00C56AF6" w:rsidRDefault="00C56AF6">
      <w:pPr>
        <w:pStyle w:val="TOC1"/>
        <w:tabs>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1910923" w:history="1">
        <w:r w:rsidRPr="00B06695">
          <w:rPr>
            <w:rStyle w:val="Hyperlink"/>
          </w:rPr>
          <w:t>Bibliografie</w:t>
        </w:r>
        <w:r>
          <w:rPr>
            <w:webHidden/>
          </w:rPr>
          <w:tab/>
        </w:r>
        <w:r>
          <w:rPr>
            <w:webHidden/>
          </w:rPr>
          <w:fldChar w:fldCharType="begin"/>
        </w:r>
        <w:r>
          <w:rPr>
            <w:webHidden/>
          </w:rPr>
          <w:instrText xml:space="preserve"> PAGEREF _Toc231910923 \h </w:instrText>
        </w:r>
        <w:r>
          <w:rPr>
            <w:webHidden/>
          </w:rPr>
        </w:r>
        <w:r>
          <w:rPr>
            <w:webHidden/>
          </w:rPr>
          <w:fldChar w:fldCharType="separate"/>
        </w:r>
        <w:r>
          <w:rPr>
            <w:webHidden/>
          </w:rPr>
          <w:t>21</w:t>
        </w:r>
        <w:r>
          <w:rPr>
            <w:webHidden/>
          </w:rPr>
          <w:fldChar w:fldCharType="end"/>
        </w:r>
      </w:hyperlink>
    </w:p>
    <w:p w14:paraId="315EA20B" w14:textId="1F75C269" w:rsidR="00C56AF6" w:rsidRDefault="00C56AF6">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1910924" w:history="1">
        <w:r w:rsidRPr="00B06695">
          <w:rPr>
            <w:rStyle w:val="Hyperlink"/>
          </w:rPr>
          <w:t>3</w:t>
        </w:r>
        <w:r>
          <w:rPr>
            <w:rFonts w:asciiTheme="minorHAnsi" w:eastAsiaTheme="minorEastAsia" w:hAnsiTheme="minorHAnsi" w:cstheme="minorBidi"/>
            <w:b w:val="0"/>
            <w:bCs w:val="0"/>
            <w:caps w:val="0"/>
            <w:kern w:val="2"/>
            <w:sz w:val="24"/>
            <w:szCs w:val="24"/>
            <w:lang w:val="en-US"/>
            <w14:ligatures w14:val="standardContextual"/>
          </w:rPr>
          <w:tab/>
        </w:r>
        <w:r w:rsidRPr="00B06695">
          <w:rPr>
            <w:rStyle w:val="Hyperlink"/>
          </w:rPr>
          <w:t>Referințe web</w:t>
        </w:r>
        <w:r>
          <w:rPr>
            <w:webHidden/>
          </w:rPr>
          <w:tab/>
        </w:r>
        <w:r>
          <w:rPr>
            <w:webHidden/>
          </w:rPr>
          <w:fldChar w:fldCharType="begin"/>
        </w:r>
        <w:r>
          <w:rPr>
            <w:webHidden/>
          </w:rPr>
          <w:instrText xml:space="preserve"> PAGEREF _Toc231910924 \h </w:instrText>
        </w:r>
        <w:r>
          <w:rPr>
            <w:webHidden/>
          </w:rPr>
        </w:r>
        <w:r>
          <w:rPr>
            <w:webHidden/>
          </w:rPr>
          <w:fldChar w:fldCharType="separate"/>
        </w:r>
        <w:r>
          <w:rPr>
            <w:webHidden/>
          </w:rPr>
          <w:t>22</w:t>
        </w:r>
        <w:r>
          <w:rPr>
            <w:webHidden/>
          </w:rPr>
          <w:fldChar w:fldCharType="end"/>
        </w:r>
      </w:hyperlink>
    </w:p>
    <w:p w14:paraId="35044A18" w14:textId="167B4A7A" w:rsidR="00836877" w:rsidRPr="00AF7729" w:rsidRDefault="00836877" w:rsidP="00DB07B1">
      <w:pPr>
        <w:jc w:val="both"/>
        <w:rPr>
          <w:rFonts w:cs="Times New Roman"/>
          <w:sz w:val="20"/>
        </w:rPr>
      </w:pPr>
      <w:r w:rsidRPr="00AF7729">
        <w:rPr>
          <w:rFonts w:cs="Times New Roman"/>
          <w:sz w:val="20"/>
        </w:rPr>
        <w:fldChar w:fldCharType="end"/>
      </w:r>
    </w:p>
    <w:p w14:paraId="009B4ECB" w14:textId="77777777" w:rsidR="00836877" w:rsidRPr="00AF7729" w:rsidRDefault="00836877" w:rsidP="00DB07B1">
      <w:pPr>
        <w:jc w:val="both"/>
        <w:rPr>
          <w:rFonts w:cs="Times New Roman"/>
          <w:sz w:val="20"/>
        </w:rPr>
      </w:pPr>
    </w:p>
    <w:p w14:paraId="612A6D94" w14:textId="77777777" w:rsidR="00836877" w:rsidRPr="00AF7729" w:rsidRDefault="00836877" w:rsidP="00DB07B1">
      <w:pPr>
        <w:jc w:val="both"/>
        <w:rPr>
          <w:rFonts w:cs="Times New Roman"/>
          <w:sz w:val="20"/>
        </w:rPr>
      </w:pPr>
    </w:p>
    <w:p w14:paraId="33BAAA93" w14:textId="60DBA725" w:rsidR="00836877" w:rsidRPr="00AF7729" w:rsidRDefault="00C21AA4" w:rsidP="00DB07B1">
      <w:pPr>
        <w:jc w:val="both"/>
        <w:rPr>
          <w:rFonts w:cs="Times New Roman"/>
          <w:sz w:val="20"/>
        </w:rPr>
      </w:pPr>
      <w:r w:rsidRPr="00AF7729">
        <w:rPr>
          <w:sz w:val="20"/>
        </w:rPr>
        <w:br w:type="page"/>
      </w:r>
      <w:r w:rsidR="003B51E9">
        <w:rPr>
          <w:b/>
          <w:sz w:val="32"/>
          <w:szCs w:val="32"/>
        </w:rPr>
        <w:lastRenderedPageBreak/>
        <w:t>FIGURE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0BF43E95" w14:textId="1AE48357" w:rsidR="00C56AF6" w:rsidRDefault="007C1DEA">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r>
        <w:fldChar w:fldCharType="begin"/>
      </w:r>
      <w:r>
        <w:instrText xml:space="preserve"> TOC \h \z \c "Figure" </w:instrText>
      </w:r>
      <w:r>
        <w:fldChar w:fldCharType="separate"/>
      </w:r>
      <w:hyperlink w:anchor="_Toc231910925" w:history="1">
        <w:r w:rsidR="00C56AF6" w:rsidRPr="00B57C34">
          <w:rPr>
            <w:rStyle w:val="Hyperlink"/>
            <w:noProof/>
          </w:rPr>
          <w:t>Figure 1 - Understanding Efficient Market Hypothesis (EMH)</w:t>
        </w:r>
        <w:r w:rsidR="00C56AF6">
          <w:rPr>
            <w:noProof/>
            <w:webHidden/>
          </w:rPr>
          <w:tab/>
        </w:r>
        <w:r w:rsidR="00C56AF6">
          <w:rPr>
            <w:noProof/>
            <w:webHidden/>
          </w:rPr>
          <w:fldChar w:fldCharType="begin"/>
        </w:r>
        <w:r w:rsidR="00C56AF6">
          <w:rPr>
            <w:noProof/>
            <w:webHidden/>
          </w:rPr>
          <w:instrText xml:space="preserve"> PAGEREF _Toc231910925 \h </w:instrText>
        </w:r>
        <w:r w:rsidR="00C56AF6">
          <w:rPr>
            <w:noProof/>
            <w:webHidden/>
          </w:rPr>
        </w:r>
        <w:r w:rsidR="00C56AF6">
          <w:rPr>
            <w:noProof/>
            <w:webHidden/>
          </w:rPr>
          <w:fldChar w:fldCharType="separate"/>
        </w:r>
        <w:r w:rsidR="00C56AF6">
          <w:rPr>
            <w:noProof/>
            <w:webHidden/>
          </w:rPr>
          <w:t>15</w:t>
        </w:r>
        <w:r w:rsidR="00C56AF6">
          <w:rPr>
            <w:noProof/>
            <w:webHidden/>
          </w:rPr>
          <w:fldChar w:fldCharType="end"/>
        </w:r>
      </w:hyperlink>
    </w:p>
    <w:p w14:paraId="34118BCF" w14:textId="54B35A23" w:rsidR="00C56AF6" w:rsidRDefault="00C56AF6">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1910926" w:history="1">
        <w:r w:rsidRPr="00B57C34">
          <w:rPr>
            <w:rStyle w:val="Hyperlink"/>
            <w:noProof/>
          </w:rPr>
          <w:t>Figure 2 - NVIDIA Market Capitalization 2021 - 2025</w:t>
        </w:r>
        <w:r>
          <w:rPr>
            <w:noProof/>
            <w:webHidden/>
          </w:rPr>
          <w:tab/>
        </w:r>
        <w:r>
          <w:rPr>
            <w:noProof/>
            <w:webHidden/>
          </w:rPr>
          <w:fldChar w:fldCharType="begin"/>
        </w:r>
        <w:r>
          <w:rPr>
            <w:noProof/>
            <w:webHidden/>
          </w:rPr>
          <w:instrText xml:space="preserve"> PAGEREF _Toc231910926 \h </w:instrText>
        </w:r>
        <w:r>
          <w:rPr>
            <w:noProof/>
            <w:webHidden/>
          </w:rPr>
        </w:r>
        <w:r>
          <w:rPr>
            <w:noProof/>
            <w:webHidden/>
          </w:rPr>
          <w:fldChar w:fldCharType="separate"/>
        </w:r>
        <w:r>
          <w:rPr>
            <w:noProof/>
            <w:webHidden/>
          </w:rPr>
          <w:t>16</w:t>
        </w:r>
        <w:r>
          <w:rPr>
            <w:noProof/>
            <w:webHidden/>
          </w:rPr>
          <w:fldChar w:fldCharType="end"/>
        </w:r>
      </w:hyperlink>
    </w:p>
    <w:p w14:paraId="455B9D57" w14:textId="202D4816" w:rsidR="00836877" w:rsidRPr="00AF7729" w:rsidRDefault="007C1DEA" w:rsidP="00DB07B1">
      <w:pPr>
        <w:jc w:val="both"/>
        <w:rPr>
          <w:sz w:val="20"/>
        </w:rPr>
      </w:pPr>
      <w:r>
        <w:rPr>
          <w:sz w:val="20"/>
        </w:rPr>
        <w:fldChar w:fldCharType="end"/>
      </w:r>
    </w:p>
    <w:p w14:paraId="66AFF283" w14:textId="77777777" w:rsidR="00C21AA4" w:rsidRPr="00AF7729" w:rsidRDefault="00C21AA4" w:rsidP="00DB07B1">
      <w:pPr>
        <w:jc w:val="both"/>
        <w:rPr>
          <w:sz w:val="20"/>
        </w:rPr>
      </w:pPr>
    </w:p>
    <w:p w14:paraId="06F7789D" w14:textId="77777777" w:rsidR="00C21AA4" w:rsidRPr="00AF7729" w:rsidRDefault="00C21AA4" w:rsidP="00DB07B1">
      <w:pPr>
        <w:jc w:val="both"/>
        <w:rPr>
          <w:sz w:val="20"/>
        </w:rPr>
      </w:pPr>
    </w:p>
    <w:p w14:paraId="5EDADD86" w14:textId="77777777" w:rsidR="00C21AA4" w:rsidRPr="00AF7729" w:rsidRDefault="00C21AA4" w:rsidP="00DB07B1">
      <w:pPr>
        <w:jc w:val="both"/>
        <w:rPr>
          <w:sz w:val="20"/>
        </w:rPr>
      </w:pPr>
    </w:p>
    <w:p w14:paraId="0D714A41" w14:textId="77777777" w:rsidR="00C21AA4" w:rsidRPr="00AF7729" w:rsidRDefault="00C21AA4" w:rsidP="00DB07B1">
      <w:pPr>
        <w:jc w:val="both"/>
        <w:rPr>
          <w:rFonts w:cs="Times New Roman"/>
          <w:sz w:val="20"/>
        </w:rPr>
      </w:pPr>
      <w:r w:rsidRPr="00AF7729">
        <w:rPr>
          <w:sz w:val="20"/>
        </w:rPr>
        <w:br w:type="page"/>
      </w:r>
      <w:r w:rsidRPr="00AF7729">
        <w:rPr>
          <w:b/>
          <w:sz w:val="32"/>
          <w:szCs w:val="32"/>
        </w:rPr>
        <w:lastRenderedPageBreak/>
        <w:t>LISTA TABELELOR</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43C67C3D" w14:textId="59C37CC4" w:rsidR="00AC03C1" w:rsidRDefault="00AC03C1" w:rsidP="00DB07B1">
      <w:pPr>
        <w:pStyle w:val="TableofFigures"/>
        <w:tabs>
          <w:tab w:val="right" w:leader="dot" w:pos="9017"/>
        </w:tabs>
        <w:jc w:val="both"/>
        <w:rPr>
          <w:rFonts w:ascii="Calibri" w:eastAsia="Times New Roman" w:hAnsi="Calibri" w:cs="Arial"/>
          <w:smallCaps w:val="0"/>
          <w:noProof/>
          <w:kern w:val="2"/>
          <w:sz w:val="24"/>
          <w:szCs w:val="24"/>
          <w:lang w:val="en-US"/>
        </w:rPr>
      </w:pPr>
      <w:r>
        <w:rPr>
          <w:rFonts w:cs="Times New Roman"/>
        </w:rPr>
        <w:fldChar w:fldCharType="begin"/>
      </w:r>
      <w:r>
        <w:rPr>
          <w:rFonts w:cs="Times New Roman"/>
        </w:rPr>
        <w:instrText xml:space="preserve"> TOC \h \z \c "Tabel" </w:instrText>
      </w:r>
      <w:r>
        <w:rPr>
          <w:rFonts w:cs="Times New Roman"/>
        </w:rPr>
        <w:fldChar w:fldCharType="separate"/>
      </w:r>
      <w:hyperlink w:anchor="_Toc226026674" w:history="1">
        <w:r w:rsidRPr="00593AB1">
          <w:rPr>
            <w:rStyle w:val="Hyperlink"/>
            <w:noProof/>
          </w:rPr>
          <w:t>Tabel 1. Nume de utilizatori și valorile rezumat ale parolelor acestora.</w:t>
        </w:r>
        <w:r>
          <w:rPr>
            <w:noProof/>
            <w:webHidden/>
          </w:rPr>
          <w:tab/>
        </w:r>
        <w:r>
          <w:rPr>
            <w:noProof/>
            <w:webHidden/>
          </w:rPr>
          <w:fldChar w:fldCharType="begin"/>
        </w:r>
        <w:r>
          <w:rPr>
            <w:noProof/>
            <w:webHidden/>
          </w:rPr>
          <w:instrText xml:space="preserve"> PAGEREF _Toc226026674 \h </w:instrText>
        </w:r>
        <w:r>
          <w:rPr>
            <w:noProof/>
            <w:webHidden/>
          </w:rPr>
        </w:r>
        <w:r>
          <w:rPr>
            <w:noProof/>
            <w:webHidden/>
          </w:rPr>
          <w:fldChar w:fldCharType="separate"/>
        </w:r>
        <w:r>
          <w:rPr>
            <w:noProof/>
            <w:webHidden/>
          </w:rPr>
          <w:t>21</w:t>
        </w:r>
        <w:r>
          <w:rPr>
            <w:noProof/>
            <w:webHidden/>
          </w:rPr>
          <w:fldChar w:fldCharType="end"/>
        </w:r>
      </w:hyperlink>
    </w:p>
    <w:p w14:paraId="30991A69" w14:textId="11A0E91E" w:rsidR="00AC03C1" w:rsidRDefault="00AC03C1" w:rsidP="00DB07B1">
      <w:pPr>
        <w:pStyle w:val="TableofFigures"/>
        <w:tabs>
          <w:tab w:val="right" w:leader="dot" w:pos="9017"/>
        </w:tabs>
        <w:jc w:val="both"/>
        <w:rPr>
          <w:rFonts w:ascii="Calibri" w:eastAsia="Times New Roman" w:hAnsi="Calibri" w:cs="Arial"/>
          <w:smallCaps w:val="0"/>
          <w:noProof/>
          <w:kern w:val="2"/>
          <w:sz w:val="24"/>
          <w:szCs w:val="24"/>
          <w:lang w:val="en-US"/>
        </w:rPr>
      </w:pPr>
      <w:hyperlink w:anchor="_Toc226026675" w:history="1">
        <w:r w:rsidRPr="00593AB1">
          <w:rPr>
            <w:rStyle w:val="Hyperlink"/>
            <w:noProof/>
          </w:rPr>
          <w:t>Tabel 2. Diferențe între Discuții și Concluzii.</w:t>
        </w:r>
        <w:r>
          <w:rPr>
            <w:noProof/>
            <w:webHidden/>
          </w:rPr>
          <w:tab/>
        </w:r>
        <w:r>
          <w:rPr>
            <w:noProof/>
            <w:webHidden/>
          </w:rPr>
          <w:fldChar w:fldCharType="begin"/>
        </w:r>
        <w:r>
          <w:rPr>
            <w:noProof/>
            <w:webHidden/>
          </w:rPr>
          <w:instrText xml:space="preserve"> PAGEREF _Toc226026675 \h </w:instrText>
        </w:r>
        <w:r>
          <w:rPr>
            <w:noProof/>
            <w:webHidden/>
          </w:rPr>
        </w:r>
        <w:r>
          <w:rPr>
            <w:noProof/>
            <w:webHidden/>
          </w:rPr>
          <w:fldChar w:fldCharType="separate"/>
        </w:r>
        <w:r>
          <w:rPr>
            <w:noProof/>
            <w:webHidden/>
          </w:rPr>
          <w:t>29</w:t>
        </w:r>
        <w:r>
          <w:rPr>
            <w:noProof/>
            <w:webHidden/>
          </w:rPr>
          <w:fldChar w:fldCharType="end"/>
        </w:r>
      </w:hyperlink>
    </w:p>
    <w:p w14:paraId="2FB4BDF7" w14:textId="7C96F759" w:rsidR="00836877" w:rsidRPr="00AF7729" w:rsidRDefault="00AC03C1" w:rsidP="00DB07B1">
      <w:pPr>
        <w:jc w:val="both"/>
        <w:rPr>
          <w:sz w:val="20"/>
        </w:rPr>
      </w:pPr>
      <w:r>
        <w:rPr>
          <w:rFonts w:cs="Times New Roman"/>
        </w:rPr>
        <w:fldChar w:fldCharType="end"/>
      </w:r>
    </w:p>
    <w:p w14:paraId="43E88BE4" w14:textId="77777777" w:rsidR="00030DD0" w:rsidRPr="00AF7729" w:rsidRDefault="00030DD0" w:rsidP="00DB07B1">
      <w:pPr>
        <w:jc w:val="both"/>
        <w:rPr>
          <w:sz w:val="20"/>
        </w:rPr>
      </w:pPr>
    </w:p>
    <w:p w14:paraId="4B4B7787" w14:textId="77777777" w:rsidR="00030DD0" w:rsidRPr="00AF7729" w:rsidRDefault="00030DD0" w:rsidP="00DB07B1">
      <w:pPr>
        <w:jc w:val="both"/>
        <w:rPr>
          <w:sz w:val="20"/>
        </w:rPr>
      </w:pPr>
    </w:p>
    <w:p w14:paraId="29355DBF" w14:textId="77777777" w:rsidR="00030DD0" w:rsidRPr="00AF7729" w:rsidRDefault="00030DD0" w:rsidP="00DB07B1">
      <w:pPr>
        <w:jc w:val="both"/>
        <w:rPr>
          <w:sz w:val="20"/>
        </w:rPr>
      </w:pPr>
    </w:p>
    <w:p w14:paraId="7F5A2AD8" w14:textId="77777777" w:rsidR="00836877" w:rsidRPr="00AF7729" w:rsidRDefault="00836877" w:rsidP="00DB07B1">
      <w:pPr>
        <w:jc w:val="both"/>
      </w:pPr>
    </w:p>
    <w:p w14:paraId="412AA518" w14:textId="77777777" w:rsidR="00DC4094" w:rsidRPr="00AF7729" w:rsidRDefault="00DC4094" w:rsidP="00DB07B1">
      <w:pPr>
        <w:jc w:val="both"/>
        <w:sectPr w:rsidR="00DC4094" w:rsidRPr="00AF7729" w:rsidSect="00571571">
          <w:headerReference w:type="first" r:id="rId12"/>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DB07B1">
      <w:pPr>
        <w:pStyle w:val="Heading1"/>
        <w:jc w:val="both"/>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DB07B1">
      <w:pPr>
        <w:pStyle w:val="Heading1"/>
        <w:numPr>
          <w:ilvl w:val="0"/>
          <w:numId w:val="0"/>
        </w:numPr>
        <w:jc w:val="both"/>
        <w:sectPr w:rsidR="009778B1" w:rsidRPr="00AF7729" w:rsidSect="00571571">
          <w:pgSz w:w="11907" w:h="16839" w:code="9"/>
          <w:pgMar w:top="1440" w:right="1440" w:bottom="1440" w:left="1440" w:header="720" w:footer="720" w:gutter="0"/>
          <w:cols w:space="720"/>
          <w:titlePg/>
          <w:docGrid w:linePitch="360"/>
        </w:sectPr>
      </w:pPr>
    </w:p>
    <w:p w14:paraId="1C0C50AE" w14:textId="7195D213" w:rsidR="00836877" w:rsidRPr="00AF7729" w:rsidRDefault="00836877" w:rsidP="00DB07B1">
      <w:pPr>
        <w:pStyle w:val="Heading1"/>
        <w:jc w:val="both"/>
      </w:pPr>
      <w:bookmarkStart w:id="0" w:name="_Toc231910910"/>
      <w:r w:rsidRPr="00AF7729">
        <w:t>Introducere</w:t>
      </w:r>
      <w:bookmarkEnd w:id="0"/>
    </w:p>
    <w:p w14:paraId="1F7FD737" w14:textId="77777777" w:rsidR="006E1BDF" w:rsidRPr="00AF7729" w:rsidRDefault="00EB261E" w:rsidP="00DB07B1">
      <w:pPr>
        <w:pStyle w:val="Heading2"/>
        <w:jc w:val="both"/>
      </w:pPr>
      <w:bookmarkStart w:id="1" w:name="_Toc231910911"/>
      <w:r w:rsidRPr="00AF7729">
        <w:t>Scopul</w:t>
      </w:r>
      <w:bookmarkEnd w:id="1"/>
    </w:p>
    <w:p w14:paraId="06700EB5" w14:textId="2BB490B5" w:rsidR="00123681" w:rsidRPr="00AF7729" w:rsidRDefault="00123681" w:rsidP="00DB07B1">
      <w:pPr>
        <w:jc w:val="both"/>
      </w:pPr>
      <w:r w:rsidRPr="00AF7729">
        <w:t xml:space="preserve">Primul capitol al lucrării este </w:t>
      </w:r>
      <w:r w:rsidR="00DA1316" w:rsidRPr="00AF7729">
        <w:t>bineînțeles</w:t>
      </w:r>
      <w:r w:rsidRPr="00AF7729">
        <w:t xml:space="preserve"> cel de introducere </w:t>
      </w:r>
      <w:r w:rsidR="00C21AA4" w:rsidRPr="00AF7729">
        <w:t xml:space="preserve">a cititorului în tema lucrării </w:t>
      </w:r>
      <w:r w:rsidRPr="00AF7729">
        <w:t xml:space="preserve">… </w:t>
      </w:r>
      <w:r w:rsidR="00030DD0" w:rsidRPr="00AF7729">
        <w:t xml:space="preserve"> De exemplu, acest document a fost creat cu scopul de a ajuta studenții Facultății de Automatică, Calculatoare și Electronică să își redacteze propri</w:t>
      </w:r>
      <w:r w:rsidR="00542638" w:rsidRPr="00AF7729">
        <w:t>ul proiect de diplomă</w:t>
      </w:r>
      <w:r w:rsidR="00030DD0" w:rsidRPr="00AF7729">
        <w:t>.</w:t>
      </w:r>
      <w:r w:rsidR="008366CE" w:rsidRPr="00AF7729">
        <w:t xml:space="preserve"> Acest șablon poate fi folosit de oricine respectând principiile declarate în </w:t>
      </w:r>
      <w:r w:rsidR="00A51527" w:rsidRPr="00AF7729">
        <w:t>Capitol</w:t>
      </w:r>
      <w:r w:rsidR="00DE3011" w:rsidRPr="00AF7729">
        <w:t>e</w:t>
      </w:r>
      <w:r w:rsidR="00A51527" w:rsidRPr="00AF7729">
        <w:t>l</w:t>
      </w:r>
      <w:r w:rsidR="00DE3011" w:rsidRPr="00AF7729">
        <w:t xml:space="preserve">e </w:t>
      </w:r>
      <w:r w:rsidR="00DE3011" w:rsidRPr="00AF7729">
        <w:fldChar w:fldCharType="begin"/>
      </w:r>
      <w:r w:rsidR="00DE3011" w:rsidRPr="00AF7729">
        <w:instrText xml:space="preserve"> REF _Ref226023022 \r \h </w:instrText>
      </w:r>
      <w:r w:rsidR="00FD54E4">
        <w:instrText xml:space="preserve"> \* MERGEFORMAT </w:instrText>
      </w:r>
      <w:r w:rsidR="00DE3011" w:rsidRPr="00AF7729">
        <w:fldChar w:fldCharType="separate"/>
      </w:r>
      <w:r w:rsidR="00DE3011" w:rsidRPr="00AF7729">
        <w:t>2</w:t>
      </w:r>
      <w:r w:rsidR="00DE3011" w:rsidRPr="00AF7729">
        <w:fldChar w:fldCharType="end"/>
      </w:r>
      <w:r w:rsidR="00DE3011" w:rsidRPr="00AF7729">
        <w:t xml:space="preserve">, </w:t>
      </w:r>
      <w:r w:rsidR="00A51527" w:rsidRPr="00AF7729">
        <w:fldChar w:fldCharType="begin"/>
      </w:r>
      <w:r w:rsidR="00A51527" w:rsidRPr="00AF7729">
        <w:instrText xml:space="preserve"> REF _Ref309844154 \r \h </w:instrText>
      </w:r>
      <w:r w:rsidR="00FD54E4">
        <w:instrText xml:space="preserve"> \* MERGEFORMAT </w:instrText>
      </w:r>
      <w:r w:rsidR="00A51527" w:rsidRPr="00AF7729">
        <w:fldChar w:fldCharType="separate"/>
      </w:r>
      <w:r w:rsidR="00A51527" w:rsidRPr="00AF7729">
        <w:t>3</w:t>
      </w:r>
      <w:r w:rsidR="00A51527" w:rsidRPr="00AF7729">
        <w:fldChar w:fldCharType="end"/>
      </w:r>
      <w:r w:rsidR="00DE3011" w:rsidRPr="00AF7729">
        <w:t xml:space="preserve"> și </w:t>
      </w:r>
      <w:r w:rsidR="00DE3011" w:rsidRPr="00AF7729">
        <w:fldChar w:fldCharType="begin"/>
      </w:r>
      <w:r w:rsidR="00DE3011" w:rsidRPr="00AF7729">
        <w:instrText xml:space="preserve"> REF _Ref226023042 \r \h </w:instrText>
      </w:r>
      <w:r w:rsidR="00FD54E4">
        <w:instrText xml:space="preserve"> \* MERGEFORMAT </w:instrText>
      </w:r>
      <w:r w:rsidR="00DE3011" w:rsidRPr="00AF7729">
        <w:fldChar w:fldCharType="separate"/>
      </w:r>
      <w:r w:rsidR="00DE3011" w:rsidRPr="00AF7729">
        <w:t>4</w:t>
      </w:r>
      <w:r w:rsidR="00DE3011" w:rsidRPr="00AF7729">
        <w:fldChar w:fldCharType="end"/>
      </w:r>
      <w:r w:rsidR="008366CE" w:rsidRPr="00AF7729">
        <w:t xml:space="preserve">. </w:t>
      </w:r>
    </w:p>
    <w:p w14:paraId="13F0F24D" w14:textId="561114D2" w:rsidR="00123681" w:rsidRPr="00AF7729" w:rsidRDefault="00123681" w:rsidP="00DB07B1">
      <w:pPr>
        <w:pStyle w:val="Heading2"/>
        <w:jc w:val="both"/>
      </w:pPr>
      <w:bookmarkStart w:id="2" w:name="_Toc231910912"/>
      <w:r w:rsidRPr="00AF7729">
        <w:t>Motivația</w:t>
      </w:r>
      <w:bookmarkEnd w:id="2"/>
    </w:p>
    <w:p w14:paraId="1D8C1E76" w14:textId="77777777" w:rsidR="00123681" w:rsidRPr="00AF7729" w:rsidRDefault="00C21AA4" w:rsidP="00DB07B1">
      <w:pPr>
        <w:jc w:val="both"/>
      </w:pPr>
      <w:r w:rsidRPr="00AF7729">
        <w:t>Autorul justifică aici alegerea și interesul său pentru tema aleasă.</w:t>
      </w:r>
    </w:p>
    <w:p w14:paraId="03CF386C" w14:textId="3CCDC0E7" w:rsidR="00802921" w:rsidRPr="00AF7729" w:rsidRDefault="00802921" w:rsidP="00DB07B1">
      <w:pPr>
        <w:pStyle w:val="Heading2"/>
        <w:jc w:val="both"/>
      </w:pPr>
      <w:bookmarkStart w:id="3" w:name="_Toc231910913"/>
      <w:r w:rsidRPr="00AF7729">
        <w:t>Contextul actual</w:t>
      </w:r>
      <w:bookmarkEnd w:id="3"/>
    </w:p>
    <w:p w14:paraId="68EE1B36" w14:textId="177E6927" w:rsidR="00802921" w:rsidRPr="00AF7729" w:rsidRDefault="00802921" w:rsidP="00DB07B1">
      <w:pPr>
        <w:jc w:val="both"/>
      </w:pPr>
      <w:r w:rsidRPr="00AF7729">
        <w:t>Autorul face o prezentare generală și dă o justificare în direcția temei alese din perspectiva contextului actual.</w:t>
      </w:r>
    </w:p>
    <w:p w14:paraId="44FC277F" w14:textId="459A8256" w:rsidR="003C27EB" w:rsidRPr="003C27EB" w:rsidRDefault="00AE0399" w:rsidP="00DB07B1">
      <w:pPr>
        <w:pStyle w:val="Heading1"/>
        <w:jc w:val="both"/>
      </w:pPr>
      <w:bookmarkStart w:id="4" w:name="_Toc231910914"/>
      <w:r>
        <w:t>LITERATURE REVIEW AND ECONOMIC FOUNDATONS</w:t>
      </w:r>
      <w:bookmarkEnd w:id="4"/>
    </w:p>
    <w:p w14:paraId="7790F2D7" w14:textId="5C1050EB" w:rsidR="00AE0399" w:rsidRDefault="00AE0399" w:rsidP="00DB07B1">
      <w:pPr>
        <w:pStyle w:val="Heading2"/>
        <w:jc w:val="both"/>
      </w:pPr>
      <w:bookmarkStart w:id="5" w:name="_Toc231910915"/>
      <w:r>
        <w:t>The Efficient Market Hypothesis (EMH) and the Random Walk Theory</w:t>
      </w:r>
      <w:bookmarkEnd w:id="5"/>
    </w:p>
    <w:p w14:paraId="0AAF942D" w14:textId="77777777" w:rsidR="003C27EB" w:rsidRPr="003C27EB" w:rsidRDefault="003C27EB" w:rsidP="00DB07B1">
      <w:pPr>
        <w:jc w:val="both"/>
      </w:pPr>
    </w:p>
    <w:p w14:paraId="33BAFD56" w14:textId="799C9D36" w:rsidR="008A297F" w:rsidRDefault="008A297F" w:rsidP="00DB07B1">
      <w:pPr>
        <w:jc w:val="both"/>
      </w:pPr>
      <w:r>
        <w:t>For decades, classical financial economics and digital market valuation models have been heavily anchored to the Efficient Market Hypothesis (EMH)</w:t>
      </w:r>
      <w:r w:rsidR="00275F30">
        <w:t xml:space="preserve">. </w:t>
      </w:r>
      <w:r>
        <w:t>The core tenet of this framework posits that competitive electronic market forces ensure that all publicly available information, historical indicators, and corporate data are instantly and fully reflected in an asset's current market capitalization</w:t>
      </w:r>
      <w:bookmarkStart w:id="6" w:name="_Ref231825608"/>
      <w:r w:rsidR="00275F30">
        <w:rPr>
          <w:rStyle w:val="EndnoteReference"/>
        </w:rPr>
        <w:endnoteReference w:id="1"/>
      </w:r>
      <w:bookmarkEnd w:id="6"/>
      <w:r>
        <w:t>. Within a perfectly efficient marketplace, security prices adapt exclusively to entirely novel information or unanticipated operational shocks. Because news is by definition unpredictable and randomly distributed over time, the resulting chronological adjustments of asset prices must behave as a purely stochastic sequence—conceptually structured as a random walk</w:t>
      </w:r>
      <w:bookmarkStart w:id="7" w:name="_Ref231817775"/>
      <w:r w:rsidR="00275F30">
        <w:rPr>
          <w:rStyle w:val="EndnoteReference"/>
        </w:rPr>
        <w:endnoteReference w:id="2"/>
      </w:r>
      <w:bookmarkEnd w:id="7"/>
      <w:r>
        <w:t>.</w:t>
      </w:r>
    </w:p>
    <w:p w14:paraId="51EFFB5E" w14:textId="64A29917" w:rsidR="008A297F" w:rsidRDefault="008A297F" w:rsidP="00DB07B1">
      <w:pPr>
        <w:jc w:val="both"/>
      </w:pPr>
      <w:r>
        <w:t>According to traditional interpretations, any systematic attempt to parse historical sequences, discover repetitive cyclical structures, or deploy automated mechanisms to consistently achieve risk-adjusted returns superior to the broader market index is fundamentally futile</w:t>
      </w:r>
      <w:r w:rsidR="00275F30">
        <w:t xml:space="preserve">. </w:t>
      </w:r>
      <w:r>
        <w:t xml:space="preserve">Linear statistical frameworks, including Autoregressive Integrated Moving Average (ARIMA) models, were designed around these </w:t>
      </w:r>
      <w:r>
        <w:lastRenderedPageBreak/>
        <w:t>assumptions to capture localized variance rather than predictive directional shifts. However, within contemporary enterprise information systems, these deterministic linear models face massive empirical challenges due to their inability to accommodate the adaptive, highly complex behavioral realities of modern electronic execution environments</w:t>
      </w:r>
      <w:bookmarkStart w:id="8" w:name="_Ref231912116"/>
      <w:r w:rsidR="00275F30">
        <w:rPr>
          <w:rStyle w:val="EndnoteReference"/>
        </w:rPr>
        <w:endnoteReference w:id="3"/>
      </w:r>
      <w:bookmarkEnd w:id="8"/>
      <w:r w:rsidR="00275F30">
        <w:t>.</w:t>
      </w:r>
    </w:p>
    <w:p w14:paraId="7E3FAA36" w14:textId="77777777" w:rsidR="003C27EB" w:rsidRDefault="003C27EB" w:rsidP="00DB07B1">
      <w:pPr>
        <w:jc w:val="both"/>
      </w:pPr>
    </w:p>
    <w:p w14:paraId="43631B23" w14:textId="080B717B" w:rsidR="00AE0399" w:rsidRDefault="00AE0399" w:rsidP="00DB07B1">
      <w:pPr>
        <w:pStyle w:val="Heading2"/>
        <w:jc w:val="both"/>
      </w:pPr>
      <w:bookmarkStart w:id="9" w:name="_Toc231910916"/>
      <w:r>
        <w:t>Micro-structural Inefficiencies and Digital Trading Ecosystems</w:t>
      </w:r>
      <w:bookmarkEnd w:id="9"/>
    </w:p>
    <w:p w14:paraId="2210960C" w14:textId="77777777" w:rsidR="003C27EB" w:rsidRPr="003C27EB" w:rsidRDefault="003C27EB" w:rsidP="00DB07B1">
      <w:pPr>
        <w:jc w:val="both"/>
      </w:pPr>
    </w:p>
    <w:p w14:paraId="76CBFAA0" w14:textId="6035E9D9" w:rsidR="00A829FF" w:rsidRDefault="00A829FF" w:rsidP="00DB07B1">
      <w:pPr>
        <w:jc w:val="both"/>
      </w:pPr>
      <w:r>
        <w:t>The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directly invalidate memoryless constraints.</w:t>
      </w:r>
      <w:r w:rsidRPr="0037589A">
        <w:rPr>
          <w:vertAlign w:val="superscript"/>
        </w:rPr>
        <w:fldChar w:fldCharType="begin"/>
      </w:r>
      <w:r w:rsidRPr="0037589A">
        <w:rPr>
          <w:vertAlign w:val="superscript"/>
        </w:rPr>
        <w:instrText xml:space="preserve"> NOTEREF _Ref231817775 \h </w:instrText>
      </w:r>
      <w:r w:rsidR="0037589A">
        <w:rPr>
          <w:vertAlign w:val="superscript"/>
        </w:rPr>
        <w:instrText xml:space="preserve"> \* MERGEFORMAT </w:instrText>
      </w:r>
      <w:r w:rsidRPr="0037589A">
        <w:rPr>
          <w:vertAlign w:val="superscript"/>
        </w:rPr>
      </w:r>
      <w:r w:rsidRPr="0037589A">
        <w:rPr>
          <w:vertAlign w:val="superscript"/>
        </w:rPr>
        <w:fldChar w:fldCharType="separate"/>
      </w:r>
      <w:r w:rsidRPr="0037589A">
        <w:rPr>
          <w:vertAlign w:val="superscript"/>
        </w:rPr>
        <w:t>2</w:t>
      </w:r>
      <w:r w:rsidRPr="0037589A">
        <w:rPr>
          <w:vertAlign w:val="superscript"/>
        </w:rPr>
        <w:fldChar w:fldCharType="end"/>
      </w:r>
      <w:r>
        <w:t xml:space="preserve"> Empirical tracking of electronic order books indicates that information propagation behaves as a highly non-linear diffusion process passing through localized technology pipelines</w:t>
      </w:r>
      <w:r w:rsidR="00BC1D06">
        <w:t>.</w:t>
      </w:r>
      <w:r w:rsidR="00BC1D06">
        <w:rPr>
          <w:rStyle w:val="EndnoteReference"/>
        </w:rPr>
        <w:endnoteReference w:id="4"/>
      </w:r>
    </w:p>
    <w:p w14:paraId="7BEB13D4" w14:textId="42FC8D7C" w:rsidR="003C27EB" w:rsidRDefault="00A829FF" w:rsidP="00DB07B1">
      <w:pPr>
        <w:jc w:val="both"/>
      </w:pPr>
      <w:r>
        <w:t>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hidden patterns look like chaotic white noise when processed through traditional linear statistical regressions, they present rich, exploitable structural dependencies when examined through multi-layered deep learning topologies</w:t>
      </w:r>
      <w:r w:rsidR="00166810">
        <w:t>.</w:t>
      </w:r>
      <w:r w:rsidR="00166810" w:rsidRPr="00166810">
        <w:t xml:space="preserve"> </w:t>
      </w:r>
      <w:r w:rsidR="00166810">
        <w:t>By framing financial prediction as a non-linear information-processing task, modern enterprise information systems can deploy recurrent networks to map complex multi-variable feature vectors.</w:t>
      </w:r>
      <w:r w:rsidR="00166810">
        <w:rPr>
          <w:rStyle w:val="EndnoteReference"/>
        </w:rPr>
        <w:endnoteReference w:id="5"/>
      </w:r>
    </w:p>
    <w:p w14:paraId="1E17202E" w14:textId="77777777" w:rsidR="007C1DEA" w:rsidRDefault="007C1DEA" w:rsidP="007C1DEA">
      <w:pPr>
        <w:keepNext/>
        <w:jc w:val="center"/>
      </w:pPr>
      <w:r>
        <w:rPr>
          <w:noProof/>
        </w:rPr>
        <w:lastRenderedPageBreak/>
        <w:drawing>
          <wp:inline distT="0" distB="0" distL="0" distR="0" wp14:anchorId="11F0625D" wp14:editId="5DED9F04">
            <wp:extent cx="4657725" cy="3105150"/>
            <wp:effectExtent l="0" t="0" r="9525" b="0"/>
            <wp:docPr id="364018551" name="Picture 1" descr="Understanding Efficient Market Hypothesis (EMH): Benefits and Critic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Efficient Market Hypothesis (EMH): Benefits and Criticism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7725" cy="3105150"/>
                    </a:xfrm>
                    <a:prstGeom prst="rect">
                      <a:avLst/>
                    </a:prstGeom>
                    <a:noFill/>
                    <a:ln>
                      <a:noFill/>
                    </a:ln>
                  </pic:spPr>
                </pic:pic>
              </a:graphicData>
            </a:graphic>
          </wp:inline>
        </w:drawing>
      </w:r>
    </w:p>
    <w:p w14:paraId="5905B589" w14:textId="4E6E8EC4" w:rsidR="007C1DEA" w:rsidRDefault="007C1DEA" w:rsidP="003B51E9">
      <w:pPr>
        <w:pStyle w:val="Caption"/>
        <w:jc w:val="center"/>
      </w:pPr>
      <w:bookmarkStart w:id="10" w:name="_Toc231910925"/>
      <w:r>
        <w:t xml:space="preserve">Figure </w:t>
      </w:r>
      <w:r>
        <w:fldChar w:fldCharType="begin"/>
      </w:r>
      <w:r>
        <w:instrText xml:space="preserve"> SEQ Figure \* ARABIC </w:instrText>
      </w:r>
      <w:r>
        <w:fldChar w:fldCharType="separate"/>
      </w:r>
      <w:r w:rsidR="000D2AA0">
        <w:rPr>
          <w:noProof/>
        </w:rPr>
        <w:t>1</w:t>
      </w:r>
      <w:r>
        <w:fldChar w:fldCharType="end"/>
      </w:r>
      <w:r>
        <w:t xml:space="preserve"> - </w:t>
      </w:r>
      <w:r w:rsidRPr="009C0945">
        <w:t>Understanding Efficient Market Hypothesis (EMH)</w:t>
      </w:r>
      <w:bookmarkEnd w:id="10"/>
    </w:p>
    <w:p w14:paraId="6E7503CF" w14:textId="77777777" w:rsidR="007C1DEA" w:rsidRPr="007C1DEA" w:rsidRDefault="007C1DEA" w:rsidP="007C1DEA"/>
    <w:p w14:paraId="3D7BCC6D" w14:textId="79FCA5E8" w:rsidR="00FF5F5F" w:rsidRDefault="00FF5F5F" w:rsidP="00DB07B1">
      <w:pPr>
        <w:pStyle w:val="Heading2"/>
        <w:jc w:val="both"/>
      </w:pPr>
      <w:bookmarkStart w:id="11" w:name="_Toc231910917"/>
      <w:r w:rsidRPr="00FF5F5F">
        <w:t>Web Architectures, Frameworks, and Data Ingestion Standards</w:t>
      </w:r>
      <w:bookmarkEnd w:id="11"/>
    </w:p>
    <w:p w14:paraId="7E09ACF7" w14:textId="697A5449" w:rsidR="00FF5F5F" w:rsidRDefault="00FF5F5F" w:rsidP="00DB07B1">
      <w:pPr>
        <w:jc w:val="both"/>
      </w:pPr>
      <w:r>
        <w:t xml:space="preserve">The engineering and deployment of modern decision-support applications require strict adherence to web standards established by open software consortiums. In order to deliver high-frequency predictive analytics to enterprise stakeholders, contemporary e-business systems must decouple the resource-intensive computational core (the deep learning backend) from the lightweight client presentation layer. </w:t>
      </w:r>
      <w:bookmarkStart w:id="12" w:name="_Ref231819263"/>
      <w:r>
        <w:rPr>
          <w:rStyle w:val="EndnoteReference"/>
        </w:rPr>
        <w:endnoteReference w:id="6"/>
      </w:r>
      <w:bookmarkEnd w:id="12"/>
      <w:r>
        <w:t xml:space="preserve"> Traditional Model-View-Controller (MVC) server-side rendering configurations introduce severe processing bottlenecks when handling real-time financial stream arrays.</w:t>
      </w:r>
    </w:p>
    <w:p w14:paraId="1A53A9DA" w14:textId="31FBAEEE" w:rsidR="00A829FF" w:rsidRDefault="00FF5F5F" w:rsidP="00DB07B1">
      <w:pPr>
        <w:jc w:val="both"/>
        <w:rPr>
          <w:vertAlign w:val="superscript"/>
        </w:rPr>
      </w:pPr>
      <w:r>
        <w:t xml:space="preserve">Consequently, modern architectures favor declarative, reactive web data state management layers. Financial feature tensors, ingested through encrypted transport protocols, are parsed dynamically to map programmatic arrays into unified schemas. </w:t>
      </w:r>
      <w:r>
        <w:rPr>
          <w:rStyle w:val="EndnoteReference"/>
        </w:rPr>
        <w:endnoteReference w:id="7"/>
      </w:r>
      <w:r>
        <w:t xml:space="preserve"> By scaling independent software modules within sandboxed virtual execution environments, the enterprise system eliminates data corruption and guarantees cross-platform execution stability across distinct operating systems, such as UNIX-based environments. </w:t>
      </w:r>
      <w:r w:rsidRPr="00FF5F5F">
        <w:rPr>
          <w:vertAlign w:val="superscript"/>
        </w:rPr>
        <w:fldChar w:fldCharType="begin"/>
      </w:r>
      <w:r w:rsidRPr="00FF5F5F">
        <w:rPr>
          <w:vertAlign w:val="superscript"/>
        </w:rPr>
        <w:instrText xml:space="preserve"> NOTEREF _Ref231819263 \h </w:instrText>
      </w:r>
      <w:r>
        <w:rPr>
          <w:vertAlign w:val="superscript"/>
        </w:rPr>
        <w:instrText xml:space="preserve"> \* MERGEFORMAT </w:instrText>
      </w:r>
      <w:r w:rsidRPr="00FF5F5F">
        <w:rPr>
          <w:vertAlign w:val="superscript"/>
        </w:rPr>
      </w:r>
      <w:r w:rsidRPr="00FF5F5F">
        <w:rPr>
          <w:vertAlign w:val="superscript"/>
        </w:rPr>
        <w:fldChar w:fldCharType="separate"/>
      </w:r>
      <w:r w:rsidRPr="00FF5F5F">
        <w:rPr>
          <w:vertAlign w:val="superscript"/>
        </w:rPr>
        <w:t>6</w:t>
      </w:r>
      <w:r w:rsidRPr="00FF5F5F">
        <w:rPr>
          <w:vertAlign w:val="superscript"/>
        </w:rPr>
        <w:fldChar w:fldCharType="end"/>
      </w:r>
    </w:p>
    <w:p w14:paraId="6C72A8E7" w14:textId="77777777" w:rsidR="0000165D" w:rsidRDefault="0000165D" w:rsidP="00DB07B1">
      <w:pPr>
        <w:jc w:val="both"/>
        <w:rPr>
          <w:vertAlign w:val="superscript"/>
        </w:rPr>
      </w:pPr>
    </w:p>
    <w:p w14:paraId="36D2652E" w14:textId="77777777" w:rsidR="0092020C" w:rsidRPr="00FF5F5F" w:rsidRDefault="0092020C" w:rsidP="00DB07B1">
      <w:pPr>
        <w:jc w:val="both"/>
        <w:rPr>
          <w:vertAlign w:val="superscript"/>
        </w:rPr>
      </w:pPr>
    </w:p>
    <w:p w14:paraId="420A5B8B" w14:textId="68B34D2E" w:rsidR="003C27EB" w:rsidRDefault="003C27EB" w:rsidP="00DB07B1">
      <w:pPr>
        <w:pStyle w:val="Heading2"/>
        <w:jc w:val="both"/>
      </w:pPr>
      <w:bookmarkStart w:id="13" w:name="_Toc231910918"/>
      <w:r>
        <w:lastRenderedPageBreak/>
        <w:t>The Modern AI and Hardware Infrastructure Speculative Bubble (2023–2025)</w:t>
      </w:r>
      <w:bookmarkEnd w:id="13"/>
    </w:p>
    <w:p w14:paraId="5CD58B1E" w14:textId="77777777" w:rsidR="003C27EB" w:rsidRPr="003C27EB" w:rsidRDefault="003C27EB" w:rsidP="00DB07B1">
      <w:pPr>
        <w:jc w:val="both"/>
      </w:pPr>
    </w:p>
    <w:p w14:paraId="03E9B0A0" w14:textId="290D27DE" w:rsidR="00777FD3" w:rsidRDefault="00777FD3" w:rsidP="00DB07B1">
      <w:pPr>
        <w:jc w:val="both"/>
      </w:pPr>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DB07B1">
      <w:pPr>
        <w:jc w:val="both"/>
      </w:pPr>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71CC6E68" w14:textId="77777777" w:rsidR="000D2AA0" w:rsidRDefault="000D2AA0" w:rsidP="00DB07B1">
      <w:pPr>
        <w:jc w:val="both"/>
      </w:pPr>
    </w:p>
    <w:p w14:paraId="7BB1BC5C" w14:textId="77777777" w:rsidR="000D2AA0" w:rsidRDefault="000D2AA0" w:rsidP="000D2AA0">
      <w:pPr>
        <w:keepNext/>
        <w:jc w:val="center"/>
      </w:pPr>
      <w:r>
        <w:rPr>
          <w:noProof/>
        </w:rPr>
        <w:drawing>
          <wp:inline distT="0" distB="0" distL="0" distR="0" wp14:anchorId="1C9E9615" wp14:editId="462B6604">
            <wp:extent cx="4429125" cy="2670133"/>
            <wp:effectExtent l="0" t="0" r="0" b="0"/>
            <wp:docPr id="1236563934" name="Picture 3" descr="Nvidia's stock market value hits $4 trillion on AI dominance | Reu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vidia's stock market value hits $4 trillion on AI dominance | Reuter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39865" cy="2676607"/>
                    </a:xfrm>
                    <a:prstGeom prst="rect">
                      <a:avLst/>
                    </a:prstGeom>
                    <a:noFill/>
                    <a:ln>
                      <a:noFill/>
                    </a:ln>
                  </pic:spPr>
                </pic:pic>
              </a:graphicData>
            </a:graphic>
          </wp:inline>
        </w:drawing>
      </w:r>
    </w:p>
    <w:p w14:paraId="6BCA3FF0" w14:textId="48164EFF" w:rsidR="003B51E9" w:rsidRDefault="000D2AA0" w:rsidP="000D2AA0">
      <w:pPr>
        <w:pStyle w:val="Caption"/>
        <w:jc w:val="center"/>
      </w:pPr>
      <w:bookmarkStart w:id="14" w:name="_Toc231910926"/>
      <w:r>
        <w:t xml:space="preserve">Figure </w:t>
      </w:r>
      <w:r>
        <w:fldChar w:fldCharType="begin"/>
      </w:r>
      <w:r>
        <w:instrText xml:space="preserve"> SEQ Figure \* ARABIC </w:instrText>
      </w:r>
      <w:r>
        <w:fldChar w:fldCharType="separate"/>
      </w:r>
      <w:r>
        <w:rPr>
          <w:noProof/>
        </w:rPr>
        <w:t>2</w:t>
      </w:r>
      <w:r>
        <w:fldChar w:fldCharType="end"/>
      </w:r>
      <w:r>
        <w:t xml:space="preserve"> - NVIDIA Market Capitalization 2021 - 2025</w:t>
      </w:r>
      <w:bookmarkEnd w:id="14"/>
    </w:p>
    <w:p w14:paraId="03C0CF7D" w14:textId="77777777" w:rsidR="003C27EB" w:rsidRDefault="003C27EB" w:rsidP="00DB07B1">
      <w:pPr>
        <w:jc w:val="both"/>
      </w:pPr>
    </w:p>
    <w:p w14:paraId="7C8C541C" w14:textId="6EF85017" w:rsidR="003C27EB" w:rsidRPr="003C27EB" w:rsidRDefault="003C27EB" w:rsidP="00DB07B1">
      <w:pPr>
        <w:jc w:val="both"/>
      </w:pPr>
      <w:r w:rsidRPr="003C27EB">
        <w:t>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w:t>
      </w:r>
      <w:sdt>
        <w:sdtPr>
          <w:id w:val="1799423740"/>
          <w:citation/>
        </w:sdtPr>
        <w:sdtContent>
          <w:r w:rsidR="00545034">
            <w:fldChar w:fldCharType="begin"/>
          </w:r>
          <w:r w:rsidR="00545034">
            <w:rPr>
              <w:noProof/>
              <w:lang w:val="en-US"/>
            </w:rPr>
            <w:instrText xml:space="preserve"> CITATION EFF1 \l 1033 </w:instrText>
          </w:r>
          <w:r w:rsidR="00545034">
            <w:fldChar w:fldCharType="separate"/>
          </w:r>
          <w:r w:rsidR="00545034">
            <w:rPr>
              <w:noProof/>
              <w:lang w:val="en-US"/>
            </w:rPr>
            <w:t xml:space="preserve"> </w:t>
          </w:r>
          <w:r w:rsidR="00545034" w:rsidRPr="00545034">
            <w:rPr>
              <w:noProof/>
              <w:lang w:val="en-US"/>
            </w:rPr>
            <w:t>(1)</w:t>
          </w:r>
          <w:r w:rsidR="00545034">
            <w:fldChar w:fldCharType="end"/>
          </w:r>
        </w:sdtContent>
      </w:sdt>
      <w:r w:rsidRPr="003C27EB">
        <w:t xml:space="preserve">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w:t>
      </w:r>
      <w:sdt>
        <w:sdtPr>
          <w:id w:val="-2069722955"/>
          <w:citation/>
        </w:sdtPr>
        <w:sdtContent>
          <w:r w:rsidR="00545034">
            <w:fldChar w:fldCharType="begin"/>
          </w:r>
          <w:r w:rsidR="00545034">
            <w:rPr>
              <w:lang w:val="en-US"/>
            </w:rPr>
            <w:instrText xml:space="preserve"> CITATION IGo \l 1033 </w:instrText>
          </w:r>
          <w:r w:rsidR="00545034">
            <w:fldChar w:fldCharType="separate"/>
          </w:r>
          <w:r w:rsidR="00545034">
            <w:rPr>
              <w:noProof/>
              <w:lang w:val="en-US"/>
            </w:rPr>
            <w:t xml:space="preserve"> </w:t>
          </w:r>
          <w:r w:rsidR="00545034" w:rsidRPr="00545034">
            <w:rPr>
              <w:noProof/>
              <w:lang w:val="en-US"/>
            </w:rPr>
            <w:t>(2)</w:t>
          </w:r>
          <w:r w:rsidR="00545034">
            <w:fldChar w:fldCharType="end"/>
          </w:r>
        </w:sdtContent>
      </w:sdt>
      <w:r w:rsidR="00545034">
        <w:t xml:space="preserve"> </w:t>
      </w:r>
      <w:r w:rsidRPr="003C27EB">
        <w:t xml:space="preserve">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DB07B1">
      <w:pPr>
        <w:jc w:val="both"/>
      </w:pPr>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5CF00B3A" w14:textId="59043C73" w:rsidR="003C27EB" w:rsidRDefault="003C27EB" w:rsidP="00DB07B1">
      <w:pPr>
        <w:pStyle w:val="Heading3"/>
        <w:jc w:val="both"/>
      </w:pPr>
      <w:bookmarkStart w:id="15" w:name="_Toc231910919"/>
      <w:r>
        <w:t>The Micro-structural Semiconductor Supply Crunch</w:t>
      </w:r>
      <w:bookmarkEnd w:id="15"/>
    </w:p>
    <w:p w14:paraId="2D3F6EE7" w14:textId="77777777" w:rsidR="00611FE5" w:rsidRDefault="00611FE5" w:rsidP="00DB07B1">
      <w:pPr>
        <w:jc w:val="both"/>
      </w:pPr>
    </w:p>
    <w:p w14:paraId="66821EAD" w14:textId="0946C198" w:rsidR="00611FE5" w:rsidRDefault="00611FE5" w:rsidP="00DB07B1">
      <w:pPr>
        <w:jc w:val="both"/>
      </w:pPr>
      <w:r>
        <w:t>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 Because corporate entities like NVIDIA maintained exclusive commercial control over the proprietary chip architectures and software ecosystems (such as the CUDA computing platform)</w:t>
      </w:r>
      <w:r>
        <w:rPr>
          <w:rStyle w:val="EndnoteReference"/>
        </w:rPr>
        <w:endnoteReference w:id="8"/>
      </w:r>
      <w:r>
        <w:t>, their financial statements reflected astronomical, non-linear growth in net profit margins.</w:t>
      </w:r>
    </w:p>
    <w:p w14:paraId="4AC0FAB5" w14:textId="3682BA34" w:rsidR="00E17E93" w:rsidRDefault="00611FE5" w:rsidP="00DB07B1">
      <w:pPr>
        <w:jc w:val="both"/>
      </w:pPr>
      <w:r>
        <w:t>When an information system attempts to model an asset bound to such intense, physical supply imbalances, standard closing price metrics fail to capture the underlying market tension. The volume distribution backing each transaction becomes the primary indicator of institutional accumulation. This reality justifies why this thesis rejects simple open/close scalar points in favor of a mathematically derived Volume Weighted Average Price (VWAP) engine</w:t>
      </w:r>
      <w:r w:rsidR="00545034">
        <w:rPr>
          <w:noProof/>
          <w:lang w:val="en-US"/>
        </w:rPr>
        <w:t>,</w:t>
      </w:r>
      <w:sdt>
        <w:sdtPr>
          <w:rPr>
            <w:noProof/>
            <w:lang w:val="en-US"/>
          </w:rPr>
          <w:id w:val="-889177702"/>
          <w:citation/>
        </w:sdtPr>
        <w:sdtContent>
          <w:r w:rsidR="00545034">
            <w:rPr>
              <w:noProof/>
              <w:lang w:val="en-US"/>
            </w:rPr>
            <w:fldChar w:fldCharType="begin"/>
          </w:r>
          <w:r w:rsidR="00545034">
            <w:rPr>
              <w:noProof/>
              <w:lang w:val="en-US"/>
            </w:rPr>
            <w:instrText xml:space="preserve"> CITATION JMB \l 1033 </w:instrText>
          </w:r>
          <w:r w:rsidR="00545034">
            <w:rPr>
              <w:noProof/>
              <w:lang w:val="en-US"/>
            </w:rPr>
            <w:fldChar w:fldCharType="separate"/>
          </w:r>
          <w:r w:rsidR="00545034">
            <w:rPr>
              <w:noProof/>
              <w:lang w:val="en-US"/>
            </w:rPr>
            <w:t xml:space="preserve"> </w:t>
          </w:r>
          <w:r w:rsidR="00545034" w:rsidRPr="00545034">
            <w:rPr>
              <w:noProof/>
              <w:lang w:val="en-US"/>
            </w:rPr>
            <w:t>(3)</w:t>
          </w:r>
          <w:r w:rsidR="00545034">
            <w:rPr>
              <w:noProof/>
              <w:lang w:val="en-US"/>
            </w:rPr>
            <w:fldChar w:fldCharType="end"/>
          </w:r>
        </w:sdtContent>
      </w:sdt>
      <w:r>
        <w:t xml:space="preserve"> ensuring that periods of extreme supply </w:t>
      </w:r>
      <w:r>
        <w:lastRenderedPageBreak/>
        <w:t>shocks are properly scaled by transaction intensity before being introduced to the neural network’s weight matrices.</w:t>
      </w:r>
    </w:p>
    <w:p w14:paraId="685ECC57" w14:textId="4FB2F21A" w:rsidR="00E17E93" w:rsidRDefault="00E17E93" w:rsidP="00DB07B1">
      <w:pPr>
        <w:pStyle w:val="Heading3"/>
        <w:jc w:val="both"/>
      </w:pPr>
      <w:bookmarkStart w:id="16" w:name="_Toc231910920"/>
      <w:r>
        <w:t>The Physics of Parabolic Momentum and Behavioral Speculation</w:t>
      </w:r>
      <w:bookmarkEnd w:id="16"/>
    </w:p>
    <w:p w14:paraId="4EFBFCCB" w14:textId="77777777" w:rsidR="00E17E93" w:rsidRPr="00E17E93" w:rsidRDefault="00E17E93" w:rsidP="00DB07B1">
      <w:pPr>
        <w:jc w:val="both"/>
      </w:pPr>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341DE6F1" w14:textId="0D35A64D" w:rsidR="00E17E93" w:rsidRDefault="00E17E93" w:rsidP="00DB07B1">
      <w:pPr>
        <w:jc w:val="both"/>
      </w:pPr>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w:t>
      </w:r>
      <w:r w:rsidR="004C08EC">
        <w:t xml:space="preserve"> </w:t>
      </w:r>
      <m:oMath>
        <m:r>
          <w:rPr>
            <w:rFonts w:ascii="Cambria Math" w:hAnsi="Cambria Math"/>
          </w:rPr>
          <m:t>Dropout = 0.2</m:t>
        </m:r>
      </m:oMath>
      <w:r w:rsidRPr="00E17E93">
        <w:t xml:space="preserve"> are specifically structured to prevent absolute overfitting during these localized speculatory waves.</w:t>
      </w:r>
    </w:p>
    <w:p w14:paraId="7D8464A2" w14:textId="77777777" w:rsidR="00632060" w:rsidRDefault="00632060" w:rsidP="00DB07B1">
      <w:pPr>
        <w:jc w:val="both"/>
      </w:pPr>
    </w:p>
    <w:p w14:paraId="6672D0CE" w14:textId="24062850" w:rsidR="00E17E93" w:rsidRDefault="00E17E93" w:rsidP="00DB07B1">
      <w:pPr>
        <w:pStyle w:val="Heading3"/>
        <w:jc w:val="both"/>
      </w:pPr>
      <w:bookmarkStart w:id="17" w:name="_Toc231910921"/>
      <w:r>
        <w:t>The Traditional Financial Counterweight: Analyzing JPMorgan Chase (JPM)</w:t>
      </w:r>
      <w:bookmarkEnd w:id="17"/>
    </w:p>
    <w:p w14:paraId="778BA2ED" w14:textId="77777777" w:rsidR="00632060" w:rsidRPr="00632060" w:rsidRDefault="00632060" w:rsidP="00DB07B1">
      <w:pPr>
        <w:jc w:val="both"/>
      </w:pPr>
    </w:p>
    <w:p w14:paraId="04E71996" w14:textId="55BA292C" w:rsidR="00E17E93" w:rsidRDefault="00EE297C" w:rsidP="00DB07B1">
      <w:pPr>
        <w:jc w:val="both"/>
      </w:pPr>
      <w:r w:rsidRPr="00EE297C">
        <w:t>To prevent the developed predictive framework from bending toward the hyper-volatile characteristics of the growth technology sector, this master’s thesis strategically integrates an adversarial corporate counterweight into the data pipeline: JPMorgan Chase &amp; Co. (JPM). Within the operational philosophy of Information Systems for e-Business, a robust, enterprise-grade automated forecasting engine must demonstrate absolute versatility. If a machine learning model achieves high predictive accuracy on a parabolic technology stock but fails catastrophically when applied to a highly regulated, cyclical financial institution, the underlying information system cannot be classified as globally reliable for corporate decision-support deployment.</w:t>
      </w:r>
    </w:p>
    <w:p w14:paraId="6291C880" w14:textId="77777777" w:rsidR="00632060" w:rsidRDefault="00632060" w:rsidP="00DB07B1">
      <w:pPr>
        <w:jc w:val="both"/>
      </w:pPr>
    </w:p>
    <w:p w14:paraId="38AB91F4" w14:textId="27DBE94D" w:rsidR="00632060" w:rsidRDefault="00632060" w:rsidP="00DB07B1">
      <w:pPr>
        <w:jc w:val="both"/>
      </w:pPr>
      <w:r>
        <w:lastRenderedPageBreak/>
        <w:t>Figure 2.3. Comparative Volatility Analysis: Technology Growth Regime (NVDA) vs. Regulated Banking Cycle Regime (JPM) Over a 10-Year Timeline.</w:t>
      </w:r>
    </w:p>
    <w:p w14:paraId="740A3541" w14:textId="77777777" w:rsidR="00EE297C" w:rsidRDefault="00EE297C" w:rsidP="00DB07B1">
      <w:pPr>
        <w:jc w:val="both"/>
      </w:pPr>
      <w:r>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46A9E75D" w14:textId="1BF7CDAF" w:rsidR="00EE297C" w:rsidRDefault="00EE297C" w:rsidP="00DB07B1">
      <w:pPr>
        <w:jc w:val="both"/>
      </w:pPr>
      <w:r>
        <w:t>Bank valorizations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7F1DB239" w14:textId="0C9A7FAE" w:rsidR="00EE297C" w:rsidRDefault="00EE297C" w:rsidP="00DB07B1">
      <w:pPr>
        <w:jc w:val="both"/>
      </w:pPr>
      <w:r>
        <w:t>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3DDEF53B" w14:textId="6934A48B" w:rsidR="009778B1" w:rsidRDefault="00EE297C" w:rsidP="00DB07B1">
      <w:pPr>
        <w:jc w:val="both"/>
      </w:pPr>
      <w:r>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 By forcing both the Long Short-Term Memory (LSTM)</w:t>
      </w:r>
      <w:sdt>
        <w:sdtPr>
          <w:id w:val="-1919321866"/>
          <w:citation/>
        </w:sdtPr>
        <w:sdtContent>
          <w:r w:rsidR="00545034">
            <w:fldChar w:fldCharType="begin"/>
          </w:r>
          <w:r w:rsidR="00545034">
            <w:rPr>
              <w:lang w:val="en-US"/>
            </w:rPr>
            <w:instrText xml:space="preserve"> CITATION SHo \l 1033 </w:instrText>
          </w:r>
          <w:r w:rsidR="00545034">
            <w:fldChar w:fldCharType="separate"/>
          </w:r>
          <w:r w:rsidR="00545034">
            <w:rPr>
              <w:noProof/>
              <w:lang w:val="en-US"/>
            </w:rPr>
            <w:t xml:space="preserve"> </w:t>
          </w:r>
          <w:r w:rsidR="00545034" w:rsidRPr="00545034">
            <w:rPr>
              <w:noProof/>
              <w:lang w:val="en-US"/>
            </w:rPr>
            <w:t>(4)</w:t>
          </w:r>
          <w:r w:rsidR="00545034">
            <w:fldChar w:fldCharType="end"/>
          </w:r>
        </w:sdtContent>
      </w:sdt>
      <w:r w:rsidR="00545034">
        <w:t xml:space="preserve"> </w:t>
      </w:r>
      <w:r>
        <w:t>and Gated Recurrent Unit (GRU)</w:t>
      </w:r>
      <w:sdt>
        <w:sdtPr>
          <w:id w:val="1838724661"/>
          <w:citation/>
        </w:sdtPr>
        <w:sdtContent>
          <w:r w:rsidR="00545034">
            <w:fldChar w:fldCharType="begin"/>
          </w:r>
          <w:r w:rsidR="00545034">
            <w:rPr>
              <w:lang w:val="en-US"/>
            </w:rPr>
            <w:instrText xml:space="preserve"> CITATION KCh \l 1033 </w:instrText>
          </w:r>
          <w:r w:rsidR="00545034">
            <w:fldChar w:fldCharType="separate"/>
          </w:r>
          <w:r w:rsidR="00545034">
            <w:rPr>
              <w:noProof/>
              <w:lang w:val="en-US"/>
            </w:rPr>
            <w:t xml:space="preserve"> </w:t>
          </w:r>
          <w:r w:rsidR="00545034" w:rsidRPr="00545034">
            <w:rPr>
              <w:noProof/>
              <w:lang w:val="en-US"/>
            </w:rPr>
            <w:t>(5)</w:t>
          </w:r>
          <w:r w:rsidR="00545034">
            <w:fldChar w:fldCharType="end"/>
          </w:r>
        </w:sdtContent>
      </w:sdt>
      <w:r w:rsidR="00545034">
        <w:rPr>
          <w:rStyle w:val="EndnoteReference"/>
        </w:rPr>
        <w:endnoteReference w:id="9"/>
      </w:r>
      <w:r>
        <w:t xml:space="preserve"> architectures to process this low-volatility, macro-dependent financial series, this research can effectively evaluate whether the complex gating mechanisms of the LSTM are superior at maintaining long-term memory cells over multi-year interest rate cycles, or if the streamlined mathematical efficiency of the GRU layer can achieve lower statistical errors (RMSE and MAE)</w:t>
      </w:r>
      <w:sdt>
        <w:sdtPr>
          <w:id w:val="1085890179"/>
          <w:citation/>
        </w:sdtPr>
        <w:sdtContent>
          <w:r w:rsidR="00545034">
            <w:fldChar w:fldCharType="begin"/>
          </w:r>
          <w:r w:rsidR="00545034">
            <w:rPr>
              <w:lang w:val="en-US"/>
            </w:rPr>
            <w:instrText xml:space="preserve"> CITATION FCh \l 1033 </w:instrText>
          </w:r>
          <w:r w:rsidR="00545034">
            <w:fldChar w:fldCharType="separate"/>
          </w:r>
          <w:r w:rsidR="00545034">
            <w:rPr>
              <w:noProof/>
              <w:lang w:val="en-US"/>
            </w:rPr>
            <w:t xml:space="preserve"> </w:t>
          </w:r>
          <w:r w:rsidR="00545034" w:rsidRPr="00545034">
            <w:rPr>
              <w:noProof/>
              <w:lang w:val="en-US"/>
            </w:rPr>
            <w:t>(6)</w:t>
          </w:r>
          <w:r w:rsidR="00545034">
            <w:fldChar w:fldCharType="end"/>
          </w:r>
        </w:sdtContent>
      </w:sdt>
    </w:p>
    <w:p w14:paraId="1F0D0C64" w14:textId="77777777" w:rsidR="00545034" w:rsidRDefault="00545034" w:rsidP="00DB07B1">
      <w:pPr>
        <w:jc w:val="both"/>
      </w:pPr>
    </w:p>
    <w:p w14:paraId="4A1CA8B5" w14:textId="45B891E3" w:rsidR="00545034" w:rsidRDefault="00545034" w:rsidP="00DB07B1">
      <w:pPr>
        <w:pStyle w:val="Heading2"/>
        <w:jc w:val="both"/>
      </w:pPr>
      <w:bookmarkStart w:id="18" w:name="_Toc231910922"/>
      <w:r>
        <w:t>Strategic Synthesis and Foundational Architectural Premises</w:t>
      </w:r>
      <w:bookmarkEnd w:id="18"/>
    </w:p>
    <w:p w14:paraId="72E5245E" w14:textId="546D8780" w:rsidR="00905F9E" w:rsidRDefault="00905F9E" w:rsidP="00DB07B1">
      <w:pPr>
        <w:jc w:val="both"/>
      </w:pPr>
      <w:r>
        <w:t>The comprehensive theoretical, economic, and technical scaffolding established so far outlines the boundary conditions of this predictive task. By tracking the evolution of capital market theory from the rigid assumptions of the Efficient Market Hypothesis (EMH)(</w:t>
      </w:r>
      <w:r>
        <w:fldChar w:fldCharType="begin"/>
      </w:r>
      <w:r>
        <w:instrText xml:space="preserve"> NOTEREF _Ref231825608 \h </w:instrText>
      </w:r>
      <w:r w:rsidR="00DB07B1">
        <w:instrText xml:space="preserve"> \* MERGEFORMAT </w:instrText>
      </w:r>
      <w:r>
        <w:fldChar w:fldCharType="separate"/>
      </w:r>
      <w:r>
        <w:t>1</w:t>
      </w:r>
      <w:r>
        <w:fldChar w:fldCharType="end"/>
      </w:r>
      <w:r>
        <w:t>) to contemporary non-linear micro-</w:t>
      </w:r>
      <w:r>
        <w:lastRenderedPageBreak/>
        <w:t>structural realities, it becomes evident why classical linear statistical forecasting methods fail to capture modern market volatility.</w:t>
      </w:r>
    </w:p>
    <w:p w14:paraId="09D85249" w14:textId="04485B29" w:rsidR="00545034" w:rsidRDefault="00905F9E" w:rsidP="00DB07B1">
      <w:pPr>
        <w:jc w:val="both"/>
      </w:pPr>
      <w:r>
        <w:t>Furthermore, the data preprocessing strategy demonstrates how converting standard Open-High-Low-Close (OHLC) financial arrays into volume-weighted metrics (VWAP) provides a highly stable target variable for neural network training. Finally, the decoupled framework built on open web standards and reactive microservices ensures execution scalability within enterprise environments. This multi-layered analytical framework directly prepares the ground for the deep mathematical modeling, sequence mapping, and empirical system optimizations that dictate the deployment of gated recurrent networks.</w:t>
      </w:r>
      <w:r>
        <w:rPr>
          <w:rStyle w:val="EndnoteReference"/>
        </w:rPr>
        <w:endnoteReference w:id="10"/>
      </w:r>
    </w:p>
    <w:p w14:paraId="21B20E18" w14:textId="77777777" w:rsidR="0092020C" w:rsidRPr="00545034" w:rsidRDefault="0092020C" w:rsidP="00DB07B1">
      <w:pPr>
        <w:jc w:val="both"/>
      </w:pPr>
    </w:p>
    <w:p w14:paraId="3297458D" w14:textId="10611A3C" w:rsidR="00E4352E" w:rsidRDefault="0092020C" w:rsidP="0092020C">
      <w:pPr>
        <w:pStyle w:val="Heading1"/>
      </w:pPr>
      <w:r>
        <w:t>METHODOLOGY AND DEEP LEARNING TOPOLOGIES</w:t>
      </w:r>
    </w:p>
    <w:p w14:paraId="047ED294" w14:textId="2E58F1E2" w:rsidR="0092020C" w:rsidRDefault="0092020C" w:rsidP="0092020C">
      <w:pPr>
        <w:pStyle w:val="Heading2"/>
        <w:jc w:val="both"/>
      </w:pPr>
      <w:r w:rsidRPr="0092020C">
        <w:t>Recurrent Neural Networks (RNN) and the Temporal Gradient Bottleneck</w:t>
      </w:r>
    </w:p>
    <w:p w14:paraId="6B30D97B" w14:textId="77777777" w:rsidR="0092020C" w:rsidRDefault="0092020C" w:rsidP="0092020C">
      <w:r>
        <w:t>When dealing with daily financial records or trading volumes, traditional feedforward networks quickly hit a wall. Their structural layout assumes that each incoming vector stands completely on its own, which works great for identifying visual patterns in a static image, but makes little sense for market data. In an e-business data pipeline, today’s stock price isn't an isolated event; it is inherently tied to what happened yesterday, last week, or even a year ago.</w:t>
      </w:r>
    </w:p>
    <w:p w14:paraId="42DFB3B8" w14:textId="51690D2D" w:rsidR="0092020C" w:rsidRDefault="0092020C" w:rsidP="0092020C">
      <w:r>
        <w:t xml:space="preserve">To handle these dependencies, Recurrent Neural Networks (RNNs) loop information back into their hidden states. Instead of looking at a single data point in a vacuum, the network takes the current input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and combines it with its own internal memory from the previous step </w:t>
      </w:r>
      <m:oMath>
        <m:sSub>
          <m:sSubPr>
            <m:ctrlPr>
              <w:rPr>
                <w:rFonts w:ascii="Cambria Math" w:hAnsi="Cambria Math"/>
                <w:i/>
                <w:sz w:val="24"/>
                <w:szCs w:val="22"/>
              </w:rPr>
            </m:ctrlPr>
          </m:sSubPr>
          <m:e>
            <m:r>
              <w:rPr>
                <w:rFonts w:ascii="Cambria Math" w:hAnsi="Cambria Math"/>
                <w:sz w:val="24"/>
                <w:szCs w:val="22"/>
              </w:rPr>
              <m:t>h</m:t>
            </m:r>
          </m:e>
          <m:sub>
            <m:r>
              <w:rPr>
                <w:rFonts w:ascii="Cambria Math" w:hAnsi="Cambria Math"/>
                <w:sz w:val="24"/>
                <w:szCs w:val="22"/>
              </w:rPr>
              <m:t>t-1</m:t>
            </m:r>
          </m:sub>
        </m:sSub>
      </m:oMath>
      <w:r>
        <w:t xml:space="preserve"> . This continuous cycle is what gives the network its memory, mathematically expressed through a standard recurrent transition:</w:t>
      </w:r>
    </w:p>
    <w:p w14:paraId="662C9392" w14:textId="476A48A5" w:rsidR="00F10005" w:rsidRPr="00F10005" w:rsidRDefault="00000000" w:rsidP="0092020C">
      <w:pPr>
        <w:rPr>
          <w:i/>
        </w:rP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hh</m:t>
                          </m:r>
                        </m:e>
                      </m:d>
                    </m:sub>
                  </m:sSub>
                  <m:sSub>
                    <m:sSubPr>
                      <m:ctrlPr>
                        <w:rPr>
                          <w:rFonts w:ascii="Cambria Math" w:hAnsi="Cambria Math"/>
                          <w:i/>
                        </w:rPr>
                      </m:ctrlPr>
                    </m:sSubPr>
                    <m:e>
                      <m:r>
                        <w:rPr>
                          <w:rFonts w:ascii="Cambria Math" w:hAnsi="Cambria Math"/>
                        </w:rPr>
                        <m:t>h</m:t>
                      </m:r>
                    </m:e>
                    <m:sub>
                      <m:d>
                        <m:dPr>
                          <m:ctrlPr>
                            <w:rPr>
                              <w:rFonts w:ascii="Cambria Math" w:hAnsi="Cambria Math"/>
                              <w:i/>
                            </w:rPr>
                          </m:ctrlPr>
                        </m:dPr>
                        <m:e>
                          <m:r>
                            <w:rPr>
                              <w:rFonts w:ascii="Cambria Math" w:hAnsi="Cambria Math"/>
                            </w:rPr>
                            <m:t>t-1</m:t>
                          </m:r>
                        </m:e>
                      </m:d>
                    </m:sub>
                  </m:sSub>
                  <m:r>
                    <w:rPr>
                      <w:rFonts w:ascii="Cambria Math" w:hAnsi="Cambria Math"/>
                    </w:rPr>
                    <m:t>+</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xh</m:t>
                          </m:r>
                        </m:e>
                      </m:d>
                    </m:sub>
                  </m:sSub>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h</m:t>
                      </m:r>
                    </m:sub>
                  </m:sSub>
                </m:e>
              </m:d>
            </m:e>
          </m:func>
        </m:oMath>
      </m:oMathPara>
    </w:p>
    <w:p w14:paraId="77CC2871" w14:textId="0F1DD436" w:rsidR="00F10005" w:rsidRPr="00F10005" w:rsidRDefault="00000000" w:rsidP="0092020C">
      <w:pPr>
        <w:rPr>
          <w:i/>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hy</m:t>
                      </m:r>
                    </m:e>
                  </m:d>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e>
          </m:d>
        </m:oMath>
      </m:oMathPara>
    </w:p>
    <w:p w14:paraId="1B77B58D" w14:textId="04BD0E1B" w:rsidR="00CA2913" w:rsidRDefault="00CA2913" w:rsidP="00CA2913">
      <w:pPr>
        <w:jc w:val="both"/>
      </w:pPr>
      <w:r>
        <w:t xml:space="preserve">Here, the matrices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and </w:t>
      </w:r>
      <m:oMath>
        <m:sSub>
          <m:sSubPr>
            <m:ctrlPr>
              <w:rPr>
                <w:rFonts w:ascii="Cambria Math" w:hAnsi="Cambria Math"/>
                <w:i/>
              </w:rPr>
            </m:ctrlPr>
          </m:sSubPr>
          <m:e>
            <m:r>
              <w:rPr>
                <w:rFonts w:ascii="Cambria Math" w:hAnsi="Cambria Math"/>
              </w:rPr>
              <m:t>W</m:t>
            </m:r>
          </m:e>
          <m:sub>
            <m:r>
              <w:rPr>
                <w:rFonts w:ascii="Cambria Math" w:hAnsi="Cambria Math"/>
              </w:rPr>
              <m:t>xh</m:t>
            </m:r>
          </m:sub>
        </m:sSub>
      </m:oMath>
      <w:r>
        <w:t xml:space="preserve"> weight the influence of past memory and new inputs, while the hyperbolic tangent (\tanh) keeps the state transitions non-linear.</w:t>
      </w:r>
    </w:p>
    <w:p w14:paraId="04F4EA0D" w14:textId="77777777" w:rsidR="00CA2913" w:rsidRDefault="00CA2913" w:rsidP="00CA2913">
      <w:pPr>
        <w:jc w:val="both"/>
      </w:pPr>
    </w:p>
    <w:p w14:paraId="43ABA581" w14:textId="3F06DA63" w:rsidR="00F93412" w:rsidRDefault="00CA2913" w:rsidP="00CA2913">
      <w:pPr>
        <w:jc w:val="both"/>
      </w:pPr>
      <w:r>
        <w:lastRenderedPageBreak/>
        <w:t xml:space="preserve">In practice, however, these networks have a hard time holding onto memories over long stretches. When you train an RNN over extended sequences using Backpropagation Through Time (BTT), you have to multiply the same weight matrix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repeatedly to propagate errors back to the earliest timesteps:</w:t>
      </w:r>
    </w:p>
    <w:p w14:paraId="035E62C1" w14:textId="60621510" w:rsidR="00CA2913" w:rsidRPr="00CA2913" w:rsidRDefault="00000000" w:rsidP="00CA2913">
      <w:pPr>
        <w:jc w:val="both"/>
        <w:rPr>
          <w:lang w:val="en-US"/>
        </w:rPr>
      </w:pPr>
      <m:oMathPara>
        <m:oMath>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sty m:val="p"/>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oMath>
      </m:oMathPara>
    </w:p>
    <w:p w14:paraId="65C26D96" w14:textId="09F120BF" w:rsidR="00CA2913" w:rsidRDefault="00CA2913" w:rsidP="00CA2913">
      <w:pPr>
        <w:jc w:val="both"/>
      </w:pPr>
      <w:r w:rsidRPr="00CA2913">
        <w:t>If the values inside that matrix are even slightly below one, these continuous multiplications cause the gradient to shrink exponentially until it vanishes entirely before reaching the start of the sequence</w:t>
      </w:r>
      <w:r w:rsidRPr="00CA2913">
        <w:rPr>
          <w:vertAlign w:val="superscript"/>
        </w:rPr>
        <w:t>.</w:t>
      </w:r>
      <w:r w:rsidRPr="00CA2913">
        <w:rPr>
          <w:vertAlign w:val="superscript"/>
        </w:rPr>
        <w:fldChar w:fldCharType="begin"/>
      </w:r>
      <w:r w:rsidRPr="00CA2913">
        <w:rPr>
          <w:vertAlign w:val="superscript"/>
        </w:rPr>
        <w:instrText xml:space="preserve"> NOTEREF _Ref231912116 \h </w:instrText>
      </w:r>
      <w:r>
        <w:rPr>
          <w:vertAlign w:val="superscript"/>
        </w:rPr>
        <w:instrText xml:space="preserve"> \* MERGEFORMAT </w:instrText>
      </w:r>
      <w:r w:rsidRPr="00CA2913">
        <w:rPr>
          <w:vertAlign w:val="superscript"/>
        </w:rPr>
      </w:r>
      <w:r w:rsidRPr="00CA2913">
        <w:rPr>
          <w:vertAlign w:val="superscript"/>
        </w:rPr>
        <w:fldChar w:fldCharType="separate"/>
      </w:r>
      <w:r w:rsidRPr="00CA2913">
        <w:rPr>
          <w:vertAlign w:val="superscript"/>
        </w:rPr>
        <w:t>3</w:t>
      </w:r>
      <w:r w:rsidRPr="00CA2913">
        <w:rPr>
          <w:vertAlign w:val="superscript"/>
        </w:rPr>
        <w:fldChar w:fldCharType="end"/>
      </w:r>
      <w:r w:rsidRPr="00CA2913">
        <w:t xml:space="preserve"> Because the mathematical gradient effectively drops to zero, the model stops updating its weights and becomes completely blind to long-term market trends or multi-year economic cycles.</w:t>
      </w:r>
    </w:p>
    <w:p w14:paraId="31FB8957" w14:textId="77777777" w:rsidR="00AA7968" w:rsidRPr="00AF7729" w:rsidRDefault="00AA7968" w:rsidP="00CA2913">
      <w:pPr>
        <w:jc w:val="both"/>
      </w:pPr>
    </w:p>
    <w:p w14:paraId="32A98968" w14:textId="3D0715F5" w:rsidR="00CC4E97" w:rsidRDefault="00AA7968" w:rsidP="00AA7968">
      <w:pPr>
        <w:pStyle w:val="Heading2"/>
        <w:jc w:val="both"/>
      </w:pPr>
      <w:r>
        <w:t>Long Short-Term Memory (LSTM) Architecture and Gating Mechanisms</w:t>
      </w:r>
    </w:p>
    <w:p w14:paraId="0844B1ED" w14:textId="417FC677" w:rsidR="00AA7968" w:rsidRDefault="00AA7968" w:rsidP="00AA7968">
      <w:r>
        <w:t xml:space="preserve">The Long Short-Term Memory (LSTM) network was designed specifically to bypass this mathematical bottleneck. Instead of forcing all data through a messy recurrent loop, an LSTM introduces a dedicated cell state line </w:t>
      </w:r>
      <m:oMath>
        <m:r>
          <w:rPr>
            <w:rFonts w:ascii="Cambria Math" w:hAnsi="Cambria Math"/>
          </w:rPr>
          <m:t>(</m:t>
        </m:r>
        <m:sSub>
          <m:sSubPr>
            <m:ctrlPr>
              <w:rPr>
                <w:rFonts w:ascii="Cambria Math" w:hAnsi="Cambria Math"/>
                <w:i/>
              </w:rPr>
            </m:ctrlPr>
          </m:sSubPr>
          <m:e>
            <m:r>
              <m:rPr>
                <m:scr m:val="script"/>
              </m:rPr>
              <w:rPr>
                <w:rFonts w:ascii="Cambria Math" w:hAnsi="Cambria Math"/>
              </w:rPr>
              <m:t>C</m:t>
            </m:r>
          </m:e>
          <m:sub>
            <m:r>
              <m:rPr>
                <m:scr m:val="script"/>
              </m:rPr>
              <w:rPr>
                <w:rFonts w:ascii="Cambria Math" w:hAnsi="Cambria Math"/>
              </w:rPr>
              <m:t>t</m:t>
            </m:r>
          </m:sub>
        </m:sSub>
      </m:oMath>
      <w:r>
        <w:t>). This line acts like an open highway, allowing historical information to flow linearly across the entire sequence with minimal disruption, preserving the gradient over hundreds of timesteps.</w:t>
      </w:r>
      <w:sdt>
        <w:sdtPr>
          <w:id w:val="-955480674"/>
          <w:citation/>
        </w:sdtPr>
        <w:sdtContent>
          <w:r w:rsidR="00043315">
            <w:fldChar w:fldCharType="begin"/>
          </w:r>
          <w:r w:rsidR="00043315">
            <w:rPr>
              <w:lang w:val="en-US"/>
            </w:rPr>
            <w:instrText xml:space="preserve"> CITATION SHo \l 1033 </w:instrText>
          </w:r>
          <w:r w:rsidR="00043315">
            <w:fldChar w:fldCharType="separate"/>
          </w:r>
          <w:r w:rsidR="00043315">
            <w:rPr>
              <w:noProof/>
              <w:lang w:val="en-US"/>
            </w:rPr>
            <w:t xml:space="preserve"> </w:t>
          </w:r>
          <w:r w:rsidR="00043315" w:rsidRPr="00043315">
            <w:rPr>
              <w:noProof/>
              <w:lang w:val="en-US"/>
            </w:rPr>
            <w:t>(4)</w:t>
          </w:r>
          <w:r w:rsidR="00043315">
            <w:fldChar w:fldCharType="end"/>
          </w:r>
        </w:sdtContent>
      </w:sdt>
    </w:p>
    <w:p w14:paraId="4E6A88C5" w14:textId="29FDD693" w:rsidR="00AA7968" w:rsidRDefault="00AA7968" w:rsidP="00AA7968">
      <w:r>
        <w:t xml:space="preserve">To manage what gets added, modified, or thrown away along this highway, the cell relies on three internal gating mechanisms: the forget gate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oMath>
      <w:r>
        <w:t xml:space="preserve"> the input gate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m:t>
                </m:r>
              </m:sub>
            </m:sSub>
          </m:e>
        </m:d>
        <m:r>
          <w:rPr>
            <w:rFonts w:ascii="Cambria Math" w:hAnsi="Cambria Math"/>
          </w:rPr>
          <m:t>,</m:t>
        </m:r>
      </m:oMath>
      <w:r>
        <w:t xml:space="preserve"> and the output gate </w:t>
      </w:r>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oMath>
      <w:r>
        <w:t xml:space="preserve"> These gates use a sigmoid activation </w:t>
      </w:r>
      <m:oMath>
        <m:d>
          <m:dPr>
            <m:ctrlPr>
              <w:rPr>
                <w:rFonts w:ascii="Cambria Math" w:hAnsi="Cambria Math"/>
                <w:i/>
              </w:rPr>
            </m:ctrlPr>
          </m:dPr>
          <m:e>
            <m:r>
              <m:rPr>
                <m:sty m:val="p"/>
              </m:rPr>
              <w:rPr>
                <w:rFonts w:ascii="Cambria Math" w:hAnsi="Cambria Math"/>
              </w:rPr>
              <m:t>σ</m:t>
            </m:r>
          </m:e>
        </m:d>
      </m:oMath>
      <w:r>
        <w:t xml:space="preserve"> to scale data between 0 (completely blocked) and 1 (fully passed).</w:t>
      </w:r>
    </w:p>
    <w:p w14:paraId="734B610F" w14:textId="680DC5D4" w:rsidR="00AA7968" w:rsidRPr="00AA7968" w:rsidRDefault="00AA7968" w:rsidP="00AA7968">
      <w:r>
        <w:t>The actual data flow inside an individual LSTM block at any given moment happens through a fast sequence of matrix operations:</w:t>
      </w:r>
    </w:p>
    <w:p w14:paraId="2A79DFA3" w14:textId="77777777" w:rsidR="00AA7968" w:rsidRPr="00AA7968" w:rsidRDefault="00AA7968" w:rsidP="00AA7968"/>
    <w:p w14:paraId="7709012B" w14:textId="61B40C67" w:rsidR="00E144AB" w:rsidRPr="0000165D" w:rsidRDefault="00CC4E97" w:rsidP="00DB07B1">
      <w:pPr>
        <w:pStyle w:val="Heading1"/>
        <w:numPr>
          <w:ilvl w:val="0"/>
          <w:numId w:val="0"/>
        </w:numPr>
        <w:jc w:val="both"/>
      </w:pPr>
      <w:r w:rsidRPr="00AF7729">
        <w:br w:type="page"/>
      </w:r>
      <w:bookmarkStart w:id="19" w:name="_Ref309895090"/>
      <w:bookmarkStart w:id="20" w:name="_Toc231910923"/>
      <w:r w:rsidR="000C4561" w:rsidRPr="00AF7729">
        <w:lastRenderedPageBreak/>
        <w:t>B</w:t>
      </w:r>
      <w:r w:rsidRPr="00AF7729">
        <w:t>ibliografie</w:t>
      </w:r>
      <w:bookmarkEnd w:id="19"/>
      <w:bookmarkEnd w:id="20"/>
      <w:r w:rsidR="005A3CC2" w:rsidRPr="00AF7729">
        <w:fldChar w:fldCharType="begin"/>
      </w:r>
      <w:r w:rsidR="005A3CC2" w:rsidRPr="00AF7729">
        <w:instrText xml:space="preserve"> XE "Bibliografie" </w:instrText>
      </w:r>
      <w:r w:rsidR="005A3CC2" w:rsidRPr="00AF7729">
        <w:fldChar w:fldCharType="end"/>
      </w:r>
    </w:p>
    <w:p w14:paraId="5DDA09BE" w14:textId="77777777" w:rsidR="00545034" w:rsidRPr="00CA2913" w:rsidRDefault="00545034" w:rsidP="00DB07B1">
      <w:pPr>
        <w:pStyle w:val="Bibliography"/>
        <w:jc w:val="both"/>
        <w:rPr>
          <w:noProof/>
          <w:sz w:val="24"/>
          <w:szCs w:val="24"/>
        </w:rPr>
      </w:pPr>
      <w:r w:rsidRPr="00CA2913">
        <w:rPr>
          <w:noProof/>
          <w:sz w:val="24"/>
          <w:szCs w:val="24"/>
        </w:rPr>
        <w:fldChar w:fldCharType="begin"/>
      </w:r>
      <w:r w:rsidRPr="00CA2913">
        <w:rPr>
          <w:noProof/>
          <w:sz w:val="24"/>
          <w:szCs w:val="24"/>
        </w:rPr>
        <w:instrText xml:space="preserve"> BIBLIOGRAPHY  \l 1033 </w:instrText>
      </w:r>
      <w:r w:rsidRPr="00CA2913">
        <w:rPr>
          <w:noProof/>
          <w:sz w:val="24"/>
          <w:szCs w:val="24"/>
        </w:rPr>
        <w:fldChar w:fldCharType="separate"/>
      </w:r>
      <w:r w:rsidRPr="00CA2913">
        <w:rPr>
          <w:noProof/>
        </w:rPr>
        <w:t xml:space="preserve">1. S. Hochreiter and J. Schmidhuber, „Long Short-Term Memory,” Neural Computation, vol. 9, no. 8, pp. 1735–1780, 1997. </w:t>
      </w:r>
    </w:p>
    <w:p w14:paraId="10B4B850" w14:textId="77777777" w:rsidR="00545034" w:rsidRPr="00CA2913" w:rsidRDefault="00545034" w:rsidP="00DB07B1">
      <w:pPr>
        <w:pStyle w:val="Bibliography"/>
        <w:jc w:val="both"/>
        <w:rPr>
          <w:noProof/>
        </w:rPr>
      </w:pPr>
      <w:r w:rsidRPr="00CA2913">
        <w:rPr>
          <w:noProof/>
        </w:rPr>
        <w:t xml:space="preserve">2. K. Cho et al., „Learning Phrase Representations using RNN Encoder-Decoder for Statistical Machine Translation,” arXiv preprint arXiv:1406.1078, 2014. </w:t>
      </w:r>
    </w:p>
    <w:p w14:paraId="000F89F7" w14:textId="77777777" w:rsidR="00545034" w:rsidRPr="00CA2913" w:rsidRDefault="00545034" w:rsidP="00DB07B1">
      <w:pPr>
        <w:pStyle w:val="Bibliography"/>
        <w:jc w:val="both"/>
        <w:rPr>
          <w:noProof/>
        </w:rPr>
      </w:pPr>
      <w:r w:rsidRPr="00CA2913">
        <w:rPr>
          <w:noProof/>
        </w:rPr>
        <w:t xml:space="preserve">3. I. Goodfellow, Y. Bengio, and A. Courville, Deep Learning. Cambridge, MA: MIT Press, 2016. </w:t>
      </w:r>
    </w:p>
    <w:p w14:paraId="6F2C8558" w14:textId="77777777" w:rsidR="00545034" w:rsidRPr="00CA2913" w:rsidRDefault="00545034" w:rsidP="00DB07B1">
      <w:pPr>
        <w:pStyle w:val="Bibliography"/>
        <w:jc w:val="both"/>
        <w:rPr>
          <w:noProof/>
        </w:rPr>
      </w:pPr>
      <w:r w:rsidRPr="00CA2913">
        <w:rPr>
          <w:noProof/>
        </w:rPr>
        <w:t xml:space="preserve">4. E. F. Fama, „Efficient Capital Markets: A Review of Theory and Empirical Work,” The Journal of Finance, vol. 25, no. 2, pp. 383–417, 1970. </w:t>
      </w:r>
    </w:p>
    <w:p w14:paraId="1A047F27" w14:textId="77777777" w:rsidR="00545034" w:rsidRPr="00CA2913" w:rsidRDefault="00545034" w:rsidP="00DB07B1">
      <w:pPr>
        <w:pStyle w:val="Bibliography"/>
        <w:jc w:val="both"/>
        <w:rPr>
          <w:noProof/>
        </w:rPr>
      </w:pPr>
      <w:r w:rsidRPr="00CA2913">
        <w:rPr>
          <w:noProof/>
        </w:rPr>
        <w:t xml:space="preserve">5. J. M. Berutich, F. L. de la Rosa, J. M. Caridad, and F. Jareño, „A VWAP-based trading strategy using deep learning techniques,” Financial Innovation, vol. 8, no. 1, p. 45, 2022. </w:t>
      </w:r>
    </w:p>
    <w:p w14:paraId="4552A29A" w14:textId="2E327792" w:rsidR="0000165D" w:rsidRDefault="00545034" w:rsidP="00DB07B1">
      <w:pPr>
        <w:pStyle w:val="Bibliography"/>
        <w:jc w:val="both"/>
        <w:rPr>
          <w:noProof/>
          <w:sz w:val="24"/>
          <w:szCs w:val="24"/>
        </w:rPr>
      </w:pPr>
      <w:r w:rsidRPr="00CA2913">
        <w:rPr>
          <w:noProof/>
          <w:sz w:val="24"/>
          <w:szCs w:val="24"/>
        </w:rPr>
        <w:fldChar w:fldCharType="end"/>
      </w:r>
    </w:p>
    <w:p w14:paraId="2F7EB5E0" w14:textId="18714C3F" w:rsidR="00E144AB" w:rsidRPr="00AF7729" w:rsidRDefault="00E144AB" w:rsidP="00DB07B1">
      <w:pPr>
        <w:jc w:val="both"/>
      </w:pPr>
    </w:p>
    <w:p w14:paraId="506EB698" w14:textId="28850DDD" w:rsidR="00AF70C3" w:rsidRPr="00A829FF" w:rsidRDefault="00CC4E97" w:rsidP="00DB07B1">
      <w:pPr>
        <w:pStyle w:val="Heading1"/>
        <w:jc w:val="both"/>
      </w:pPr>
      <w:r w:rsidRPr="00AF7729">
        <w:br w:type="page"/>
      </w:r>
      <w:bookmarkStart w:id="21" w:name="_Toc231910924"/>
      <w:r w:rsidR="008B56C8" w:rsidRPr="00AF7729">
        <w:lastRenderedPageBreak/>
        <w:t>R</w:t>
      </w:r>
      <w:r w:rsidRPr="00AF7729">
        <w:t>eferințe web</w:t>
      </w:r>
      <w:bookmarkEnd w:id="21"/>
      <w:r w:rsidR="007041DD" w:rsidRPr="00AF7729">
        <w:fldChar w:fldCharType="begin"/>
      </w:r>
      <w:r w:rsidR="007041DD" w:rsidRPr="00AF7729">
        <w:instrText xml:space="preserve"> XE "Referințe web:Referințe" </w:instrText>
      </w:r>
      <w:r w:rsidR="007041DD" w:rsidRPr="00AF7729">
        <w:fldChar w:fldCharType="end"/>
      </w:r>
    </w:p>
    <w:sectPr w:rsidR="00AF70C3" w:rsidRPr="00A829FF" w:rsidSect="00487FDB">
      <w:headerReference w:type="first" r:id="rId15"/>
      <w:footerReference w:type="first" r:id="rId16"/>
      <w:endnotePr>
        <w:numFmt w:val="decimal"/>
      </w:endnotePr>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242FA" w14:textId="77777777" w:rsidR="004D36CA" w:rsidRDefault="004D36CA" w:rsidP="007F0BC2">
      <w:pPr>
        <w:spacing w:after="0" w:line="240" w:lineRule="auto"/>
      </w:pPr>
      <w:r>
        <w:separator/>
      </w:r>
    </w:p>
  </w:endnote>
  <w:endnote w:type="continuationSeparator" w:id="0">
    <w:p w14:paraId="7269942F" w14:textId="77777777" w:rsidR="004D36CA" w:rsidRDefault="004D36CA" w:rsidP="007F0BC2">
      <w:pPr>
        <w:spacing w:after="0" w:line="240" w:lineRule="auto"/>
      </w:pPr>
      <w:r>
        <w:continuationSeparator/>
      </w:r>
    </w:p>
  </w:endnote>
  <w:endnote w:id="1">
    <w:p w14:paraId="4E06BB3A" w14:textId="0E410E5A" w:rsidR="00275F30" w:rsidRPr="00275F30" w:rsidRDefault="00275F30">
      <w:pPr>
        <w:pStyle w:val="EndnoteText"/>
      </w:pPr>
      <w:r>
        <w:rPr>
          <w:rStyle w:val="EndnoteReference"/>
        </w:rPr>
        <w:endnoteRef/>
      </w:r>
      <w:r>
        <w:t xml:space="preserve"> </w:t>
      </w:r>
      <w:r w:rsidRPr="00275F30">
        <w:t>Fama, E. F. (1970). Efficient Capital Markets: A Review of Theory and Empirical Work. The Journal of Finance, 25(2), 383–417.</w:t>
      </w:r>
    </w:p>
  </w:endnote>
  <w:endnote w:id="2">
    <w:p w14:paraId="63B45E60" w14:textId="76F41E73" w:rsidR="00275F30" w:rsidRPr="00275F30" w:rsidRDefault="00275F30">
      <w:pPr>
        <w:pStyle w:val="EndnoteText"/>
        <w:rPr>
          <w:lang w:val="en-US"/>
        </w:rPr>
      </w:pPr>
      <w:r>
        <w:rPr>
          <w:rStyle w:val="EndnoteReference"/>
        </w:rPr>
        <w:endnoteRef/>
      </w:r>
      <w:r>
        <w:t xml:space="preserve"> </w:t>
      </w:r>
      <w:r w:rsidRPr="00275F30">
        <w:t>Malkiel, B. G. (2019). A Random Walk Down Wall Street: The Time-Tested Strategy for Successful Investing (12th ed.). W. W. Norton &amp; Company.</w:t>
      </w:r>
    </w:p>
  </w:endnote>
  <w:endnote w:id="3">
    <w:p w14:paraId="4CD800BD" w14:textId="5B75F025" w:rsidR="00275F30" w:rsidRPr="00275F30" w:rsidRDefault="00275F30">
      <w:pPr>
        <w:pStyle w:val="EndnoteText"/>
        <w:rPr>
          <w:lang w:val="en-US"/>
        </w:rPr>
      </w:pPr>
      <w:r>
        <w:rPr>
          <w:rStyle w:val="EndnoteReference"/>
        </w:rPr>
        <w:endnoteRef/>
      </w:r>
      <w:r>
        <w:t xml:space="preserve"> </w:t>
      </w:r>
      <w:r w:rsidRPr="00275F30">
        <w:t>Goodfellow, I., Bengio, Y., &amp; Courville, A. (2016). Deep Learning. MIT Press.</w:t>
      </w:r>
    </w:p>
  </w:endnote>
  <w:endnote w:id="4">
    <w:p w14:paraId="0F591AC1" w14:textId="60994216" w:rsidR="00BC1D06" w:rsidRPr="00BC1D06" w:rsidRDefault="00BC1D06">
      <w:pPr>
        <w:pStyle w:val="EndnoteText"/>
        <w:rPr>
          <w:lang w:val="en-US"/>
        </w:rPr>
      </w:pPr>
      <w:r>
        <w:rPr>
          <w:rStyle w:val="EndnoteReference"/>
        </w:rPr>
        <w:endnoteRef/>
      </w:r>
      <w:r>
        <w:t xml:space="preserve"> </w:t>
      </w:r>
      <w:r w:rsidRPr="00BC1D06">
        <w:t xml:space="preserve"> Berutich, J. M., de la Rosa, F. L., Caridad, J. M., &amp; Jareño, F. (2022). A VWAP-based trading strategy using deep learning techniques. Financial Innovation, 8(1), 45.</w:t>
      </w:r>
    </w:p>
  </w:endnote>
  <w:endnote w:id="5">
    <w:p w14:paraId="7058B730" w14:textId="2ABAF40F" w:rsidR="00166810" w:rsidRPr="00166810" w:rsidRDefault="00166810">
      <w:pPr>
        <w:pStyle w:val="EndnoteText"/>
        <w:rPr>
          <w:lang w:val="en-US"/>
        </w:rPr>
      </w:pPr>
      <w:r>
        <w:rPr>
          <w:rStyle w:val="EndnoteReference"/>
        </w:rPr>
        <w:endnoteRef/>
      </w:r>
      <w:r>
        <w:t xml:space="preserve"> </w:t>
      </w:r>
      <w:r w:rsidRPr="00166810">
        <w:t xml:space="preserve"> Chollet, F. (2021). Deep Learning with Python (2nd ed.). Manning Publications.</w:t>
      </w:r>
    </w:p>
  </w:endnote>
  <w:endnote w:id="6">
    <w:p w14:paraId="69E82CE3" w14:textId="61E00059" w:rsidR="00FF5F5F" w:rsidRPr="00FF5F5F" w:rsidRDefault="00FF5F5F">
      <w:pPr>
        <w:pStyle w:val="EndnoteText"/>
        <w:rPr>
          <w:lang w:val="en-US"/>
        </w:rPr>
      </w:pPr>
      <w:r>
        <w:rPr>
          <w:rStyle w:val="EndnoteReference"/>
        </w:rPr>
        <w:endnoteRef/>
      </w:r>
      <w:r>
        <w:t xml:space="preserve"> </w:t>
      </w:r>
      <w:r w:rsidRPr="00FF5F5F">
        <w:t>McKinney, W. (2022). Python for Data Analysis: Data Wrangling with pandas, NumPy, and Jupyter (3rd ed.). O'Reilly Media.</w:t>
      </w:r>
    </w:p>
  </w:endnote>
  <w:endnote w:id="7">
    <w:p w14:paraId="1318C001" w14:textId="656D94C0" w:rsidR="00FF5F5F" w:rsidRPr="00FF5F5F" w:rsidRDefault="00FF5F5F">
      <w:pPr>
        <w:pStyle w:val="EndnoteText"/>
        <w:rPr>
          <w:lang w:val="en-US"/>
        </w:rPr>
      </w:pPr>
      <w:r>
        <w:rPr>
          <w:rStyle w:val="EndnoteReference"/>
        </w:rPr>
        <w:endnoteRef/>
      </w:r>
      <w:r>
        <w:t xml:space="preserve"> </w:t>
      </w:r>
      <w:r w:rsidRPr="00FF5F5F">
        <w:t>Yahoo Finance API. (2026). Historical Market Data Reference Endpoint. https://query1.finance.yahoo.com</w:t>
      </w:r>
    </w:p>
  </w:endnote>
  <w:endnote w:id="8">
    <w:p w14:paraId="7A7D9E36" w14:textId="0BA49E54" w:rsidR="00611FE5" w:rsidRPr="00611FE5" w:rsidRDefault="00611FE5">
      <w:pPr>
        <w:pStyle w:val="EndnoteText"/>
        <w:rPr>
          <w:lang w:val="en-US"/>
        </w:rPr>
      </w:pPr>
      <w:r>
        <w:rPr>
          <w:rStyle w:val="EndnoteReference"/>
        </w:rPr>
        <w:endnoteRef/>
      </w:r>
      <w:r>
        <w:t xml:space="preserve"> </w:t>
      </w:r>
      <w:r w:rsidRPr="00611FE5">
        <w:t>NVIDIA Developer Network, „CUDA Toolkit Documentation and Compute Unified Device Architecture Framework Fundamentals,” 2026. https://developer.nvidia.com/cuda-toolkit</w:t>
      </w:r>
    </w:p>
  </w:endnote>
  <w:endnote w:id="9">
    <w:p w14:paraId="361D2EF2" w14:textId="704802CC" w:rsidR="00545034" w:rsidRPr="00545034" w:rsidRDefault="00545034">
      <w:pPr>
        <w:pStyle w:val="EndnoteText"/>
        <w:rPr>
          <w:lang w:val="en-US"/>
        </w:rPr>
      </w:pPr>
      <w:r>
        <w:rPr>
          <w:rStyle w:val="EndnoteReference"/>
        </w:rPr>
        <w:endnoteRef/>
      </w:r>
      <w:r>
        <w:t xml:space="preserve"> </w:t>
      </w:r>
      <w:r w:rsidRPr="00545034">
        <w:t>Keras Team Deep Learning Framework, „Recurrent Neural Networks (RNN) API Core Reference,” 2026. https://github.com/keras-team/keras</w:t>
      </w:r>
    </w:p>
  </w:endnote>
  <w:endnote w:id="10">
    <w:p w14:paraId="66DDECC3" w14:textId="7264B290" w:rsidR="00905F9E" w:rsidRPr="00905F9E" w:rsidRDefault="00905F9E">
      <w:pPr>
        <w:pStyle w:val="EndnoteText"/>
        <w:rPr>
          <w:lang w:val="en-US"/>
        </w:rPr>
      </w:pPr>
      <w:r>
        <w:rPr>
          <w:rStyle w:val="EndnoteReference"/>
        </w:rPr>
        <w:endnoteRef/>
      </w:r>
      <w:r>
        <w:t xml:space="preserve"> </w:t>
      </w:r>
      <w:proofErr w:type="spellStart"/>
      <w:r>
        <w:rPr>
          <w:lang w:val="en-US"/>
        </w:rPr>
        <w:t>Streamlit</w:t>
      </w:r>
      <w:proofErr w:type="spellEnd"/>
      <w:r>
        <w:rPr>
          <w:lang w:val="en-US"/>
        </w:rPr>
        <w:t xml:space="preserve"> Open-Source Framework, “</w:t>
      </w:r>
      <w:proofErr w:type="spellStart"/>
      <w:r>
        <w:rPr>
          <w:lang w:val="en-US"/>
        </w:rPr>
        <w:t>Streamlit</w:t>
      </w:r>
      <w:proofErr w:type="spellEnd"/>
      <w:r>
        <w:rPr>
          <w:lang w:val="en-US"/>
        </w:rPr>
        <w:t xml:space="preserve"> Architecture and Reactive State Management API Reference,” 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078E8" w14:textId="77777777" w:rsidR="004D36CA" w:rsidRDefault="004D36CA" w:rsidP="007F0BC2">
      <w:pPr>
        <w:spacing w:after="0" w:line="240" w:lineRule="auto"/>
      </w:pPr>
      <w:r>
        <w:separator/>
      </w:r>
    </w:p>
  </w:footnote>
  <w:footnote w:type="continuationSeparator" w:id="0">
    <w:p w14:paraId="2DCD68DA" w14:textId="77777777" w:rsidR="004D36CA" w:rsidRDefault="004D36CA" w:rsidP="007F0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181"/>
    <w:multiLevelType w:val="hybridMultilevel"/>
    <w:tmpl w:val="F466A8E2"/>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B51C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4FF1E66"/>
    <w:multiLevelType w:val="multilevel"/>
    <w:tmpl w:val="3732D7B2"/>
    <w:lvl w:ilvl="0">
      <w:start w:val="3"/>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65209E8"/>
    <w:multiLevelType w:val="hybridMultilevel"/>
    <w:tmpl w:val="9464452C"/>
    <w:lvl w:ilvl="0" w:tplc="3C7E404C">
      <w:start w:val="1"/>
      <w:numFmt w:val="decimal"/>
      <w:lvlText w:val="%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A4F92"/>
    <w:multiLevelType w:val="hybridMultilevel"/>
    <w:tmpl w:val="A3185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50279"/>
    <w:multiLevelType w:val="multilevel"/>
    <w:tmpl w:val="17D4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4C26814"/>
    <w:multiLevelType w:val="hybridMultilevel"/>
    <w:tmpl w:val="46B2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23FD6"/>
    <w:multiLevelType w:val="multilevel"/>
    <w:tmpl w:val="3ABEFECA"/>
    <w:numStyleLink w:val="ACEHeadings"/>
  </w:abstractNum>
  <w:abstractNum w:abstractNumId="9"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127AE"/>
    <w:multiLevelType w:val="hybridMultilevel"/>
    <w:tmpl w:val="0F92CB1A"/>
    <w:lvl w:ilvl="0" w:tplc="378449DA">
      <w:start w:val="1"/>
      <w:numFmt w:val="decimal"/>
      <w:lvlText w:val="%1"/>
      <w:lvlJc w:val="left"/>
      <w:pPr>
        <w:ind w:left="360" w:hanging="360"/>
      </w:pPr>
      <w:rPr>
        <w:rFonts w:ascii="Times New Roman" w:hAnsi="Times New Roman" w:hint="default"/>
        <w:b/>
        <w:i w:val="0"/>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F41D3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F35A1"/>
    <w:multiLevelType w:val="hybridMultilevel"/>
    <w:tmpl w:val="209A076C"/>
    <w:lvl w:ilvl="0" w:tplc="04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Calibri" w:hAnsi="Times New Roman" w:cs="Times New Roman" w:hint="default"/>
      </w:r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F9B7997"/>
    <w:multiLevelType w:val="hybridMultilevel"/>
    <w:tmpl w:val="D1B8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9612A1"/>
    <w:multiLevelType w:val="hybridMultilevel"/>
    <w:tmpl w:val="ACC80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A520D"/>
    <w:multiLevelType w:val="hybridMultilevel"/>
    <w:tmpl w:val="E6B079EA"/>
    <w:lvl w:ilvl="0" w:tplc="D19495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944200"/>
    <w:multiLevelType w:val="hybridMultilevel"/>
    <w:tmpl w:val="9A808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E14ED1"/>
    <w:multiLevelType w:val="multilevel"/>
    <w:tmpl w:val="B2C24796"/>
    <w:lvl w:ilvl="0">
      <w:start w:val="2"/>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42A52AC"/>
    <w:multiLevelType w:val="hybridMultilevel"/>
    <w:tmpl w:val="C6DC6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12D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80B092E"/>
    <w:multiLevelType w:val="hybridMultilevel"/>
    <w:tmpl w:val="C3701AA4"/>
    <w:lvl w:ilvl="0" w:tplc="7E588F10">
      <w:numFmt w:val="bullet"/>
      <w:lvlText w:val="-"/>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36DF2"/>
    <w:multiLevelType w:val="hybridMultilevel"/>
    <w:tmpl w:val="6568B336"/>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8037F"/>
    <w:multiLevelType w:val="multilevel"/>
    <w:tmpl w:val="A3044624"/>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FC66FB1"/>
    <w:multiLevelType w:val="hybridMultilevel"/>
    <w:tmpl w:val="2D300888"/>
    <w:lvl w:ilvl="0" w:tplc="D02A847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3F0394"/>
    <w:multiLevelType w:val="hybridMultilevel"/>
    <w:tmpl w:val="17E06F66"/>
    <w:lvl w:ilvl="0" w:tplc="17DA5A9C">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59C3E88"/>
    <w:multiLevelType w:val="hybridMultilevel"/>
    <w:tmpl w:val="716A4870"/>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F1CF9"/>
    <w:multiLevelType w:val="hybridMultilevel"/>
    <w:tmpl w:val="251AC0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CF522F"/>
    <w:multiLevelType w:val="hybridMultilevel"/>
    <w:tmpl w:val="24844E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DE04E9"/>
    <w:multiLevelType w:val="hybridMultilevel"/>
    <w:tmpl w:val="FE14F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422349"/>
    <w:multiLevelType w:val="hybridMultilevel"/>
    <w:tmpl w:val="9F2269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6EF0EB7"/>
    <w:multiLevelType w:val="hybridMultilevel"/>
    <w:tmpl w:val="729C3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E17447"/>
    <w:multiLevelType w:val="hybridMultilevel"/>
    <w:tmpl w:val="53AED4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74DF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35"/>
  </w:num>
  <w:num w:numId="2" w16cid:durableId="484056386">
    <w:abstractNumId w:val="11"/>
  </w:num>
  <w:num w:numId="3" w16cid:durableId="1600792718">
    <w:abstractNumId w:val="0"/>
  </w:num>
  <w:num w:numId="4" w16cid:durableId="1713725138">
    <w:abstractNumId w:val="27"/>
  </w:num>
  <w:num w:numId="5" w16cid:durableId="1141532816">
    <w:abstractNumId w:val="22"/>
  </w:num>
  <w:num w:numId="6" w16cid:durableId="322397186">
    <w:abstractNumId w:val="31"/>
  </w:num>
  <w:num w:numId="7" w16cid:durableId="622153161">
    <w:abstractNumId w:val="34"/>
  </w:num>
  <w:num w:numId="8" w16cid:durableId="108356468">
    <w:abstractNumId w:val="21"/>
  </w:num>
  <w:num w:numId="9" w16cid:durableId="1370832981">
    <w:abstractNumId w:val="16"/>
  </w:num>
  <w:num w:numId="10" w16cid:durableId="1590848295">
    <w:abstractNumId w:val="9"/>
  </w:num>
  <w:num w:numId="11" w16cid:durableId="1952593668">
    <w:abstractNumId w:val="29"/>
  </w:num>
  <w:num w:numId="12" w16cid:durableId="155531832">
    <w:abstractNumId w:val="3"/>
  </w:num>
  <w:num w:numId="13" w16cid:durableId="881795143">
    <w:abstractNumId w:val="10"/>
  </w:num>
  <w:num w:numId="14" w16cid:durableId="682439550">
    <w:abstractNumId w:val="20"/>
  </w:num>
  <w:num w:numId="15" w16cid:durableId="2014799489">
    <w:abstractNumId w:val="24"/>
  </w:num>
  <w:num w:numId="16" w16cid:durableId="333454018">
    <w:abstractNumId w:val="6"/>
  </w:num>
  <w:num w:numId="17" w16cid:durableId="2141914667">
    <w:abstractNumId w:val="8"/>
  </w:num>
  <w:num w:numId="18" w16cid:durableId="1294750913">
    <w:abstractNumId w:val="1"/>
  </w:num>
  <w:num w:numId="19" w16cid:durableId="1719013895">
    <w:abstractNumId w:val="19"/>
  </w:num>
  <w:num w:numId="20" w16cid:durableId="1580751887">
    <w:abstractNumId w:val="15"/>
  </w:num>
  <w:num w:numId="21" w16cid:durableId="1238784833">
    <w:abstractNumId w:val="4"/>
  </w:num>
  <w:num w:numId="22" w16cid:durableId="1405373126">
    <w:abstractNumId w:val="17"/>
  </w:num>
  <w:num w:numId="23" w16cid:durableId="719011488">
    <w:abstractNumId w:val="32"/>
  </w:num>
  <w:num w:numId="24" w16cid:durableId="1439985824">
    <w:abstractNumId w:val="28"/>
  </w:num>
  <w:num w:numId="25" w16cid:durableId="344481422">
    <w:abstractNumId w:val="7"/>
  </w:num>
  <w:num w:numId="26" w16cid:durableId="65760947">
    <w:abstractNumId w:val="23"/>
  </w:num>
  <w:num w:numId="27" w16cid:durableId="1850558775">
    <w:abstractNumId w:val="18"/>
  </w:num>
  <w:num w:numId="28" w16cid:durableId="1366439617">
    <w:abstractNumId w:val="2"/>
  </w:num>
  <w:num w:numId="29" w16cid:durableId="1965425553">
    <w:abstractNumId w:val="14"/>
  </w:num>
  <w:num w:numId="30" w16cid:durableId="12734425">
    <w:abstractNumId w:val="30"/>
  </w:num>
  <w:num w:numId="31" w16cid:durableId="963195335">
    <w:abstractNumId w:val="24"/>
  </w:num>
  <w:num w:numId="32" w16cid:durableId="369913206">
    <w:abstractNumId w:val="12"/>
  </w:num>
  <w:num w:numId="33" w16cid:durableId="367875935">
    <w:abstractNumId w:val="13"/>
  </w:num>
  <w:num w:numId="34" w16cid:durableId="1608729617">
    <w:abstractNumId w:val="33"/>
  </w:num>
  <w:num w:numId="35" w16cid:durableId="1678341763">
    <w:abstractNumId w:val="26"/>
  </w:num>
  <w:num w:numId="36" w16cid:durableId="1086658756">
    <w:abstractNumId w:val="25"/>
  </w:num>
  <w:num w:numId="37" w16cid:durableId="1266687851">
    <w:abstractNumId w:val="24"/>
  </w:num>
  <w:num w:numId="38" w16cid:durableId="1937669199">
    <w:abstractNumId w:val="5"/>
  </w:num>
  <w:num w:numId="39" w16cid:durableId="1484278510">
    <w:abstractNumId w:val="24"/>
  </w:num>
  <w:num w:numId="40" w16cid:durableId="1645156442">
    <w:abstractNumId w:val="24"/>
  </w:num>
  <w:num w:numId="41" w16cid:durableId="872156459">
    <w:abstractNumId w:val="24"/>
  </w:num>
  <w:num w:numId="42" w16cid:durableId="40325690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44"/>
    <w:rsid w:val="0000165D"/>
    <w:rsid w:val="00007E13"/>
    <w:rsid w:val="00015C83"/>
    <w:rsid w:val="00021369"/>
    <w:rsid w:val="00030DD0"/>
    <w:rsid w:val="00032267"/>
    <w:rsid w:val="00041D82"/>
    <w:rsid w:val="00043315"/>
    <w:rsid w:val="00044A02"/>
    <w:rsid w:val="00046F21"/>
    <w:rsid w:val="00062F35"/>
    <w:rsid w:val="00087831"/>
    <w:rsid w:val="00096AA7"/>
    <w:rsid w:val="000A1BE6"/>
    <w:rsid w:val="000A20D5"/>
    <w:rsid w:val="000B6ABF"/>
    <w:rsid w:val="000C38A8"/>
    <w:rsid w:val="000C4561"/>
    <w:rsid w:val="000D2AA0"/>
    <w:rsid w:val="000E0E80"/>
    <w:rsid w:val="00105D63"/>
    <w:rsid w:val="00114451"/>
    <w:rsid w:val="00121ADB"/>
    <w:rsid w:val="00123681"/>
    <w:rsid w:val="00126558"/>
    <w:rsid w:val="0013084A"/>
    <w:rsid w:val="001361DE"/>
    <w:rsid w:val="001508FC"/>
    <w:rsid w:val="001647B4"/>
    <w:rsid w:val="00166810"/>
    <w:rsid w:val="00182382"/>
    <w:rsid w:val="001828D3"/>
    <w:rsid w:val="00197445"/>
    <w:rsid w:val="001A07F7"/>
    <w:rsid w:val="001C1BEF"/>
    <w:rsid w:val="001C71F1"/>
    <w:rsid w:val="001C7C68"/>
    <w:rsid w:val="001D0206"/>
    <w:rsid w:val="001D0A28"/>
    <w:rsid w:val="001D29DD"/>
    <w:rsid w:val="001E1A24"/>
    <w:rsid w:val="001E79E8"/>
    <w:rsid w:val="001F318C"/>
    <w:rsid w:val="001F6B26"/>
    <w:rsid w:val="00211AD6"/>
    <w:rsid w:val="00217F12"/>
    <w:rsid w:val="00226546"/>
    <w:rsid w:val="00246E86"/>
    <w:rsid w:val="00254F5C"/>
    <w:rsid w:val="002553FF"/>
    <w:rsid w:val="00257672"/>
    <w:rsid w:val="00275F30"/>
    <w:rsid w:val="0028308F"/>
    <w:rsid w:val="002A51E0"/>
    <w:rsid w:val="002D33FD"/>
    <w:rsid w:val="002D7DF8"/>
    <w:rsid w:val="002E536C"/>
    <w:rsid w:val="00313442"/>
    <w:rsid w:val="00330C76"/>
    <w:rsid w:val="003420AE"/>
    <w:rsid w:val="003421EB"/>
    <w:rsid w:val="00344CF6"/>
    <w:rsid w:val="003502E3"/>
    <w:rsid w:val="00362EFD"/>
    <w:rsid w:val="00367F39"/>
    <w:rsid w:val="00372DA4"/>
    <w:rsid w:val="0037589A"/>
    <w:rsid w:val="0038023C"/>
    <w:rsid w:val="00387A78"/>
    <w:rsid w:val="003968DC"/>
    <w:rsid w:val="00397052"/>
    <w:rsid w:val="003B51E9"/>
    <w:rsid w:val="003C27EB"/>
    <w:rsid w:val="003C6B44"/>
    <w:rsid w:val="003D3F43"/>
    <w:rsid w:val="003D657A"/>
    <w:rsid w:val="003D7ACA"/>
    <w:rsid w:val="003F741B"/>
    <w:rsid w:val="00403CC6"/>
    <w:rsid w:val="00403EC7"/>
    <w:rsid w:val="00407D47"/>
    <w:rsid w:val="00450AF4"/>
    <w:rsid w:val="004542FF"/>
    <w:rsid w:val="00463942"/>
    <w:rsid w:val="00474095"/>
    <w:rsid w:val="00487874"/>
    <w:rsid w:val="00487C69"/>
    <w:rsid w:val="00487FDB"/>
    <w:rsid w:val="004967EB"/>
    <w:rsid w:val="004A06B9"/>
    <w:rsid w:val="004A08AC"/>
    <w:rsid w:val="004B71A9"/>
    <w:rsid w:val="004C08EC"/>
    <w:rsid w:val="004C621C"/>
    <w:rsid w:val="004D1132"/>
    <w:rsid w:val="004D2955"/>
    <w:rsid w:val="004D36CA"/>
    <w:rsid w:val="004E26E0"/>
    <w:rsid w:val="004F6323"/>
    <w:rsid w:val="00505BFB"/>
    <w:rsid w:val="005100EB"/>
    <w:rsid w:val="00520643"/>
    <w:rsid w:val="00527DD5"/>
    <w:rsid w:val="00531239"/>
    <w:rsid w:val="00542638"/>
    <w:rsid w:val="00545034"/>
    <w:rsid w:val="0055463A"/>
    <w:rsid w:val="0056639C"/>
    <w:rsid w:val="00571571"/>
    <w:rsid w:val="00574AF8"/>
    <w:rsid w:val="005836E9"/>
    <w:rsid w:val="0058493C"/>
    <w:rsid w:val="00585412"/>
    <w:rsid w:val="00592B7A"/>
    <w:rsid w:val="0059485D"/>
    <w:rsid w:val="005A15CC"/>
    <w:rsid w:val="005A3CC2"/>
    <w:rsid w:val="005C3952"/>
    <w:rsid w:val="005D5C07"/>
    <w:rsid w:val="005D77FF"/>
    <w:rsid w:val="005F2588"/>
    <w:rsid w:val="00602F43"/>
    <w:rsid w:val="00611FE5"/>
    <w:rsid w:val="00632060"/>
    <w:rsid w:val="0064406A"/>
    <w:rsid w:val="00646D37"/>
    <w:rsid w:val="006505F3"/>
    <w:rsid w:val="00683E44"/>
    <w:rsid w:val="006850CE"/>
    <w:rsid w:val="00687471"/>
    <w:rsid w:val="006A5400"/>
    <w:rsid w:val="006B2A08"/>
    <w:rsid w:val="006C0F9F"/>
    <w:rsid w:val="006C67A8"/>
    <w:rsid w:val="006D3258"/>
    <w:rsid w:val="006D42A7"/>
    <w:rsid w:val="006E1BDF"/>
    <w:rsid w:val="006E5FC7"/>
    <w:rsid w:val="006F242C"/>
    <w:rsid w:val="006F6280"/>
    <w:rsid w:val="006F7A91"/>
    <w:rsid w:val="00703FFB"/>
    <w:rsid w:val="007041DD"/>
    <w:rsid w:val="00710DEF"/>
    <w:rsid w:val="00712BFD"/>
    <w:rsid w:val="0071387D"/>
    <w:rsid w:val="00722A83"/>
    <w:rsid w:val="00723BD4"/>
    <w:rsid w:val="00727166"/>
    <w:rsid w:val="00731B05"/>
    <w:rsid w:val="0073450F"/>
    <w:rsid w:val="007410DF"/>
    <w:rsid w:val="00741916"/>
    <w:rsid w:val="00746A79"/>
    <w:rsid w:val="00767DF4"/>
    <w:rsid w:val="00777FD3"/>
    <w:rsid w:val="00793F32"/>
    <w:rsid w:val="007A3163"/>
    <w:rsid w:val="007A4051"/>
    <w:rsid w:val="007B017A"/>
    <w:rsid w:val="007B1733"/>
    <w:rsid w:val="007C1DEA"/>
    <w:rsid w:val="007C2708"/>
    <w:rsid w:val="007D1A43"/>
    <w:rsid w:val="007D216E"/>
    <w:rsid w:val="007D7403"/>
    <w:rsid w:val="007E33DD"/>
    <w:rsid w:val="007F0BC2"/>
    <w:rsid w:val="007F6234"/>
    <w:rsid w:val="00802921"/>
    <w:rsid w:val="00806A47"/>
    <w:rsid w:val="00821C11"/>
    <w:rsid w:val="0083427B"/>
    <w:rsid w:val="008366CE"/>
    <w:rsid w:val="00836877"/>
    <w:rsid w:val="00843B18"/>
    <w:rsid w:val="00861535"/>
    <w:rsid w:val="00875B00"/>
    <w:rsid w:val="00881E2D"/>
    <w:rsid w:val="00883BA5"/>
    <w:rsid w:val="00885FB4"/>
    <w:rsid w:val="00887B0F"/>
    <w:rsid w:val="008A297F"/>
    <w:rsid w:val="008B1221"/>
    <w:rsid w:val="008B56C8"/>
    <w:rsid w:val="008D7AC3"/>
    <w:rsid w:val="00905F9E"/>
    <w:rsid w:val="00910D83"/>
    <w:rsid w:val="0092020C"/>
    <w:rsid w:val="00932CAB"/>
    <w:rsid w:val="009412BA"/>
    <w:rsid w:val="00963CF0"/>
    <w:rsid w:val="00976DC6"/>
    <w:rsid w:val="009778B1"/>
    <w:rsid w:val="00997D43"/>
    <w:rsid w:val="009B2AB1"/>
    <w:rsid w:val="009B63EE"/>
    <w:rsid w:val="009B64E4"/>
    <w:rsid w:val="009C42E8"/>
    <w:rsid w:val="009E1082"/>
    <w:rsid w:val="009E3C12"/>
    <w:rsid w:val="009E5A31"/>
    <w:rsid w:val="009F4D30"/>
    <w:rsid w:val="00A01B51"/>
    <w:rsid w:val="00A021AD"/>
    <w:rsid w:val="00A1248D"/>
    <w:rsid w:val="00A4216C"/>
    <w:rsid w:val="00A44182"/>
    <w:rsid w:val="00A4680F"/>
    <w:rsid w:val="00A46D75"/>
    <w:rsid w:val="00A51527"/>
    <w:rsid w:val="00A657C4"/>
    <w:rsid w:val="00A73172"/>
    <w:rsid w:val="00A77882"/>
    <w:rsid w:val="00A829FF"/>
    <w:rsid w:val="00A8374A"/>
    <w:rsid w:val="00A8736D"/>
    <w:rsid w:val="00A90971"/>
    <w:rsid w:val="00AA7968"/>
    <w:rsid w:val="00AB4DBC"/>
    <w:rsid w:val="00AC03C1"/>
    <w:rsid w:val="00AC0FD7"/>
    <w:rsid w:val="00AC29A9"/>
    <w:rsid w:val="00AD2B84"/>
    <w:rsid w:val="00AD2E2E"/>
    <w:rsid w:val="00AD59A3"/>
    <w:rsid w:val="00AD7767"/>
    <w:rsid w:val="00AE0399"/>
    <w:rsid w:val="00AF3FE7"/>
    <w:rsid w:val="00AF70C3"/>
    <w:rsid w:val="00AF7729"/>
    <w:rsid w:val="00B03730"/>
    <w:rsid w:val="00B16A1B"/>
    <w:rsid w:val="00B17E31"/>
    <w:rsid w:val="00B2101F"/>
    <w:rsid w:val="00B369D7"/>
    <w:rsid w:val="00B6064D"/>
    <w:rsid w:val="00B6302C"/>
    <w:rsid w:val="00B75211"/>
    <w:rsid w:val="00B8772B"/>
    <w:rsid w:val="00B94C00"/>
    <w:rsid w:val="00BA48B5"/>
    <w:rsid w:val="00BA4DB1"/>
    <w:rsid w:val="00BA5997"/>
    <w:rsid w:val="00BC1D06"/>
    <w:rsid w:val="00BD0D4B"/>
    <w:rsid w:val="00BD5942"/>
    <w:rsid w:val="00BD6C13"/>
    <w:rsid w:val="00BE2221"/>
    <w:rsid w:val="00C150D4"/>
    <w:rsid w:val="00C213C8"/>
    <w:rsid w:val="00C21AA4"/>
    <w:rsid w:val="00C230FD"/>
    <w:rsid w:val="00C24535"/>
    <w:rsid w:val="00C35642"/>
    <w:rsid w:val="00C52E85"/>
    <w:rsid w:val="00C5558D"/>
    <w:rsid w:val="00C56AF6"/>
    <w:rsid w:val="00C56DEA"/>
    <w:rsid w:val="00C80FA8"/>
    <w:rsid w:val="00CA1AFA"/>
    <w:rsid w:val="00CA2913"/>
    <w:rsid w:val="00CB37B3"/>
    <w:rsid w:val="00CB71BB"/>
    <w:rsid w:val="00CC205A"/>
    <w:rsid w:val="00CC4E97"/>
    <w:rsid w:val="00CD261F"/>
    <w:rsid w:val="00CF36AD"/>
    <w:rsid w:val="00D00D8F"/>
    <w:rsid w:val="00D20B85"/>
    <w:rsid w:val="00D21680"/>
    <w:rsid w:val="00D24904"/>
    <w:rsid w:val="00D25924"/>
    <w:rsid w:val="00D40E71"/>
    <w:rsid w:val="00D466C4"/>
    <w:rsid w:val="00D574CD"/>
    <w:rsid w:val="00D62092"/>
    <w:rsid w:val="00D660D3"/>
    <w:rsid w:val="00D72E57"/>
    <w:rsid w:val="00D9529A"/>
    <w:rsid w:val="00D97BB8"/>
    <w:rsid w:val="00DA1316"/>
    <w:rsid w:val="00DA30FC"/>
    <w:rsid w:val="00DA58C5"/>
    <w:rsid w:val="00DB026C"/>
    <w:rsid w:val="00DB07B1"/>
    <w:rsid w:val="00DB77FD"/>
    <w:rsid w:val="00DC4094"/>
    <w:rsid w:val="00DC5E6F"/>
    <w:rsid w:val="00DD52B1"/>
    <w:rsid w:val="00DE3011"/>
    <w:rsid w:val="00DE75C8"/>
    <w:rsid w:val="00DF3E38"/>
    <w:rsid w:val="00DF6FC4"/>
    <w:rsid w:val="00E00692"/>
    <w:rsid w:val="00E044A3"/>
    <w:rsid w:val="00E10E43"/>
    <w:rsid w:val="00E144AB"/>
    <w:rsid w:val="00E17E93"/>
    <w:rsid w:val="00E31AEE"/>
    <w:rsid w:val="00E34767"/>
    <w:rsid w:val="00E4352E"/>
    <w:rsid w:val="00E5381D"/>
    <w:rsid w:val="00E84648"/>
    <w:rsid w:val="00E87065"/>
    <w:rsid w:val="00EA034D"/>
    <w:rsid w:val="00EB1C2A"/>
    <w:rsid w:val="00EB261E"/>
    <w:rsid w:val="00EC1BB8"/>
    <w:rsid w:val="00EC2819"/>
    <w:rsid w:val="00EE297C"/>
    <w:rsid w:val="00EF3025"/>
    <w:rsid w:val="00F0206B"/>
    <w:rsid w:val="00F03A39"/>
    <w:rsid w:val="00F04515"/>
    <w:rsid w:val="00F073FB"/>
    <w:rsid w:val="00F079DF"/>
    <w:rsid w:val="00F10005"/>
    <w:rsid w:val="00F2151D"/>
    <w:rsid w:val="00F22538"/>
    <w:rsid w:val="00F67DAF"/>
    <w:rsid w:val="00F91C50"/>
    <w:rsid w:val="00F92AAC"/>
    <w:rsid w:val="00F93412"/>
    <w:rsid w:val="00FA063F"/>
    <w:rsid w:val="00FB1C2D"/>
    <w:rsid w:val="00FB4068"/>
    <w:rsid w:val="00FB693B"/>
    <w:rsid w:val="00FC53EC"/>
    <w:rsid w:val="00FD10B6"/>
    <w:rsid w:val="00FD54E4"/>
    <w:rsid w:val="00FF5F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15"/>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15"/>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15"/>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15"/>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15"/>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15"/>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15"/>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15"/>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15"/>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16"/>
      </w:numPr>
    </w:pPr>
  </w:style>
  <w:style w:type="character" w:customStyle="1" w:styleId="Heading3Char">
    <w:name w:val="Heading 3 Char"/>
    <w:link w:val="Heading3"/>
    <w:uiPriority w:val="9"/>
    <w:rsid w:val="00015C83"/>
    <w:rPr>
      <w:rFonts w:eastAsia="Times New Roman" w:cs="Times New Roman"/>
      <w:b/>
      <w:bCs/>
      <w:sz w:val="26"/>
      <w:szCs w:val="26"/>
    </w:rPr>
  </w:style>
  <w:style w:type="character" w:customStyle="1" w:styleId="Heading4Char">
    <w:name w:val="Heading 4 Char"/>
    <w:link w:val="Heading4"/>
    <w:uiPriority w:val="9"/>
    <w:semiHidden/>
    <w:rsid w:val="003D657A"/>
    <w:rPr>
      <w:rFonts w:ascii="Calibri" w:eastAsia="Times New Roman" w:hAnsi="Calibri" w:cs="Times New Roman"/>
      <w:b/>
      <w:bCs/>
      <w:sz w:val="28"/>
      <w:szCs w:val="28"/>
    </w:rPr>
  </w:style>
  <w:style w:type="character" w:customStyle="1" w:styleId="Heading5Char">
    <w:name w:val="Heading 5 Char"/>
    <w:link w:val="Heading5"/>
    <w:uiPriority w:val="9"/>
    <w:semiHidden/>
    <w:rsid w:val="003D657A"/>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3D657A"/>
    <w:rPr>
      <w:rFonts w:ascii="Calibri" w:eastAsia="Times New Roman" w:hAnsi="Calibri" w:cs="Times New Roman"/>
      <w:b/>
      <w:bCs/>
      <w:sz w:val="22"/>
      <w:szCs w:val="22"/>
    </w:rPr>
  </w:style>
  <w:style w:type="character" w:customStyle="1" w:styleId="Heading7Char">
    <w:name w:val="Heading 7 Char"/>
    <w:link w:val="Heading7"/>
    <w:uiPriority w:val="9"/>
    <w:semiHidden/>
    <w:rsid w:val="003D657A"/>
    <w:rPr>
      <w:rFonts w:ascii="Calibri" w:eastAsia="Times New Roman" w:hAnsi="Calibri" w:cs="Times New Roman"/>
      <w:sz w:val="24"/>
      <w:szCs w:val="24"/>
    </w:rPr>
  </w:style>
  <w:style w:type="character" w:customStyle="1" w:styleId="Heading8Char">
    <w:name w:val="Heading 8 Char"/>
    <w:link w:val="Heading8"/>
    <w:uiPriority w:val="9"/>
    <w:semiHidden/>
    <w:rsid w:val="003D657A"/>
    <w:rPr>
      <w:rFonts w:ascii="Calibri" w:eastAsia="Times New Roman" w:hAnsi="Calibri" w:cs="Times New Roman"/>
      <w:i/>
      <w:iCs/>
      <w:sz w:val="24"/>
      <w:szCs w:val="24"/>
    </w:rPr>
  </w:style>
  <w:style w:type="character" w:customStyle="1" w:styleId="Heading9Char">
    <w:name w:val="Heading 9 Char"/>
    <w:link w:val="Heading9"/>
    <w:uiPriority w:val="9"/>
    <w:semiHidden/>
    <w:rsid w:val="003D657A"/>
    <w:rPr>
      <w:rFonts w:ascii="Cambria" w:eastAsia="Times New Roman" w:hAnsi="Cambria" w:cs="Times New Roman"/>
      <w:sz w:val="22"/>
      <w:szCs w:val="22"/>
    </w:rPr>
  </w:style>
  <w:style w:type="paragraph" w:customStyle="1" w:styleId="Default">
    <w:name w:val="Default"/>
    <w:rsid w:val="00CB71BB"/>
    <w:pPr>
      <w:autoSpaceDE w:val="0"/>
      <w:autoSpaceDN w:val="0"/>
      <w:adjustRightInd w:val="0"/>
    </w:pPr>
    <w:rPr>
      <w:rFonts w:cs="Times New Roman"/>
      <w:color w:val="000000"/>
      <w:sz w:val="24"/>
      <w:szCs w:val="24"/>
      <w:lang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semiHidden/>
    <w:unhideWhenUsed/>
    <w:rsid w:val="003C27EB"/>
    <w:pPr>
      <w:spacing w:before="100" w:beforeAutospacing="1" w:after="100" w:afterAutospacing="1" w:line="240" w:lineRule="auto"/>
    </w:pPr>
    <w:rPr>
      <w:rFonts w:eastAsia="Times New Roman" w:cs="Times New Roman"/>
      <w:sz w:val="24"/>
      <w:szCs w:val="24"/>
      <w:lang w:eastAsia="en-GB"/>
    </w:rPr>
  </w:style>
  <w:style w:type="character" w:customStyle="1" w:styleId="math-inline">
    <w:name w:val="math-inline"/>
    <w:basedOn w:val="DefaultParagraphFont"/>
    <w:rsid w:val="00E17E93"/>
  </w:style>
  <w:style w:type="paragraph" w:styleId="EndnoteText">
    <w:name w:val="endnote text"/>
    <w:basedOn w:val="Normal"/>
    <w:link w:val="EndnoteTextChar"/>
    <w:uiPriority w:val="99"/>
    <w:semiHidden/>
    <w:unhideWhenUsed/>
    <w:rsid w:val="00275F30"/>
    <w:rPr>
      <w:sz w:val="20"/>
    </w:rPr>
  </w:style>
  <w:style w:type="character" w:customStyle="1" w:styleId="EndnoteTextChar">
    <w:name w:val="Endnote Text Char"/>
    <w:basedOn w:val="DefaultParagraphFont"/>
    <w:link w:val="EndnoteText"/>
    <w:uiPriority w:val="99"/>
    <w:semiHidden/>
    <w:rsid w:val="00275F30"/>
    <w:rPr>
      <w:lang w:val="ro-RO" w:eastAsia="en-US"/>
    </w:rPr>
  </w:style>
  <w:style w:type="character" w:styleId="EndnoteReference">
    <w:name w:val="endnote reference"/>
    <w:basedOn w:val="DefaultParagraphFont"/>
    <w:uiPriority w:val="99"/>
    <w:semiHidden/>
    <w:unhideWhenUsed/>
    <w:rsid w:val="00275F30"/>
    <w:rPr>
      <w:vertAlign w:val="superscript"/>
    </w:rPr>
  </w:style>
  <w:style w:type="paragraph" w:styleId="Bibliography">
    <w:name w:val="Bibliography"/>
    <w:basedOn w:val="Normal"/>
    <w:next w:val="Normal"/>
    <w:uiPriority w:val="37"/>
    <w:unhideWhenUsed/>
    <w:rsid w:val="0000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8969">
      <w:bodyDiv w:val="1"/>
      <w:marLeft w:val="0"/>
      <w:marRight w:val="0"/>
      <w:marTop w:val="0"/>
      <w:marBottom w:val="0"/>
      <w:divBdr>
        <w:top w:val="none" w:sz="0" w:space="0" w:color="auto"/>
        <w:left w:val="none" w:sz="0" w:space="0" w:color="auto"/>
        <w:bottom w:val="none" w:sz="0" w:space="0" w:color="auto"/>
        <w:right w:val="none" w:sz="0" w:space="0" w:color="auto"/>
      </w:divBdr>
    </w:div>
    <w:div w:id="78216888">
      <w:bodyDiv w:val="1"/>
      <w:marLeft w:val="0"/>
      <w:marRight w:val="0"/>
      <w:marTop w:val="0"/>
      <w:marBottom w:val="0"/>
      <w:divBdr>
        <w:top w:val="none" w:sz="0" w:space="0" w:color="auto"/>
        <w:left w:val="none" w:sz="0" w:space="0" w:color="auto"/>
        <w:bottom w:val="none" w:sz="0" w:space="0" w:color="auto"/>
        <w:right w:val="none" w:sz="0" w:space="0" w:color="auto"/>
      </w:divBdr>
    </w:div>
    <w:div w:id="198516357">
      <w:bodyDiv w:val="1"/>
      <w:marLeft w:val="0"/>
      <w:marRight w:val="0"/>
      <w:marTop w:val="0"/>
      <w:marBottom w:val="0"/>
      <w:divBdr>
        <w:top w:val="none" w:sz="0" w:space="0" w:color="auto"/>
        <w:left w:val="none" w:sz="0" w:space="0" w:color="auto"/>
        <w:bottom w:val="none" w:sz="0" w:space="0" w:color="auto"/>
        <w:right w:val="none" w:sz="0" w:space="0" w:color="auto"/>
      </w:divBdr>
    </w:div>
    <w:div w:id="317421644">
      <w:bodyDiv w:val="1"/>
      <w:marLeft w:val="0"/>
      <w:marRight w:val="0"/>
      <w:marTop w:val="0"/>
      <w:marBottom w:val="0"/>
      <w:divBdr>
        <w:top w:val="none" w:sz="0" w:space="0" w:color="auto"/>
        <w:left w:val="none" w:sz="0" w:space="0" w:color="auto"/>
        <w:bottom w:val="none" w:sz="0" w:space="0" w:color="auto"/>
        <w:right w:val="none" w:sz="0" w:space="0" w:color="auto"/>
      </w:divBdr>
    </w:div>
    <w:div w:id="456949003">
      <w:bodyDiv w:val="1"/>
      <w:marLeft w:val="0"/>
      <w:marRight w:val="0"/>
      <w:marTop w:val="0"/>
      <w:marBottom w:val="0"/>
      <w:divBdr>
        <w:top w:val="none" w:sz="0" w:space="0" w:color="auto"/>
        <w:left w:val="none" w:sz="0" w:space="0" w:color="auto"/>
        <w:bottom w:val="none" w:sz="0" w:space="0" w:color="auto"/>
        <w:right w:val="none" w:sz="0" w:space="0" w:color="auto"/>
      </w:divBdr>
    </w:div>
    <w:div w:id="715395765">
      <w:bodyDiv w:val="1"/>
      <w:marLeft w:val="0"/>
      <w:marRight w:val="0"/>
      <w:marTop w:val="0"/>
      <w:marBottom w:val="0"/>
      <w:divBdr>
        <w:top w:val="none" w:sz="0" w:space="0" w:color="auto"/>
        <w:left w:val="none" w:sz="0" w:space="0" w:color="auto"/>
        <w:bottom w:val="none" w:sz="0" w:space="0" w:color="auto"/>
        <w:right w:val="none" w:sz="0" w:space="0" w:color="auto"/>
      </w:divBdr>
    </w:div>
    <w:div w:id="724335609">
      <w:bodyDiv w:val="1"/>
      <w:marLeft w:val="0"/>
      <w:marRight w:val="0"/>
      <w:marTop w:val="0"/>
      <w:marBottom w:val="0"/>
      <w:divBdr>
        <w:top w:val="none" w:sz="0" w:space="0" w:color="auto"/>
        <w:left w:val="none" w:sz="0" w:space="0" w:color="auto"/>
        <w:bottom w:val="none" w:sz="0" w:space="0" w:color="auto"/>
        <w:right w:val="none" w:sz="0" w:space="0" w:color="auto"/>
      </w:divBdr>
    </w:div>
    <w:div w:id="875507459">
      <w:bodyDiv w:val="1"/>
      <w:marLeft w:val="0"/>
      <w:marRight w:val="0"/>
      <w:marTop w:val="0"/>
      <w:marBottom w:val="0"/>
      <w:divBdr>
        <w:top w:val="none" w:sz="0" w:space="0" w:color="auto"/>
        <w:left w:val="none" w:sz="0" w:space="0" w:color="auto"/>
        <w:bottom w:val="none" w:sz="0" w:space="0" w:color="auto"/>
        <w:right w:val="none" w:sz="0" w:space="0" w:color="auto"/>
      </w:divBdr>
    </w:div>
    <w:div w:id="901670400">
      <w:bodyDiv w:val="1"/>
      <w:marLeft w:val="0"/>
      <w:marRight w:val="0"/>
      <w:marTop w:val="0"/>
      <w:marBottom w:val="0"/>
      <w:divBdr>
        <w:top w:val="none" w:sz="0" w:space="0" w:color="auto"/>
        <w:left w:val="none" w:sz="0" w:space="0" w:color="auto"/>
        <w:bottom w:val="none" w:sz="0" w:space="0" w:color="auto"/>
        <w:right w:val="none" w:sz="0" w:space="0" w:color="auto"/>
      </w:divBdr>
    </w:div>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044331263">
      <w:bodyDiv w:val="1"/>
      <w:marLeft w:val="0"/>
      <w:marRight w:val="0"/>
      <w:marTop w:val="0"/>
      <w:marBottom w:val="0"/>
      <w:divBdr>
        <w:top w:val="none" w:sz="0" w:space="0" w:color="auto"/>
        <w:left w:val="none" w:sz="0" w:space="0" w:color="auto"/>
        <w:bottom w:val="none" w:sz="0" w:space="0" w:color="auto"/>
        <w:right w:val="none" w:sz="0" w:space="0" w:color="auto"/>
      </w:divBdr>
    </w:div>
    <w:div w:id="1094281705">
      <w:bodyDiv w:val="1"/>
      <w:marLeft w:val="0"/>
      <w:marRight w:val="0"/>
      <w:marTop w:val="0"/>
      <w:marBottom w:val="0"/>
      <w:divBdr>
        <w:top w:val="none" w:sz="0" w:space="0" w:color="auto"/>
        <w:left w:val="none" w:sz="0" w:space="0" w:color="auto"/>
        <w:bottom w:val="none" w:sz="0" w:space="0" w:color="auto"/>
        <w:right w:val="none" w:sz="0" w:space="0" w:color="auto"/>
      </w:divBdr>
    </w:div>
    <w:div w:id="1244100863">
      <w:bodyDiv w:val="1"/>
      <w:marLeft w:val="0"/>
      <w:marRight w:val="0"/>
      <w:marTop w:val="0"/>
      <w:marBottom w:val="0"/>
      <w:divBdr>
        <w:top w:val="none" w:sz="0" w:space="0" w:color="auto"/>
        <w:left w:val="none" w:sz="0" w:space="0" w:color="auto"/>
        <w:bottom w:val="none" w:sz="0" w:space="0" w:color="auto"/>
        <w:right w:val="none" w:sz="0" w:space="0" w:color="auto"/>
      </w:divBdr>
    </w:div>
    <w:div w:id="1263218234">
      <w:bodyDiv w:val="1"/>
      <w:marLeft w:val="0"/>
      <w:marRight w:val="0"/>
      <w:marTop w:val="0"/>
      <w:marBottom w:val="0"/>
      <w:divBdr>
        <w:top w:val="none" w:sz="0" w:space="0" w:color="auto"/>
        <w:left w:val="none" w:sz="0" w:space="0" w:color="auto"/>
        <w:bottom w:val="none" w:sz="0" w:space="0" w:color="auto"/>
        <w:right w:val="none" w:sz="0" w:space="0" w:color="auto"/>
      </w:divBdr>
    </w:div>
    <w:div w:id="1307660967">
      <w:bodyDiv w:val="1"/>
      <w:marLeft w:val="0"/>
      <w:marRight w:val="0"/>
      <w:marTop w:val="0"/>
      <w:marBottom w:val="0"/>
      <w:divBdr>
        <w:top w:val="none" w:sz="0" w:space="0" w:color="auto"/>
        <w:left w:val="none" w:sz="0" w:space="0" w:color="auto"/>
        <w:bottom w:val="none" w:sz="0" w:space="0" w:color="auto"/>
        <w:right w:val="none" w:sz="0" w:space="0" w:color="auto"/>
      </w:divBdr>
    </w:div>
    <w:div w:id="1375617425">
      <w:bodyDiv w:val="1"/>
      <w:marLeft w:val="0"/>
      <w:marRight w:val="0"/>
      <w:marTop w:val="0"/>
      <w:marBottom w:val="0"/>
      <w:divBdr>
        <w:top w:val="none" w:sz="0" w:space="0" w:color="auto"/>
        <w:left w:val="none" w:sz="0" w:space="0" w:color="auto"/>
        <w:bottom w:val="none" w:sz="0" w:space="0" w:color="auto"/>
        <w:right w:val="none" w:sz="0" w:space="0" w:color="auto"/>
      </w:divBdr>
    </w:div>
    <w:div w:id="1448307850">
      <w:bodyDiv w:val="1"/>
      <w:marLeft w:val="0"/>
      <w:marRight w:val="0"/>
      <w:marTop w:val="0"/>
      <w:marBottom w:val="0"/>
      <w:divBdr>
        <w:top w:val="none" w:sz="0" w:space="0" w:color="auto"/>
        <w:left w:val="none" w:sz="0" w:space="0" w:color="auto"/>
        <w:bottom w:val="none" w:sz="0" w:space="0" w:color="auto"/>
        <w:right w:val="none" w:sz="0" w:space="0" w:color="auto"/>
      </w:divBdr>
    </w:div>
    <w:div w:id="1484077511">
      <w:bodyDiv w:val="1"/>
      <w:marLeft w:val="0"/>
      <w:marRight w:val="0"/>
      <w:marTop w:val="0"/>
      <w:marBottom w:val="0"/>
      <w:divBdr>
        <w:top w:val="none" w:sz="0" w:space="0" w:color="auto"/>
        <w:left w:val="none" w:sz="0" w:space="0" w:color="auto"/>
        <w:bottom w:val="none" w:sz="0" w:space="0" w:color="auto"/>
        <w:right w:val="none" w:sz="0" w:space="0" w:color="auto"/>
      </w:divBdr>
    </w:div>
    <w:div w:id="1568612802">
      <w:bodyDiv w:val="1"/>
      <w:marLeft w:val="0"/>
      <w:marRight w:val="0"/>
      <w:marTop w:val="0"/>
      <w:marBottom w:val="0"/>
      <w:divBdr>
        <w:top w:val="none" w:sz="0" w:space="0" w:color="auto"/>
        <w:left w:val="none" w:sz="0" w:space="0" w:color="auto"/>
        <w:bottom w:val="none" w:sz="0" w:space="0" w:color="auto"/>
        <w:right w:val="none" w:sz="0" w:space="0" w:color="auto"/>
      </w:divBdr>
    </w:div>
    <w:div w:id="1703357934">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 w:id="1768379110">
      <w:bodyDiv w:val="1"/>
      <w:marLeft w:val="0"/>
      <w:marRight w:val="0"/>
      <w:marTop w:val="0"/>
      <w:marBottom w:val="0"/>
      <w:divBdr>
        <w:top w:val="none" w:sz="0" w:space="0" w:color="auto"/>
        <w:left w:val="none" w:sz="0" w:space="0" w:color="auto"/>
        <w:bottom w:val="none" w:sz="0" w:space="0" w:color="auto"/>
        <w:right w:val="none" w:sz="0" w:space="0" w:color="auto"/>
      </w:divBdr>
    </w:div>
    <w:div w:id="1847818923">
      <w:bodyDiv w:val="1"/>
      <w:marLeft w:val="0"/>
      <w:marRight w:val="0"/>
      <w:marTop w:val="0"/>
      <w:marBottom w:val="0"/>
      <w:divBdr>
        <w:top w:val="none" w:sz="0" w:space="0" w:color="auto"/>
        <w:left w:val="none" w:sz="0" w:space="0" w:color="auto"/>
        <w:bottom w:val="none" w:sz="0" w:space="0" w:color="auto"/>
        <w:right w:val="none" w:sz="0" w:space="0" w:color="auto"/>
      </w:divBdr>
    </w:div>
    <w:div w:id="2076050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IGo</b:Tag>
    <b:SourceType>Book</b:SourceType>
    <b:Guid>{065FB400-8EC3-48C8-A618-4775E2715BD1}</b:Guid>
    <b:Author>
      <b:Author>
        <b:NameList>
          <b:Person>
            <b:Last>I. Goodfellow</b:Last>
            <b:First>Y.</b:First>
            <b:Middle>Bengio, and A. Courville, Deep Learning. Cambridge, MA: MIT Press, 2016.</b:Middle>
          </b:Person>
        </b:NameList>
      </b:Author>
    </b:Author>
    <b:RefOrder>2</b:RefOrder>
  </b:Source>
  <b:Source>
    <b:Tag>EFF1</b:Tag>
    <b:SourceType>Book</b:SourceType>
    <b:Guid>{354FACFE-A688-4065-99A2-0D1D67A576DE}</b:Guid>
    <b:Author>
      <b:Author>
        <b:Corporate>E. F. Fama, „Efficient Capital Markets: A Review of Theory and Empirical Work,” The Journal of Finance, vol. 25, no. 2, pp. 383–417, 1970.</b:Corporate>
      </b:Author>
    </b:Author>
    <b:RefOrder>1</b:RefOrder>
  </b:Source>
  <b:Source>
    <b:Tag>JMB</b:Tag>
    <b:SourceType>Book</b:SourceType>
    <b:Guid>{2B202329-3FFA-49BB-A718-14C18804E40E}</b:Guid>
    <b:Author>
      <b:Author>
        <b:NameList>
          <b:Person>
            <b:Last>J. M. Berutich</b:Last>
            <b:First>F.</b:First>
            <b:Middle>L. de la Rosa, J. M. Caridad, and F. Jareño, „A VWAP-based trading strategy using deep learning techniques,” Financial Innovation, vol. 8, no. 1, p. 45, 2022.</b:Middle>
          </b:Person>
        </b:NameList>
      </b:Author>
    </b:Author>
    <b:RefOrder>3</b:RefOrder>
  </b:Source>
  <b:Source>
    <b:Tag>KCh</b:Tag>
    <b:SourceType>Book</b:SourceType>
    <b:Guid>{54520581-BE23-4DE3-AF59-9B1432E44487}</b:Guid>
    <b:Author>
      <b:Author>
        <b:Corporate>K. Cho et al., „Learning Phrase Representations using RNN Encoder-Decoder for Statistical Machine Translation,” arXiv preprint arXiv:1406.1078, 2014.</b:Corporate>
      </b:Author>
    </b:Author>
    <b:RefOrder>5</b:RefOrder>
  </b:Source>
  <b:Source>
    <b:Tag>SHo</b:Tag>
    <b:SourceType>Book</b:SourceType>
    <b:Guid>{69831927-6B59-478C-819F-25F73A0A982F}</b:Guid>
    <b:Author>
      <b:Author>
        <b:Corporate>S. Hochreiter and J. Schmidhuber, „Long Short-Term Memory,” Neural Computation, vol. 9, no. 8, pp. 1735–1780, 1997.</b:Corporate>
      </b:Author>
    </b:Author>
    <b:RefOrder>4</b:RefOrder>
  </b:Source>
  <b:Source>
    <b:Tag>FCh</b:Tag>
    <b:SourceType>Book</b:SourceType>
    <b:Guid>{C9E090D7-BD39-45E7-B846-1900BCE9F8B2}</b:Guid>
    <b:Author>
      <b:Author>
        <b:Corporate>F. Chollet, Deep Learning with Python, 2nd ed. New York: Manning Publications, 2021.</b:Corporate>
      </b:Author>
    </b:Author>
    <b:RefOrder>6</b:RefOrder>
  </b:Source>
</b:Sources>
</file>

<file path=customXml/itemProps1.xml><?xml version="1.0" encoding="utf-8"?>
<ds:datastoreItem xmlns:ds="http://schemas.openxmlformats.org/officeDocument/2006/customXml" ds:itemID="{3E4FF7E8-723A-48AB-9943-F9551A38D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2051</TotalTime>
  <Pages>24</Pages>
  <Words>4379</Words>
  <Characters>28249</Characters>
  <Application>Microsoft Office Word</Application>
  <DocSecurity>0</DocSecurity>
  <Lines>807</Lines>
  <Paragraphs>393</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32235</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Andrei Denis Nedelcu</cp:lastModifiedBy>
  <cp:revision>95</cp:revision>
  <dcterms:created xsi:type="dcterms:W3CDTF">2026-04-01T07:48:00Z</dcterms:created>
  <dcterms:modified xsi:type="dcterms:W3CDTF">2026-06-09T12:48:00Z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