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68C67" w14:textId="337F0C50" w:rsidR="0066607A" w:rsidRDefault="0066607A" w:rsidP="0066607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07A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66607A">
        <w:rPr>
          <w:rFonts w:ascii="Times New Roman" w:hAnsi="Times New Roman" w:cs="Times New Roman"/>
          <w:sz w:val="28"/>
          <w:szCs w:val="28"/>
        </w:rPr>
        <w:t>8</w:t>
      </w:r>
    </w:p>
    <w:p w14:paraId="04397CB7" w14:textId="4A38A6F1" w:rsidR="0066607A" w:rsidRDefault="0066607A" w:rsidP="00666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1FFF3FCD" w14:textId="77777777" w:rsidR="0066607A" w:rsidRPr="0066607A" w:rsidRDefault="0066607A" w:rsidP="006660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07A">
        <w:rPr>
          <w:rFonts w:ascii="Times New Roman" w:hAnsi="Times New Roman" w:cs="Times New Roman"/>
          <w:sz w:val="28"/>
          <w:szCs w:val="28"/>
        </w:rPr>
        <w:t>Продемонстрировать и объяснить поля цифрового сертификата на SSL-соединении</w:t>
      </w:r>
    </w:p>
    <w:p w14:paraId="7A694995" w14:textId="1E3F6C2C" w:rsidR="0066607A" w:rsidRPr="0066607A" w:rsidRDefault="0066607A" w:rsidP="006660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607A">
        <w:rPr>
          <w:rFonts w:ascii="Times New Roman" w:hAnsi="Times New Roman" w:cs="Times New Roman"/>
          <w:sz w:val="28"/>
          <w:szCs w:val="28"/>
        </w:rPr>
        <w:t>Продемонстрировать отправку сообщения по электронной почте через telnet</w:t>
      </w:r>
    </w:p>
    <w:p w14:paraId="00970FBB" w14:textId="1652AEF2" w:rsidR="0066607A" w:rsidRDefault="0066607A" w:rsidP="00666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5E02F4D7" w14:textId="77777777" w:rsidR="0066607A" w:rsidRPr="0066607A" w:rsidRDefault="0066607A" w:rsidP="006660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607A">
        <w:rPr>
          <w:rFonts w:ascii="Times New Roman" w:hAnsi="Times New Roman" w:cs="Times New Roman"/>
          <w:sz w:val="28"/>
          <w:szCs w:val="28"/>
        </w:rPr>
        <w:t>SSL (англ. Secure Sockets Layer — слой защищённых сокетов) —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</w:t>
      </w:r>
    </w:p>
    <w:p w14:paraId="7D0E26A5" w14:textId="6087D786" w:rsidR="0066607A" w:rsidRPr="005468F9" w:rsidRDefault="0066607A" w:rsidP="0066607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546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сертификата </w:t>
      </w:r>
      <w:r w:rsidR="005468F9"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="005468F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468F9" w:rsidRPr="005468F9">
        <w:rPr>
          <w:rFonts w:ascii="Times New Roman" w:hAnsi="Times New Roman" w:cs="Times New Roman"/>
          <w:sz w:val="28"/>
          <w:szCs w:val="28"/>
        </w:rPr>
        <w:t>.</w:t>
      </w:r>
      <w:r w:rsidR="005468F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468F9">
        <w:rPr>
          <w:noProof/>
        </w:rPr>
        <w:drawing>
          <wp:inline distT="0" distB="0" distL="0" distR="0" wp14:anchorId="12DAD888" wp14:editId="18E9E877">
            <wp:extent cx="2609570" cy="3286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857" cy="32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2067" w14:textId="6AC18D0E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Версия</w:t>
      </w:r>
      <w:r w:rsidRPr="00546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468F9">
        <w:rPr>
          <w:rFonts w:ascii="Times New Roman" w:hAnsi="Times New Roman" w:cs="Times New Roman"/>
          <w:sz w:val="28"/>
          <w:szCs w:val="28"/>
        </w:rPr>
        <w:t>Указывает номер версии закодированного сертификата. Текущие возможные значения этого поля: 0, 1 или 2.</w:t>
      </w:r>
    </w:p>
    <w:p w14:paraId="29690847" w14:textId="13474181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Серийный номер</w:t>
      </w:r>
      <w:r>
        <w:rPr>
          <w:rFonts w:ascii="Times New Roman" w:hAnsi="Times New Roman" w:cs="Times New Roman"/>
          <w:sz w:val="28"/>
          <w:szCs w:val="28"/>
        </w:rPr>
        <w:br/>
      </w:r>
      <w:r w:rsidRPr="005468F9">
        <w:rPr>
          <w:rFonts w:ascii="Times New Roman" w:hAnsi="Times New Roman" w:cs="Times New Roman"/>
          <w:sz w:val="28"/>
          <w:szCs w:val="28"/>
        </w:rPr>
        <w:t>Содержит положительное уникальное целое число, присвоенное сертификату центром сертификации (ЦС).</w:t>
      </w:r>
    </w:p>
    <w:p w14:paraId="71BEE02A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Алгоритм подписи</w:t>
      </w:r>
    </w:p>
    <w:p w14:paraId="3D6F652F" w14:textId="73C1ED70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 xml:space="preserve">Содержит идентификатор объекта (ИО), указывающий алгоритм, применявшийся ЦС для подписания сертификата. Например, 1.2.840.113549.1.1.5 указывает на использование хэш-алгоритма SHA-1 </w:t>
      </w:r>
      <w:r w:rsidRPr="005468F9">
        <w:rPr>
          <w:rFonts w:ascii="Times New Roman" w:hAnsi="Times New Roman" w:cs="Times New Roman"/>
          <w:sz w:val="28"/>
          <w:szCs w:val="28"/>
        </w:rPr>
        <w:lastRenderedPageBreak/>
        <w:t>вместе с алгоритмом шифрования RSA, разработанного RSA Laboratories.</w:t>
      </w:r>
    </w:p>
    <w:p w14:paraId="42757043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Поставщик</w:t>
      </w:r>
    </w:p>
    <w:p w14:paraId="75898A4C" w14:textId="2641B97B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Содержит различающееся имя (РИ) X.500 ЦС, создавшего и подписавшего сертификат.</w:t>
      </w:r>
    </w:p>
    <w:p w14:paraId="6237EB53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Срок действия</w:t>
      </w:r>
    </w:p>
    <w:p w14:paraId="388B77BA" w14:textId="480AD270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Указывает промежуток времени, в течение которого действует сертификат. Для дат до конца 2049 года используется формат всемирного координированного времени (времени по Гринвичу) (ггммддччммссз). Для дат с 1 января 2050 года используется универсальный формат времени (ггггммддччммссз).</w:t>
      </w:r>
    </w:p>
    <w:p w14:paraId="597CE69F" w14:textId="164BCAC9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Субъект</w:t>
      </w:r>
      <w:r w:rsidRPr="005468F9">
        <w:rPr>
          <w:rFonts w:ascii="Times New Roman" w:hAnsi="Times New Roman" w:cs="Times New Roman"/>
          <w:sz w:val="28"/>
          <w:szCs w:val="28"/>
        </w:rPr>
        <w:t>Содержит различающееся имя X.500 объекта, связанного с открытым ключом, содержащимся в сертификате.</w:t>
      </w:r>
    </w:p>
    <w:p w14:paraId="62794402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Открытый ключ</w:t>
      </w:r>
    </w:p>
    <w:p w14:paraId="27A8499D" w14:textId="048E4EFF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Содержит открытый ключ и данные связанного алгоритма.</w:t>
      </w:r>
    </w:p>
    <w:p w14:paraId="5C096EB6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Уникальный идентификатор поставщика</w:t>
      </w:r>
    </w:p>
    <w:p w14:paraId="7E1CDC6E" w14:textId="784DCEF4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Содержит уникальное значение, которое может быть использовано для того, чтобы имя ЦС по стандарту X.500 однозначно идентифицировало этот ЦС при последующем многократном использовании различными объектами.</w:t>
      </w:r>
    </w:p>
    <w:p w14:paraId="382D32FD" w14:textId="77777777" w:rsid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Уникальный идентификатор субъекта</w:t>
      </w:r>
    </w:p>
    <w:p w14:paraId="34416458" w14:textId="3909E343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Содержит уникальное значение, которое может быть использовано для того, чтобы имя субъекта по стандарту X.500 однозначно идентифицировало этот субъект при последующем многократном использовании различными объектами.</w:t>
      </w:r>
    </w:p>
    <w:p w14:paraId="5CA103F6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Идентификатор ключа центра сертификатов</w:t>
      </w:r>
    </w:p>
    <w:p w14:paraId="4BB34B86" w14:textId="46E50FEE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Идентифицирует открытый ключ центра сертификатов (ЦС), соответствующий закрытому ключу ЦС, который используется для подписания данного сертификата.</w:t>
      </w:r>
    </w:p>
    <w:p w14:paraId="045E2A60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Основные ограничения</w:t>
      </w:r>
    </w:p>
    <w:p w14:paraId="38653F6D" w14:textId="36B978DB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Определяет, может ли объект использоваться в качестве ЦС, и, если может, номера подчиненных ЦС, которые могут присутствовать в нисходящей цепочке сертификатов.</w:t>
      </w:r>
    </w:p>
    <w:p w14:paraId="182D98DF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Политики сертификата</w:t>
      </w:r>
    </w:p>
    <w:p w14:paraId="1F3F1A15" w14:textId="42D59E7A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Определяет политики, регулирующие выдачу сертификата, и возможные цели его использования.</w:t>
      </w:r>
    </w:p>
    <w:p w14:paraId="66B5C99E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Точки распространения списков отзыва сертификатов (CRL)</w:t>
      </w:r>
    </w:p>
    <w:p w14:paraId="52D8572B" w14:textId="6207F7AE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Содержит URI основного списка отзыва сертификата (CRL).</w:t>
      </w:r>
    </w:p>
    <w:p w14:paraId="274706B2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Использование улучшенного ключа</w:t>
      </w:r>
    </w:p>
    <w:p w14:paraId="5094E7A9" w14:textId="35736719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Указывает механизм использования открытого ключа, содержащегося в данном сертификате.</w:t>
      </w:r>
    </w:p>
    <w:p w14:paraId="5B2C46DC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Дополнительное имя поставщика</w:t>
      </w:r>
    </w:p>
    <w:p w14:paraId="7B880C77" w14:textId="13BD2B21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lastRenderedPageBreak/>
        <w:t>Определяет одну (или более одной) дополнительную форму имени для поставщика запроса сертификата.</w:t>
      </w:r>
    </w:p>
    <w:p w14:paraId="1F26906A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Использование ключа</w:t>
      </w:r>
    </w:p>
    <w:p w14:paraId="2D533BC6" w14:textId="4AB865CF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Определяет ограничения для операций, которые могут выполняться с использованием открытого ключа, содержащегося в данном сертификате.</w:t>
      </w:r>
    </w:p>
    <w:p w14:paraId="53316CCF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Ограничения имени</w:t>
      </w:r>
    </w:p>
    <w:p w14:paraId="6D28EF39" w14:textId="1449182F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Определяет пространство имен, в котором должны быть размещены все имена субъектов в иерархии сертификата. Это расширение используется только в сертификате ЦС.</w:t>
      </w:r>
    </w:p>
    <w:p w14:paraId="4038F9FF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Ограничения политики</w:t>
      </w:r>
    </w:p>
    <w:p w14:paraId="566E44CF" w14:textId="60A1F4CB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Ограничивает проверку пути при помощи запрещения сопоставлений политики или требования, чтобы каждый сертификат в данной иерархии содержал допустимый идентификатор политики. Это расширение используется только в сертификате ЦС.</w:t>
      </w:r>
    </w:p>
    <w:p w14:paraId="6EB197EF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Сопоставления политики</w:t>
      </w:r>
    </w:p>
    <w:p w14:paraId="5F5290A4" w14:textId="521E47B4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Указывает, какие политики в подчиненном ЦС соответствуют политикам в выдающем ЦС.</w:t>
      </w:r>
    </w:p>
    <w:p w14:paraId="5CDFD976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Период использования закрытого ключа</w:t>
      </w:r>
    </w:p>
    <w:p w14:paraId="7D83BC71" w14:textId="67059988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Указывает срок действия закрытого ключа, отличающийся от срока действия сертификата, с которым связан этот закрытый ключ.</w:t>
      </w:r>
    </w:p>
    <w:p w14:paraId="2ED50DC6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Дополнительное имя субъекта</w:t>
      </w:r>
    </w:p>
    <w:p w14:paraId="41E12539" w14:textId="142371E5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Определяет одну (или более одной) дополнительную форму имени для субъекта запроса сертификата. Примеры дополнительных форм могут включать адреса электронной почты, DNS-имена, IP-адреса и URI.</w:t>
      </w:r>
    </w:p>
    <w:p w14:paraId="1E94E166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Атрибуты каталога субъекта</w:t>
      </w:r>
    </w:p>
    <w:p w14:paraId="755DE461" w14:textId="087228D3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Сообщает атрибуты идентификации, например национальную принадлежность субъекта сертификата. Значением расширения является последовательность пар значений кодов объекта (OID)</w:t>
      </w:r>
    </w:p>
    <w:p w14:paraId="4E9CA9EA" w14:textId="77777777" w:rsidR="005468F9" w:rsidRDefault="005468F9" w:rsidP="005468F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68F9">
        <w:rPr>
          <w:rFonts w:ascii="Times New Roman" w:hAnsi="Times New Roman" w:cs="Times New Roman"/>
          <w:b/>
          <w:bCs/>
          <w:sz w:val="28"/>
          <w:szCs w:val="28"/>
        </w:rPr>
        <w:t>Идентификатор ключа субъекта</w:t>
      </w:r>
    </w:p>
    <w:p w14:paraId="566415A8" w14:textId="6A0B4D2D" w:rsidR="005468F9" w:rsidRPr="005468F9" w:rsidRDefault="005468F9" w:rsidP="005468F9">
      <w:pPr>
        <w:pStyle w:val="a3"/>
        <w:rPr>
          <w:rFonts w:ascii="Times New Roman" w:hAnsi="Times New Roman" w:cs="Times New Roman"/>
          <w:sz w:val="28"/>
          <w:szCs w:val="28"/>
        </w:rPr>
      </w:pPr>
      <w:r w:rsidRPr="005468F9">
        <w:rPr>
          <w:rFonts w:ascii="Times New Roman" w:hAnsi="Times New Roman" w:cs="Times New Roman"/>
          <w:sz w:val="28"/>
          <w:szCs w:val="28"/>
        </w:rPr>
        <w:t>Служит для разделения нескольких открытых ключей, держателем которых является субъект сертификата. Значением расширения обычно является хэш SHA-1 ключа.</w:t>
      </w:r>
    </w:p>
    <w:p w14:paraId="73436BFE" w14:textId="78D7C61B" w:rsidR="0066607A" w:rsidRPr="005468F9" w:rsidRDefault="005468F9" w:rsidP="005468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сообщения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</w:p>
    <w:p w14:paraId="08D7F9B7" w14:textId="690841CF" w:rsidR="005468F9" w:rsidRPr="004430E7" w:rsidRDefault="004430E7" w:rsidP="005468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D1A180" wp14:editId="7A1187FE">
            <wp:extent cx="3914775" cy="20475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32" cy="20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2208" w14:textId="4785440D" w:rsidR="00DA3258" w:rsidRPr="0066607A" w:rsidRDefault="00DA3258">
      <w:pPr>
        <w:rPr>
          <w:rFonts w:ascii="Times New Roman" w:hAnsi="Times New Roman" w:cs="Times New Roman"/>
          <w:sz w:val="28"/>
          <w:szCs w:val="28"/>
        </w:rPr>
      </w:pPr>
    </w:p>
    <w:sectPr w:rsidR="00DA3258" w:rsidRPr="00666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4796C"/>
    <w:multiLevelType w:val="multilevel"/>
    <w:tmpl w:val="D56A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730E4"/>
    <w:multiLevelType w:val="hybridMultilevel"/>
    <w:tmpl w:val="C6F66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566BE"/>
    <w:multiLevelType w:val="hybridMultilevel"/>
    <w:tmpl w:val="A0068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8D"/>
    <w:rsid w:val="003E7E8D"/>
    <w:rsid w:val="004430E7"/>
    <w:rsid w:val="005468F9"/>
    <w:rsid w:val="0066607A"/>
    <w:rsid w:val="00DA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FE38"/>
  <w15:chartTrackingRefBased/>
  <w15:docId w15:val="{9442E313-A8B7-4DB4-98C6-A36AE438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2020-12-07T22:22:00Z</dcterms:created>
  <dcterms:modified xsi:type="dcterms:W3CDTF">2020-12-07T23:07:00Z</dcterms:modified>
</cp:coreProperties>
</file>