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2F7B5" w14:textId="2E2148E2" w:rsidR="00972AF5" w:rsidRPr="00972AF5" w:rsidRDefault="00972AF5" w:rsidP="00972AF5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AF5"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14:paraId="2CF3D882" w14:textId="7143D385" w:rsidR="00972AF5" w:rsidRPr="00972AF5" w:rsidRDefault="00972AF5" w:rsidP="00972A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</w:t>
      </w:r>
    </w:p>
    <w:p w14:paraId="63F2E5A2" w14:textId="12359723" w:rsidR="00972AF5" w:rsidRPr="00972AF5" w:rsidRDefault="00972AF5" w:rsidP="00972A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2AF5">
        <w:rPr>
          <w:rFonts w:ascii="Times New Roman" w:hAnsi="Times New Roman" w:cs="Times New Roman"/>
          <w:sz w:val="28"/>
          <w:szCs w:val="28"/>
        </w:rPr>
        <w:t>Продемонстрировать tcp-сеанс обмена информационными сообщениями</w:t>
      </w:r>
    </w:p>
    <w:p w14:paraId="2014A8FE" w14:textId="0FFFD09E" w:rsidR="00972AF5" w:rsidRPr="00972AF5" w:rsidRDefault="00972AF5" w:rsidP="00972A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2AF5">
        <w:rPr>
          <w:rFonts w:ascii="Times New Roman" w:hAnsi="Times New Roman" w:cs="Times New Roman"/>
          <w:sz w:val="28"/>
          <w:szCs w:val="28"/>
        </w:rPr>
        <w:t>Объяснить адрес по схеме http. Дать расшифровку доменному имени и заголовкам http</w:t>
      </w:r>
    </w:p>
    <w:p w14:paraId="53A3E719" w14:textId="78606671" w:rsidR="00972AF5" w:rsidRPr="00972AF5" w:rsidRDefault="00972AF5" w:rsidP="00972A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2AF5">
        <w:rPr>
          <w:rFonts w:ascii="Times New Roman" w:hAnsi="Times New Roman" w:cs="Times New Roman"/>
          <w:sz w:val="28"/>
          <w:szCs w:val="28"/>
        </w:rPr>
        <w:t>Показать активные tcp-соединения, объяснить изменение состояния</w:t>
      </w:r>
    </w:p>
    <w:p w14:paraId="3905E527" w14:textId="3ACEEEAB" w:rsidR="00662EEE" w:rsidRDefault="00972AF5" w:rsidP="00972A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2AF5">
        <w:rPr>
          <w:rFonts w:ascii="Times New Roman" w:hAnsi="Times New Roman" w:cs="Times New Roman"/>
          <w:sz w:val="28"/>
          <w:szCs w:val="28"/>
        </w:rPr>
        <w:t>Определить эффективную пропускную способность сети (icmp)</w:t>
      </w:r>
    </w:p>
    <w:p w14:paraId="681C1B2E" w14:textId="3B9A9A3F" w:rsidR="00972AF5" w:rsidRDefault="00972AF5" w:rsidP="00972A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13FEA61F" w14:textId="2E9EC927" w:rsidR="00561122" w:rsidRPr="00561122" w:rsidRDefault="00561122" w:rsidP="005611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61122">
        <w:rPr>
          <w:rFonts w:ascii="Times New Roman" w:hAnsi="Times New Roman" w:cs="Times New Roman"/>
          <w:sz w:val="28"/>
          <w:szCs w:val="28"/>
        </w:rPr>
        <w:t>CP-сеанс состоит из нескольких фаз:</w:t>
      </w:r>
    </w:p>
    <w:p w14:paraId="2B37B487" w14:textId="4457259A" w:rsidR="00561122" w:rsidRPr="00561122" w:rsidRDefault="00561122" w:rsidP="0056112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61122">
        <w:rPr>
          <w:rFonts w:ascii="Times New Roman" w:hAnsi="Times New Roman" w:cs="Times New Roman"/>
          <w:sz w:val="28"/>
          <w:szCs w:val="28"/>
        </w:rPr>
        <w:t>оздание TCP-канала.</w:t>
      </w:r>
    </w:p>
    <w:p w14:paraId="13155A8A" w14:textId="30626D87" w:rsidR="00561122" w:rsidRPr="00561122" w:rsidRDefault="00561122" w:rsidP="0056112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 w:rsidRPr="00561122">
        <w:rPr>
          <w:rFonts w:ascii="Times New Roman" w:hAnsi="Times New Roman" w:cs="Times New Roman"/>
          <w:sz w:val="28"/>
          <w:szCs w:val="28"/>
        </w:rPr>
        <w:t xml:space="preserve"> инициирует начало сеанса, посылая другой стороне (серверу) сегмент SYN. Далее, если сервер готов принять данные, то он создает канал и отправляет клиенту сегмент с порядковым номером потока сервер-клиент и флагами SYN и ACK. Третьим «рукопожатием» является ответ клиента сег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561122">
        <w:rPr>
          <w:rFonts w:ascii="Times New Roman" w:hAnsi="Times New Roman" w:cs="Times New Roman"/>
          <w:sz w:val="28"/>
          <w:szCs w:val="28"/>
        </w:rPr>
        <w:t>ентом с флагом ACK, который подтверждает получение ответа от сервера и тем самым завершает фазу создания TCP-канала.</w:t>
      </w:r>
    </w:p>
    <w:p w14:paraId="353F1C27" w14:textId="77777777" w:rsidR="00561122" w:rsidRPr="00561122" w:rsidRDefault="00561122" w:rsidP="0056112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1122">
        <w:rPr>
          <w:rFonts w:ascii="Times New Roman" w:hAnsi="Times New Roman" w:cs="Times New Roman"/>
          <w:sz w:val="28"/>
          <w:szCs w:val="28"/>
        </w:rPr>
        <w:t>Фаза передачи.</w:t>
      </w:r>
    </w:p>
    <w:p w14:paraId="5127CA9A" w14:textId="77777777" w:rsidR="00561122" w:rsidRPr="00561122" w:rsidRDefault="00561122" w:rsidP="0056112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1122">
        <w:rPr>
          <w:rFonts w:ascii="Times New Roman" w:hAnsi="Times New Roman" w:cs="Times New Roman"/>
          <w:sz w:val="28"/>
          <w:szCs w:val="28"/>
        </w:rPr>
        <w:t>Завершающая фаза. Любая из сторон может завершить передачу данных, отправив сегмент с установленным флагом FIN.</w:t>
      </w:r>
    </w:p>
    <w:p w14:paraId="22309867" w14:textId="16433915" w:rsidR="00561122" w:rsidRDefault="00561122" w:rsidP="005611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56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состоит из 3 частей</w:t>
      </w:r>
    </w:p>
    <w:p w14:paraId="3F75AAF5" w14:textId="0241679D" w:rsidR="00561122" w:rsidRPr="00561122" w:rsidRDefault="00561122" w:rsidP="0056112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1122">
        <w:rPr>
          <w:rFonts w:ascii="Times New Roman" w:hAnsi="Times New Roman" w:cs="Times New Roman"/>
          <w:sz w:val="28"/>
          <w:szCs w:val="28"/>
        </w:rPr>
        <w:t>Начальная (первая) строка указывает метод запроса (т.е., GET или POST), строку URL и версию протокола HTTP.</w:t>
      </w:r>
    </w:p>
    <w:p w14:paraId="202C6042" w14:textId="77777777" w:rsidR="00561122" w:rsidRPr="00561122" w:rsidRDefault="00561122" w:rsidP="0056112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1122">
        <w:rPr>
          <w:rFonts w:ascii="Times New Roman" w:hAnsi="Times New Roman" w:cs="Times New Roman"/>
          <w:sz w:val="28"/>
          <w:szCs w:val="28"/>
        </w:rPr>
        <w:t>Необязательные заголовки (строки 2-8) характеризуют сообщение, параметры передачи и предоставляют другую мета-информацию. В этом примере каждая строка представляет из себя заголовок в виде имя:значение.</w:t>
      </w:r>
    </w:p>
    <w:p w14:paraId="617582FD" w14:textId="77777777" w:rsidR="00561122" w:rsidRPr="00561122" w:rsidRDefault="00561122" w:rsidP="0056112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1122">
        <w:rPr>
          <w:rFonts w:ascii="Times New Roman" w:hAnsi="Times New Roman" w:cs="Times New Roman"/>
          <w:sz w:val="28"/>
          <w:szCs w:val="28"/>
        </w:rPr>
        <w:t>Необязательное тело сообщения, содержащее его данные. Отделено от заголовков пустой строкой.</w:t>
      </w:r>
    </w:p>
    <w:p w14:paraId="351C44AB" w14:textId="586D6035" w:rsidR="00972AF5" w:rsidRDefault="00561122" w:rsidP="0056112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браузере он выглядит так:</w:t>
      </w:r>
    </w:p>
    <w:p w14:paraId="7710ADCA" w14:textId="4A7D741E" w:rsidR="00561122" w:rsidRDefault="00561122" w:rsidP="0056112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1B757E" wp14:editId="40670025">
            <wp:extent cx="3790950" cy="1532669"/>
            <wp:effectExtent l="0" t="0" r="0" b="0"/>
            <wp:docPr id="1" name="Рисунок 1" descr="Что такое URL-адрес? Примеры URL-адрес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то такое URL-адрес? Примеры URL-адресов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431" cy="154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C7339" w14:textId="2D65AB14" w:rsidR="00561122" w:rsidRDefault="00995A3D" w:rsidP="0056112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браузере можно отсылать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запросы.</w:t>
      </w:r>
    </w:p>
    <w:p w14:paraId="3060DEEE" w14:textId="5CA84C58" w:rsidR="00995A3D" w:rsidRDefault="00995A3D" w:rsidP="00995A3D">
      <w:pPr>
        <w:pStyle w:val="a3"/>
        <w:rPr>
          <w:rFonts w:ascii="Times New Roman" w:hAnsi="Times New Roman" w:cs="Times New Roman"/>
          <w:sz w:val="28"/>
          <w:szCs w:val="28"/>
        </w:rPr>
      </w:pPr>
      <w:r w:rsidRPr="00995A3D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Доменное имя</w:t>
      </w:r>
      <w:r w:rsidRPr="00995A3D">
        <w:rPr>
          <w:rFonts w:ascii="Times New Roman" w:hAnsi="Times New Roman" w:cs="Times New Roman"/>
          <w:sz w:val="28"/>
          <w:szCs w:val="28"/>
        </w:rPr>
        <w:t xml:space="preserve"> — символьное имя, служащее для идентификации областей, которые являются единицами административной автономии в сети Интернет, в составе вышестоящей по иерархии такой области. Каждая из таких областей называется доменом. Общее пространство имён Интернета функционирует благодаря DNS — системе доменных имён. Доменные имена дают возможность адресации интернет-узлов и расположенным на них сетевым ресурсам (веб-сайтам, серверам электронной почты, другим службам) быть представленными в удобной для человека форме.</w:t>
      </w:r>
    </w:p>
    <w:p w14:paraId="162CE1F8" w14:textId="4B7270EB" w:rsidR="002B2B0D" w:rsidRPr="002B2B0D" w:rsidRDefault="002B2B0D" w:rsidP="002B2B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B2B0D">
        <w:rPr>
          <w:rFonts w:ascii="Times New Roman" w:hAnsi="Times New Roman" w:cs="Times New Roman"/>
          <w:b/>
          <w:bCs/>
          <w:sz w:val="28"/>
          <w:szCs w:val="28"/>
        </w:rPr>
        <w:t>Заголовки HTTP</w:t>
      </w:r>
      <w:r w:rsidRPr="002B2B0D">
        <w:rPr>
          <w:rFonts w:ascii="Times New Roman" w:hAnsi="Times New Roman" w:cs="Times New Roman"/>
          <w:sz w:val="28"/>
          <w:szCs w:val="28"/>
        </w:rPr>
        <w:t xml:space="preserve"> позволяют клиенту и серверу отправлять дополнительную информацию с HTTP запросом или ответом. В HTTP-заголовке содержится не чувствительное к регистру название, а затем после (:) </w:t>
      </w:r>
      <w:r w:rsidRPr="002B2B0D">
        <w:rPr>
          <w:rFonts w:ascii="Times New Roman" w:hAnsi="Times New Roman" w:cs="Times New Roman"/>
          <w:sz w:val="28"/>
          <w:szCs w:val="28"/>
        </w:rPr>
        <w:t>непосредственно</w:t>
      </w:r>
      <w:r w:rsidRPr="002B2B0D">
        <w:rPr>
          <w:rFonts w:ascii="Times New Roman" w:hAnsi="Times New Roman" w:cs="Times New Roman"/>
          <w:sz w:val="28"/>
          <w:szCs w:val="28"/>
        </w:rPr>
        <w:t xml:space="preserve"> значение. Пробелы перед значением игнорируются.</w:t>
      </w:r>
      <w:r w:rsidRPr="002B2B0D">
        <w:rPr>
          <w:rFonts w:ascii="Times New Roman" w:hAnsi="Times New Roman" w:cs="Times New Roman"/>
          <w:sz w:val="28"/>
          <w:szCs w:val="28"/>
        </w:rPr>
        <w:t xml:space="preserve"> </w:t>
      </w:r>
      <w:r w:rsidRPr="002B2B0D">
        <w:rPr>
          <w:rFonts w:ascii="Times New Roman" w:hAnsi="Times New Roman" w:cs="Times New Roman"/>
          <w:sz w:val="28"/>
          <w:szCs w:val="28"/>
        </w:rPr>
        <w:t>HTTP-заголовки сопровождают обмен данными по протоколу HTTP. Они могут содержать описание данных и информацию, необходимую для взаимодействия между клиентом и сервером. Заголовки и их статусы перечислены в реестре IANA, который постоянно обновляется.</w:t>
      </w:r>
    </w:p>
    <w:p w14:paraId="52E5B671" w14:textId="77777777" w:rsidR="002B2B0D" w:rsidRPr="002B2B0D" w:rsidRDefault="002B2B0D" w:rsidP="002B2B0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194F49A" w14:textId="77777777" w:rsidR="002B2B0D" w:rsidRPr="002B2B0D" w:rsidRDefault="002B2B0D" w:rsidP="002B2B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B2B0D">
        <w:rPr>
          <w:rFonts w:ascii="Times New Roman" w:hAnsi="Times New Roman" w:cs="Times New Roman"/>
          <w:sz w:val="28"/>
          <w:szCs w:val="28"/>
        </w:rPr>
        <w:t>Заголовки могут быть сгруппированы по следующим контекстам:</w:t>
      </w:r>
    </w:p>
    <w:p w14:paraId="5A7892D5" w14:textId="77777777" w:rsidR="002B2B0D" w:rsidRPr="002B2B0D" w:rsidRDefault="002B2B0D" w:rsidP="002B2B0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A5DBE1" w14:textId="77777777" w:rsidR="002B2B0D" w:rsidRPr="002B2B0D" w:rsidRDefault="002B2B0D" w:rsidP="002B2B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B2B0D">
        <w:rPr>
          <w:rFonts w:ascii="Times New Roman" w:hAnsi="Times New Roman" w:cs="Times New Roman"/>
          <w:sz w:val="28"/>
          <w:szCs w:val="28"/>
        </w:rPr>
        <w:t>Основные заголовки применяется как к запросам, так и к ответам, но не имеет отношения к данным, передаваемым в теле.</w:t>
      </w:r>
    </w:p>
    <w:p w14:paraId="1BF13329" w14:textId="77777777" w:rsidR="002B2B0D" w:rsidRPr="002B2B0D" w:rsidRDefault="002B2B0D" w:rsidP="002B2B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B2B0D">
        <w:rPr>
          <w:rFonts w:ascii="Times New Roman" w:hAnsi="Times New Roman" w:cs="Times New Roman"/>
          <w:sz w:val="28"/>
          <w:szCs w:val="28"/>
        </w:rPr>
        <w:t>Заголовки запроса содержит больше информации о ресурсе, который нужно получить, или о клиенте, запрашивающем ресурс.</w:t>
      </w:r>
    </w:p>
    <w:p w14:paraId="0F447F5E" w14:textId="77777777" w:rsidR="002B2B0D" w:rsidRPr="002B2B0D" w:rsidRDefault="002B2B0D" w:rsidP="002B2B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B2B0D">
        <w:rPr>
          <w:rFonts w:ascii="Times New Roman" w:hAnsi="Times New Roman" w:cs="Times New Roman"/>
          <w:sz w:val="28"/>
          <w:szCs w:val="28"/>
        </w:rPr>
        <w:t>Заголовки ответа содержат дополнительную информацию об ответе, например его местонахождение, или о сервере, предоставившем его.</w:t>
      </w:r>
    </w:p>
    <w:p w14:paraId="4995583D" w14:textId="0062C124" w:rsidR="00995A3D" w:rsidRDefault="002B2B0D" w:rsidP="002B2B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B2B0D">
        <w:rPr>
          <w:rFonts w:ascii="Times New Roman" w:hAnsi="Times New Roman" w:cs="Times New Roman"/>
          <w:sz w:val="28"/>
          <w:szCs w:val="28"/>
        </w:rPr>
        <w:t>Заголовки сущности содержат информацию о теле ресурса, например его длину содержимого или тип MIME.</w:t>
      </w:r>
    </w:p>
    <w:p w14:paraId="4342EFD7" w14:textId="44232164" w:rsidR="002B2B0D" w:rsidRDefault="002B2B0D" w:rsidP="002B2B0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примере показан чат, сделанной на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B2B0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AB9F30" w14:textId="02150113" w:rsidR="002B2B0D" w:rsidRDefault="002B2B0D" w:rsidP="002B2B0D">
      <w:pPr>
        <w:pStyle w:val="a3"/>
        <w:rPr>
          <w:rFonts w:ascii="Times New Roman" w:hAnsi="Times New Roman" w:cs="Times New Roman"/>
          <w:sz w:val="28"/>
          <w:szCs w:val="28"/>
        </w:rPr>
      </w:pPr>
      <w:r w:rsidRPr="002B2B0D">
        <w:rPr>
          <w:rFonts w:ascii="Times New Roman" w:hAnsi="Times New Roman" w:cs="Times New Roman"/>
          <w:sz w:val="28"/>
          <w:szCs w:val="28"/>
        </w:rPr>
        <w:t xml:space="preserve">WebSocket — протокол связи поверх </w:t>
      </w:r>
      <w:r w:rsidRPr="002B2B0D">
        <w:rPr>
          <w:rFonts w:ascii="Times New Roman" w:hAnsi="Times New Roman" w:cs="Times New Roman"/>
          <w:b/>
          <w:bCs/>
          <w:sz w:val="28"/>
          <w:szCs w:val="28"/>
        </w:rPr>
        <w:t>TCP-соединения</w:t>
      </w:r>
      <w:r w:rsidRPr="002B2B0D">
        <w:rPr>
          <w:rFonts w:ascii="Times New Roman" w:hAnsi="Times New Roman" w:cs="Times New Roman"/>
          <w:sz w:val="28"/>
          <w:szCs w:val="28"/>
        </w:rPr>
        <w:t>, предназначенный для обмена сообщениями между браузером и веб-сервером в режиме реального времени.</w:t>
      </w:r>
    </w:p>
    <w:p w14:paraId="7AD6EEFF" w14:textId="12C4E17B" w:rsidR="002B2B0D" w:rsidRDefault="002B2B0D" w:rsidP="002B2B0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DEF300" wp14:editId="1BFA7588">
            <wp:extent cx="5619750" cy="1731929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444" cy="174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AF198" w14:textId="1D72D2E7" w:rsidR="002B2B0D" w:rsidRDefault="002B2B0D" w:rsidP="002B2B0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DAEE43" wp14:editId="0FA3E41C">
            <wp:extent cx="1962150" cy="344503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431" cy="345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19B64" w14:textId="0459CF29" w:rsidR="002B2B0D" w:rsidRDefault="002B2B0D" w:rsidP="002B2B0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BC6F1A2" w14:textId="77777777" w:rsidR="00B007B3" w:rsidRDefault="00B007B3" w:rsidP="002B2B0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14:paraId="046CFD83" w14:textId="3A03B86D" w:rsidR="002B2B0D" w:rsidRPr="002B2B0D" w:rsidRDefault="00B007B3" w:rsidP="00B007B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7E46F9" wp14:editId="34CFEA8B">
            <wp:extent cx="5322318" cy="2447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070" cy="244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2B0D" w:rsidRPr="002B2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57145"/>
    <w:multiLevelType w:val="multilevel"/>
    <w:tmpl w:val="4E767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6B1886"/>
    <w:multiLevelType w:val="hybridMultilevel"/>
    <w:tmpl w:val="B434C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0129C"/>
    <w:multiLevelType w:val="hybridMultilevel"/>
    <w:tmpl w:val="36B41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82586"/>
    <w:multiLevelType w:val="hybridMultilevel"/>
    <w:tmpl w:val="9E0A7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3F"/>
    <w:rsid w:val="002B2B0D"/>
    <w:rsid w:val="0034323F"/>
    <w:rsid w:val="00561122"/>
    <w:rsid w:val="00662EEE"/>
    <w:rsid w:val="00972AF5"/>
    <w:rsid w:val="00995A3D"/>
    <w:rsid w:val="00B0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02E4D"/>
  <w15:chartTrackingRefBased/>
  <w15:docId w15:val="{76EC3291-50EC-40DB-B065-DEA5049C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2020-12-07T21:15:00Z</dcterms:created>
  <dcterms:modified xsi:type="dcterms:W3CDTF">2020-12-07T22:05:00Z</dcterms:modified>
</cp:coreProperties>
</file>