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B65F4" w14:textId="589F63AA" w:rsidR="00933DA6" w:rsidRDefault="007D08F4" w:rsidP="007D0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53957400" w14:textId="695DE230" w:rsidR="007D08F4" w:rsidRDefault="007D08F4" w:rsidP="007D0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7D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сообщениями был произведен при помощи двух системных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traceroute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D08F4">
        <w:rPr>
          <w:rFonts w:ascii="Times New Roman" w:hAnsi="Times New Roman" w:cs="Times New Roman"/>
          <w:sz w:val="28"/>
          <w:szCs w:val="28"/>
        </w:rPr>
        <w:t xml:space="preserve">. </w:t>
      </w:r>
      <w:r w:rsidRPr="007D08F4">
        <w:rPr>
          <w:rFonts w:ascii="Times New Roman" w:hAnsi="Times New Roman" w:cs="Times New Roman"/>
          <w:sz w:val="28"/>
          <w:szCs w:val="28"/>
        </w:rPr>
        <w:t>Утилита Ping служ</w:t>
      </w:r>
      <w:r>
        <w:rPr>
          <w:rFonts w:ascii="Times New Roman" w:hAnsi="Times New Roman" w:cs="Times New Roman"/>
          <w:sz w:val="28"/>
          <w:szCs w:val="28"/>
        </w:rPr>
        <w:t>ит средством</w:t>
      </w:r>
      <w:r w:rsidRPr="007D08F4">
        <w:rPr>
          <w:rFonts w:ascii="Times New Roman" w:hAnsi="Times New Roman" w:cs="Times New Roman"/>
          <w:sz w:val="28"/>
          <w:szCs w:val="28"/>
        </w:rPr>
        <w:t xml:space="preserve"> для проверки возможности доставки IP-пакетов</w:t>
      </w:r>
      <w:r>
        <w:rPr>
          <w:rFonts w:ascii="Times New Roman" w:hAnsi="Times New Roman" w:cs="Times New Roman"/>
          <w:sz w:val="28"/>
          <w:szCs w:val="28"/>
        </w:rPr>
        <w:t>. Она</w:t>
      </w:r>
      <w:r w:rsidRPr="007D08F4">
        <w:rPr>
          <w:rFonts w:ascii="Times New Roman" w:hAnsi="Times New Roman" w:cs="Times New Roman"/>
          <w:sz w:val="28"/>
          <w:szCs w:val="28"/>
        </w:rPr>
        <w:t xml:space="preserve"> использует ICMP-сообщения с типом 8 (эхо-запрос) и 0 (эхо-ответ).</w:t>
      </w:r>
      <w:r w:rsidRPr="007D08F4">
        <w:t xml:space="preserve"> </w:t>
      </w:r>
      <w:r w:rsidRPr="007D08F4">
        <w:rPr>
          <w:rFonts w:ascii="Times New Roman" w:hAnsi="Times New Roman" w:cs="Times New Roman"/>
          <w:sz w:val="28"/>
          <w:szCs w:val="28"/>
        </w:rPr>
        <w:t>Утилита Traceroute отобража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7D08F4">
        <w:rPr>
          <w:rFonts w:ascii="Times New Roman" w:hAnsi="Times New Roman" w:cs="Times New Roman"/>
          <w:sz w:val="28"/>
          <w:szCs w:val="28"/>
        </w:rPr>
        <w:t xml:space="preserve"> путь следования IP-пакетов</w:t>
      </w:r>
      <w:r>
        <w:rPr>
          <w:rFonts w:ascii="Times New Roman" w:hAnsi="Times New Roman" w:cs="Times New Roman"/>
          <w:sz w:val="28"/>
          <w:szCs w:val="28"/>
        </w:rPr>
        <w:t xml:space="preserve">. Она </w:t>
      </w:r>
      <w:r w:rsidRPr="007D08F4">
        <w:rPr>
          <w:rFonts w:ascii="Times New Roman" w:hAnsi="Times New Roman" w:cs="Times New Roman"/>
          <w:sz w:val="28"/>
          <w:szCs w:val="28"/>
        </w:rPr>
        <w:t>использует ICMP-сообщения с типом 11.</w:t>
      </w:r>
    </w:p>
    <w:p w14:paraId="34FE49FE" w14:textId="24BD72A9" w:rsidR="007D08F4" w:rsidRPr="007D08F4" w:rsidRDefault="007D08F4" w:rsidP="007D0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B169D" wp14:editId="608F760F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60444" wp14:editId="34651402">
            <wp:extent cx="59340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0DFF" w14:textId="77777777" w:rsidR="007D08F4" w:rsidRPr="007D08F4" w:rsidRDefault="007D08F4">
      <w:pPr>
        <w:rPr>
          <w:rFonts w:ascii="Times New Roman" w:hAnsi="Times New Roman" w:cs="Times New Roman"/>
          <w:sz w:val="28"/>
          <w:szCs w:val="28"/>
        </w:rPr>
      </w:pPr>
    </w:p>
    <w:sectPr w:rsidR="007D08F4" w:rsidRPr="007D0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CB"/>
    <w:rsid w:val="006241CB"/>
    <w:rsid w:val="007D08F4"/>
    <w:rsid w:val="009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5B0F"/>
  <w15:chartTrackingRefBased/>
  <w15:docId w15:val="{A6929998-AFD9-4551-92B2-DAA463D9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2020-12-07T19:19:00Z</dcterms:created>
  <dcterms:modified xsi:type="dcterms:W3CDTF">2020-12-07T19:25:00Z</dcterms:modified>
</cp:coreProperties>
</file>