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0A63" w14:textId="6D8BDEB9" w:rsidR="003D796E" w:rsidRDefault="003D796E" w:rsidP="003D7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96E">
        <w:rPr>
          <w:rFonts w:ascii="Times New Roman" w:hAnsi="Times New Roman" w:cs="Times New Roman"/>
          <w:sz w:val="28"/>
          <w:szCs w:val="28"/>
        </w:rPr>
        <w:t>Лекция 2</w:t>
      </w:r>
    </w:p>
    <w:p w14:paraId="35D5A425" w14:textId="61BD81C1" w:rsidR="00A32509" w:rsidRDefault="003D796E" w:rsidP="003D7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>«</w:t>
      </w:r>
      <w:r w:rsidRPr="003D796E">
        <w:rPr>
          <w:rFonts w:ascii="Times New Roman" w:hAnsi="Times New Roman" w:cs="Times New Roman"/>
          <w:sz w:val="24"/>
          <w:szCs w:val="24"/>
        </w:rPr>
        <w:t>Технические средства информационных технологий</w:t>
      </w:r>
      <w:r w:rsidRPr="003D796E">
        <w:rPr>
          <w:rFonts w:ascii="Times New Roman" w:hAnsi="Times New Roman" w:cs="Times New Roman"/>
          <w:sz w:val="24"/>
          <w:szCs w:val="24"/>
        </w:rPr>
        <w:t>»</w:t>
      </w:r>
    </w:p>
    <w:p w14:paraId="4599FA01" w14:textId="64AFB008" w:rsidR="00701542" w:rsidRPr="00701542" w:rsidRDefault="00701542" w:rsidP="00701542">
      <w:pPr>
        <w:rPr>
          <w:rFonts w:ascii="Times New Roman" w:hAnsi="Times New Roman" w:cs="Times New Roman"/>
          <w:sz w:val="28"/>
          <w:szCs w:val="28"/>
        </w:rPr>
      </w:pPr>
      <w:r w:rsidRPr="00701542">
        <w:rPr>
          <w:rFonts w:ascii="Times New Roman" w:hAnsi="Times New Roman" w:cs="Times New Roman"/>
          <w:sz w:val="28"/>
          <w:szCs w:val="28"/>
        </w:rPr>
        <w:t>Общая характеристика технических средств информационных технологий</w:t>
      </w:r>
    </w:p>
    <w:p w14:paraId="6203FD65" w14:textId="51DE7876" w:rsidR="003D796E" w:rsidRP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>Технические средства являются существенной составляющей</w:t>
      </w:r>
      <w:r w:rsidRPr="003D796E">
        <w:rPr>
          <w:rFonts w:ascii="Times New Roman" w:hAnsi="Times New Roman" w:cs="Times New Roman"/>
          <w:sz w:val="24"/>
          <w:szCs w:val="24"/>
        </w:rPr>
        <w:t xml:space="preserve"> </w:t>
      </w:r>
      <w:r w:rsidRPr="003D796E">
        <w:rPr>
          <w:rFonts w:ascii="Times New Roman" w:hAnsi="Times New Roman" w:cs="Times New Roman"/>
          <w:sz w:val="24"/>
          <w:szCs w:val="24"/>
        </w:rPr>
        <w:t>информационной технологии</w:t>
      </w:r>
      <w:r w:rsidRPr="003D796E">
        <w:rPr>
          <w:rFonts w:ascii="Times New Roman" w:hAnsi="Times New Roman" w:cs="Times New Roman"/>
          <w:sz w:val="24"/>
          <w:szCs w:val="24"/>
        </w:rPr>
        <w:t>.</w:t>
      </w:r>
    </w:p>
    <w:p w14:paraId="4C1E1C44" w14:textId="491BF7C3" w:rsidR="003D796E" w:rsidRPr="003D796E" w:rsidRDefault="003D796E" w:rsidP="003D796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 xml:space="preserve">В самом общем смысле </w:t>
      </w:r>
      <w:r w:rsidRPr="003D796E">
        <w:rPr>
          <w:rFonts w:ascii="Times New Roman" w:hAnsi="Times New Roman" w:cs="Times New Roman"/>
          <w:b/>
          <w:bCs/>
          <w:sz w:val="24"/>
          <w:szCs w:val="24"/>
        </w:rPr>
        <w:t>технические средства</w:t>
      </w:r>
      <w:r w:rsidRPr="003D796E">
        <w:rPr>
          <w:rFonts w:ascii="Times New Roman" w:hAnsi="Times New Roman" w:cs="Times New Roman"/>
          <w:sz w:val="24"/>
          <w:szCs w:val="24"/>
        </w:rPr>
        <w:t xml:space="preserve"> (техника) </w:t>
      </w:r>
      <w:r w:rsidRPr="003D796E">
        <w:rPr>
          <w:rFonts w:ascii="Times New Roman" w:hAnsi="Times New Roman" w:cs="Times New Roman"/>
          <w:i/>
          <w:iCs/>
          <w:sz w:val="24"/>
          <w:szCs w:val="24"/>
        </w:rPr>
        <w:t>представляют собой совокупность средств</w:t>
      </w:r>
      <w:r w:rsidRPr="003D79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796E">
        <w:rPr>
          <w:rFonts w:ascii="Times New Roman" w:hAnsi="Times New Roman" w:cs="Times New Roman"/>
          <w:i/>
          <w:iCs/>
          <w:sz w:val="24"/>
          <w:szCs w:val="24"/>
        </w:rPr>
        <w:t>человеческой деятельности создаваемых и используемых для осуществления процессов производства и</w:t>
      </w:r>
      <w:r w:rsidRPr="003D79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796E">
        <w:rPr>
          <w:rFonts w:ascii="Times New Roman" w:hAnsi="Times New Roman" w:cs="Times New Roman"/>
          <w:i/>
          <w:iCs/>
          <w:sz w:val="24"/>
          <w:szCs w:val="24"/>
        </w:rPr>
        <w:t>обслуживания непроизводственных потребностей общества.</w:t>
      </w:r>
    </w:p>
    <w:p w14:paraId="3A2F2995" w14:textId="77777777" w:rsidR="003D796E" w:rsidRP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 xml:space="preserve">Основное </w:t>
      </w:r>
      <w:r w:rsidRPr="003D796E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</w:t>
      </w:r>
      <w:r w:rsidRPr="003D796E">
        <w:rPr>
          <w:rFonts w:ascii="Times New Roman" w:hAnsi="Times New Roman" w:cs="Times New Roman"/>
          <w:sz w:val="24"/>
          <w:szCs w:val="24"/>
        </w:rPr>
        <w:t>техники:</w:t>
      </w:r>
    </w:p>
    <w:p w14:paraId="3E5AFA8B" w14:textId="59992673" w:rsidR="003D796E" w:rsidRPr="00701542" w:rsidRDefault="003D796E" w:rsidP="007015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облегчение и повышение уровня эффективности трудовых усилий человека;</w:t>
      </w:r>
    </w:p>
    <w:p w14:paraId="434A6FED" w14:textId="3179EAB1" w:rsidR="003D796E" w:rsidRPr="00701542" w:rsidRDefault="003D796E" w:rsidP="007015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расширение его возможностей в процессе трудовой деятельности;</w:t>
      </w:r>
    </w:p>
    <w:p w14:paraId="19B4B13D" w14:textId="3E6EAF88" w:rsidR="003D796E" w:rsidRPr="00701542" w:rsidRDefault="003D796E" w:rsidP="007015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освобождение (полное или частичное) человека от работы в условиях, опасных для здоровья.</w:t>
      </w:r>
    </w:p>
    <w:p w14:paraId="577E50DF" w14:textId="0E0696E7" w:rsidR="003D796E" w:rsidRP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>Состав технических средств весьма разнообразен, но можно предложить следующую их</w:t>
      </w:r>
      <w:r w:rsidRPr="003D796E">
        <w:rPr>
          <w:rFonts w:ascii="Times New Roman" w:hAnsi="Times New Roman" w:cs="Times New Roman"/>
          <w:sz w:val="24"/>
          <w:szCs w:val="24"/>
        </w:rPr>
        <w:t xml:space="preserve"> </w:t>
      </w:r>
      <w:r w:rsidRPr="003D796E">
        <w:rPr>
          <w:rFonts w:ascii="Times New Roman" w:hAnsi="Times New Roman" w:cs="Times New Roman"/>
          <w:b/>
          <w:bCs/>
          <w:sz w:val="24"/>
          <w:szCs w:val="24"/>
        </w:rPr>
        <w:t>классификацию</w:t>
      </w:r>
      <w:r w:rsidRPr="003D796E">
        <w:rPr>
          <w:rFonts w:ascii="Times New Roman" w:hAnsi="Times New Roman" w:cs="Times New Roman"/>
          <w:sz w:val="24"/>
          <w:szCs w:val="24"/>
        </w:rPr>
        <w:t>, учитывающую описанное назначение техники:</w:t>
      </w:r>
    </w:p>
    <w:p w14:paraId="5C878BB1" w14:textId="4231A5A2" w:rsidR="00701542" w:rsidRPr="00701542" w:rsidRDefault="003D796E" w:rsidP="00701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приспособления и инструменты;</w:t>
      </w:r>
    </w:p>
    <w:p w14:paraId="008CB01E" w14:textId="68714596" w:rsidR="003D796E" w:rsidRPr="00701542" w:rsidRDefault="003D796E" w:rsidP="00701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машины и механизмы;</w:t>
      </w:r>
    </w:p>
    <w:p w14:paraId="6A82A2FF" w14:textId="283ED9DD" w:rsidR="003D796E" w:rsidRPr="00701542" w:rsidRDefault="003D796E" w:rsidP="0070154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автоматические устройства.</w:t>
      </w:r>
    </w:p>
    <w:p w14:paraId="312D1C50" w14:textId="1BED8B1C" w:rsidR="003D796E" w:rsidRP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b/>
          <w:bCs/>
          <w:sz w:val="24"/>
          <w:szCs w:val="24"/>
        </w:rPr>
        <w:t>Умственную деятельность</w:t>
      </w:r>
      <w:r w:rsidRPr="003D796E">
        <w:rPr>
          <w:rFonts w:ascii="Times New Roman" w:hAnsi="Times New Roman" w:cs="Times New Roman"/>
          <w:sz w:val="24"/>
          <w:szCs w:val="24"/>
        </w:rPr>
        <w:t xml:space="preserve"> можно определить как совокупность преобразований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96E">
        <w:rPr>
          <w:rFonts w:ascii="Times New Roman" w:hAnsi="Times New Roman" w:cs="Times New Roman"/>
          <w:sz w:val="24"/>
          <w:szCs w:val="24"/>
        </w:rPr>
        <w:t>совместно выполняемых различны ми органами человеческого организма и включающих в себя:</w:t>
      </w:r>
    </w:p>
    <w:p w14:paraId="2AA3FA36" w14:textId="52FD3214" w:rsidR="003D796E" w:rsidRPr="00701542" w:rsidRDefault="003D796E" w:rsidP="007015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восприятие данных различной формы представления (через органы чувств);</w:t>
      </w:r>
    </w:p>
    <w:p w14:paraId="6FC2B897" w14:textId="071030FE" w:rsidR="003D796E" w:rsidRPr="00701542" w:rsidRDefault="003D796E" w:rsidP="007015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их содержательную (семантическую) обработку в процессе мозговой деятельности;</w:t>
      </w:r>
    </w:p>
    <w:p w14:paraId="07766AAB" w14:textId="0ED0DB2C" w:rsidR="003D796E" w:rsidRPr="00701542" w:rsidRDefault="003D796E" w:rsidP="007015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оперативное и долговременное хранение, реализуемое соответствующими биохимическими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процессами;</w:t>
      </w:r>
    </w:p>
    <w:p w14:paraId="0946619B" w14:textId="446C5520" w:rsidR="003D796E" w:rsidRPr="00701542" w:rsidRDefault="003D796E" w:rsidP="007015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выдачу результатов посредством их представления в той или иной форме (с помощью голосовых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связок, мимики, жестов, создания зрительных образов с использованием подручных средств)</w:t>
      </w:r>
    </w:p>
    <w:p w14:paraId="6C1B3F16" w14:textId="77777777" w:rsidR="003D796E" w:rsidRP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 xml:space="preserve">Все указанные </w:t>
      </w:r>
      <w:r w:rsidRPr="00701542">
        <w:rPr>
          <w:rFonts w:ascii="Times New Roman" w:hAnsi="Times New Roman" w:cs="Times New Roman"/>
          <w:b/>
          <w:bCs/>
          <w:sz w:val="24"/>
          <w:szCs w:val="24"/>
        </w:rPr>
        <w:t>преобразования</w:t>
      </w:r>
      <w:r w:rsidRPr="003D796E">
        <w:rPr>
          <w:rFonts w:ascii="Times New Roman" w:hAnsi="Times New Roman" w:cs="Times New Roman"/>
          <w:sz w:val="24"/>
          <w:szCs w:val="24"/>
        </w:rPr>
        <w:t xml:space="preserve"> информационных объектов можно свести к трем </w:t>
      </w:r>
      <w:r w:rsidRPr="00701542">
        <w:rPr>
          <w:rFonts w:ascii="Times New Roman" w:hAnsi="Times New Roman" w:cs="Times New Roman"/>
          <w:b/>
          <w:bCs/>
          <w:sz w:val="24"/>
          <w:szCs w:val="24"/>
        </w:rPr>
        <w:t>группам</w:t>
      </w:r>
      <w:r w:rsidRPr="003D796E">
        <w:rPr>
          <w:rFonts w:ascii="Times New Roman" w:hAnsi="Times New Roman" w:cs="Times New Roman"/>
          <w:sz w:val="24"/>
          <w:szCs w:val="24"/>
        </w:rPr>
        <w:t>:</w:t>
      </w:r>
    </w:p>
    <w:p w14:paraId="5B40A222" w14:textId="5650FC1E" w:rsidR="003D796E" w:rsidRPr="00701542" w:rsidRDefault="003D796E" w:rsidP="007015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изменение формы представления информации (запись текста под диктовку, зачитывание вслух</w:t>
      </w:r>
      <w:r w:rsidR="00701542"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бумажного документа, переписывание документа и т. п.);</w:t>
      </w:r>
    </w:p>
    <w:p w14:paraId="58E6628E" w14:textId="1AFF0C1B" w:rsidR="003D796E" w:rsidRPr="00701542" w:rsidRDefault="003D796E" w:rsidP="007015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изменение материального носителя данных (часто сопровождает изменение формы представления</w:t>
      </w:r>
      <w:r w:rsidR="00701542"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данных);</w:t>
      </w:r>
    </w:p>
    <w:p w14:paraId="195FBAD4" w14:textId="601380A3" w:rsidR="003D796E" w:rsidRPr="00701542" w:rsidRDefault="003D796E" w:rsidP="007015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изменение содержания (семантики) данных (реферирование документа, формирование</w:t>
      </w:r>
    </w:p>
    <w:p w14:paraId="4C501AF3" w14:textId="5BAC5B30" w:rsidR="003D796E" w:rsidRDefault="003D796E" w:rsidP="003D796E">
      <w:pPr>
        <w:rPr>
          <w:rFonts w:ascii="Times New Roman" w:hAnsi="Times New Roman" w:cs="Times New Roman"/>
          <w:sz w:val="24"/>
          <w:szCs w:val="24"/>
        </w:rPr>
      </w:pPr>
      <w:r w:rsidRPr="003D796E">
        <w:rPr>
          <w:rFonts w:ascii="Times New Roman" w:hAnsi="Times New Roman" w:cs="Times New Roman"/>
          <w:sz w:val="24"/>
          <w:szCs w:val="24"/>
        </w:rPr>
        <w:t>управленческого решения и т. п.)</w:t>
      </w:r>
    </w:p>
    <w:p w14:paraId="1A4B0AEB" w14:textId="77777777" w:rsid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</w:p>
    <w:p w14:paraId="1E3E7D39" w14:textId="77777777" w:rsid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</w:p>
    <w:p w14:paraId="418B9761" w14:textId="77777777" w:rsid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</w:p>
    <w:p w14:paraId="206D47EB" w14:textId="5E56C334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Pr="00701542">
        <w:rPr>
          <w:rFonts w:ascii="Times New Roman" w:hAnsi="Times New Roman" w:cs="Times New Roman"/>
          <w:b/>
          <w:bCs/>
          <w:sz w:val="24"/>
          <w:szCs w:val="24"/>
        </w:rPr>
        <w:t>вычислений</w:t>
      </w:r>
      <w:r w:rsidRPr="00701542">
        <w:rPr>
          <w:rFonts w:ascii="Times New Roman" w:hAnsi="Times New Roman" w:cs="Times New Roman"/>
          <w:sz w:val="24"/>
          <w:szCs w:val="24"/>
        </w:rPr>
        <w:t xml:space="preserve"> предполагает:</w:t>
      </w:r>
    </w:p>
    <w:p w14:paraId="1B6CB58D" w14:textId="27709F46" w:rsidR="00701542" w:rsidRPr="00701542" w:rsidRDefault="00701542" w:rsidP="00701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восприятие и фиксацию исходных чисел;</w:t>
      </w:r>
    </w:p>
    <w:p w14:paraId="513DE1B0" w14:textId="2FBE6172" w:rsidR="00701542" w:rsidRPr="00701542" w:rsidRDefault="00701542" w:rsidP="00701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выполнение действий над ними (арифметических операций) с кратковременным (оперативным)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хранением промежуточных результатов;</w:t>
      </w:r>
    </w:p>
    <w:p w14:paraId="7E3331E0" w14:textId="12CFC5BC" w:rsidR="00701542" w:rsidRPr="00701542" w:rsidRDefault="00701542" w:rsidP="00701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отображение (представление) итоговых значений.</w:t>
      </w:r>
    </w:p>
    <w:p w14:paraId="1BA561DF" w14:textId="6BCF0515" w:rsidR="00701542" w:rsidRDefault="00701542" w:rsidP="003D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Технические средства для </w:t>
      </w:r>
      <w:r w:rsidRPr="00701542">
        <w:rPr>
          <w:rFonts w:ascii="Times New Roman" w:hAnsi="Times New Roman" w:cs="Times New Roman"/>
          <w:b/>
          <w:bCs/>
          <w:sz w:val="24"/>
          <w:szCs w:val="24"/>
        </w:rPr>
        <w:t>вычисления</w:t>
      </w:r>
      <w:r>
        <w:rPr>
          <w:rFonts w:ascii="Times New Roman" w:hAnsi="Times New Roman" w:cs="Times New Roman"/>
          <w:sz w:val="24"/>
          <w:szCs w:val="24"/>
        </w:rPr>
        <w:t xml:space="preserve"> можно свести к 3 группам:</w:t>
      </w:r>
    </w:p>
    <w:p w14:paraId="2AA9DEDB" w14:textId="64675552" w:rsidR="00701542" w:rsidRPr="00701542" w:rsidRDefault="00701542" w:rsidP="007015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>Организационная техника</w:t>
      </w:r>
      <w:r w:rsidRPr="00701542">
        <w:rPr>
          <w:rFonts w:ascii="Times New Roman" w:hAnsi="Times New Roman" w:cs="Times New Roman"/>
          <w:sz w:val="24"/>
          <w:szCs w:val="24"/>
        </w:rPr>
        <w:t xml:space="preserve"> включает в себя различные и разнообразные средства облегчения и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обеспечения офисного и инженерно-технического труда от канцелярской «мелочи» (скрепки, кнопки,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ластики и т. п.) до сложнейших комплексов копировального и проекционного оборудования.</w:t>
      </w:r>
    </w:p>
    <w:p w14:paraId="764C7059" w14:textId="77777777" w:rsidR="00701542" w:rsidRPr="00701542" w:rsidRDefault="00701542" w:rsidP="007015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>Коммуникационная техника</w:t>
      </w:r>
      <w:r w:rsidRPr="00701542">
        <w:rPr>
          <w:rFonts w:ascii="Times New Roman" w:hAnsi="Times New Roman" w:cs="Times New Roman"/>
          <w:sz w:val="24"/>
          <w:szCs w:val="24"/>
        </w:rPr>
        <w:t xml:space="preserve"> включает в себя различные средства передачи информации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(телефоны, радиосвязь, факсимильная вязь и т. д.).</w:t>
      </w:r>
    </w:p>
    <w:p w14:paraId="0002E18E" w14:textId="233B36E3" w:rsidR="00701542" w:rsidRDefault="00701542" w:rsidP="007015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>Компьютерная техника</w:t>
      </w:r>
      <w:r w:rsidRPr="00701542">
        <w:rPr>
          <w:rFonts w:ascii="Times New Roman" w:hAnsi="Times New Roman" w:cs="Times New Roman"/>
          <w:sz w:val="24"/>
          <w:szCs w:val="24"/>
        </w:rPr>
        <w:t xml:space="preserve"> включает в себя различные виды автоматических средств выполнения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разнообразной обработки информации.</w:t>
      </w:r>
    </w:p>
    <w:p w14:paraId="2CB2FE87" w14:textId="43011FF6" w:rsidR="00701542" w:rsidRDefault="00701542" w:rsidP="00701542">
      <w:pPr>
        <w:rPr>
          <w:rFonts w:ascii="Times New Roman" w:hAnsi="Times New Roman" w:cs="Times New Roman"/>
          <w:sz w:val="28"/>
          <w:szCs w:val="28"/>
        </w:rPr>
      </w:pPr>
      <w:r w:rsidRPr="00701542">
        <w:rPr>
          <w:rFonts w:ascii="Times New Roman" w:hAnsi="Times New Roman" w:cs="Times New Roman"/>
          <w:sz w:val="28"/>
          <w:szCs w:val="28"/>
        </w:rPr>
        <w:t>Жизненный цикл технических средств информационных технологий</w:t>
      </w:r>
    </w:p>
    <w:p w14:paraId="3E5F74BD" w14:textId="4B7F2E2D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Структура жизненного цикла комплекса технических средств офисных технологий включает в себя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следующие последовательные компоненты:</w:t>
      </w:r>
    </w:p>
    <w:p w14:paraId="6F0E5ECF" w14:textId="57F234D7" w:rsidR="00701542" w:rsidRPr="00701542" w:rsidRDefault="00701542" w:rsidP="007015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формирование состава (проектирование) комплекса технических средств;</w:t>
      </w:r>
    </w:p>
    <w:p w14:paraId="15581779" w14:textId="5731993A" w:rsidR="00701542" w:rsidRPr="00701542" w:rsidRDefault="00701542" w:rsidP="007015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установка комплекса технических средств;</w:t>
      </w:r>
    </w:p>
    <w:p w14:paraId="6F894290" w14:textId="62DD4E5B" w:rsidR="00701542" w:rsidRPr="00701542" w:rsidRDefault="00701542" w:rsidP="007015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эксплуатация комплекса технических средств;</w:t>
      </w:r>
    </w:p>
    <w:p w14:paraId="3DAEA091" w14:textId="7927A415" w:rsidR="00701542" w:rsidRPr="00701542" w:rsidRDefault="00701542" w:rsidP="007015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оценка эффективности функционирования комплекса технических средств и принятие</w:t>
      </w:r>
      <w:r w:rsidRPr="00701542"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решения о его модернизации.</w:t>
      </w:r>
    </w:p>
    <w:p w14:paraId="533FF97C" w14:textId="276B2568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Следует иметь в виду, что такое представление структуры жизненного цикла комплекса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средств является упрощением, поскольку не учитывает следующих факторов:</w:t>
      </w:r>
    </w:p>
    <w:p w14:paraId="1004C439" w14:textId="46C7B984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>Функциональная неоднородность</w:t>
      </w:r>
      <w:r w:rsidRPr="00701542">
        <w:rPr>
          <w:rFonts w:ascii="Times New Roman" w:hAnsi="Times New Roman" w:cs="Times New Roman"/>
          <w:sz w:val="24"/>
          <w:szCs w:val="24"/>
        </w:rPr>
        <w:t xml:space="preserve"> проявляется в наличии в составе комплекса, с одной стороны,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различных по возможностям орудий труда (инструментов и приспособлений, средств механизации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автоматизации), а с другой – различных функционалы ориентированных средств (организационной,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коммуникационной компьютерной техники).</w:t>
      </w:r>
    </w:p>
    <w:p w14:paraId="0060EEEC" w14:textId="4B807223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 xml:space="preserve">Временная неоднородность </w:t>
      </w:r>
      <w:r w:rsidRPr="00701542">
        <w:rPr>
          <w:rFonts w:ascii="Times New Roman" w:hAnsi="Times New Roman" w:cs="Times New Roman"/>
          <w:sz w:val="24"/>
          <w:szCs w:val="24"/>
        </w:rPr>
        <w:t>комплекса технических средств проявляется в 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длительностях эксплуатации отдельных его составляющих и неодновременности моментов начала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окончания реального их полезного использования.</w:t>
      </w:r>
    </w:p>
    <w:p w14:paraId="39D9A1B3" w14:textId="688B8CB1" w:rsid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b/>
          <w:bCs/>
          <w:sz w:val="24"/>
          <w:szCs w:val="24"/>
        </w:rPr>
        <w:t>Различия в принципах восстановления работоспособности</w:t>
      </w:r>
      <w:r w:rsidRPr="00701542">
        <w:rPr>
          <w:rFonts w:ascii="Times New Roman" w:hAnsi="Times New Roman" w:cs="Times New Roman"/>
          <w:sz w:val="24"/>
          <w:szCs w:val="24"/>
        </w:rPr>
        <w:t xml:space="preserve"> проявляются в том, что одни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технические средства являются орудиями разового использования, другие – требуют периодического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ремонта для восстановления своих эксплуатационных характеристик, а третьи – могут подвергаться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модернизации с последующим расширением своих возможностей и улучшением качества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>необходимых функций.</w:t>
      </w:r>
    </w:p>
    <w:p w14:paraId="4CA15DDB" w14:textId="27E0231A" w:rsidR="00701542" w:rsidRPr="00701542" w:rsidRDefault="00701542" w:rsidP="00701542">
      <w:pPr>
        <w:rPr>
          <w:rFonts w:ascii="Times New Roman" w:hAnsi="Times New Roman" w:cs="Times New Roman"/>
          <w:sz w:val="24"/>
          <w:szCs w:val="24"/>
        </w:rPr>
      </w:pPr>
      <w:r w:rsidRPr="00701542">
        <w:rPr>
          <w:rFonts w:ascii="Times New Roman" w:hAnsi="Times New Roman" w:cs="Times New Roman"/>
          <w:sz w:val="24"/>
          <w:szCs w:val="24"/>
        </w:rPr>
        <w:t>Каждое техническое средство в отдельности в процессе своего функционирования в офисе проходит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542">
        <w:rPr>
          <w:rFonts w:ascii="Times New Roman" w:hAnsi="Times New Roman" w:cs="Times New Roman"/>
          <w:sz w:val="24"/>
          <w:szCs w:val="24"/>
        </w:rPr>
        <w:t xml:space="preserve">через следующие </w:t>
      </w:r>
      <w:r w:rsidRPr="00701542">
        <w:rPr>
          <w:rFonts w:ascii="Times New Roman" w:hAnsi="Times New Roman" w:cs="Times New Roman"/>
          <w:b/>
          <w:bCs/>
          <w:sz w:val="24"/>
          <w:szCs w:val="24"/>
        </w:rPr>
        <w:t>стадии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340047" w14:textId="5CAF7635" w:rsidR="00701542" w:rsidRDefault="00701542" w:rsidP="007015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2E636" wp14:editId="1FAE69F5">
            <wp:extent cx="2406426" cy="4500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03" cy="45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96B9" w14:textId="7E42FF22" w:rsidR="00261AA2" w:rsidRPr="00261AA2" w:rsidRDefault="00261AA2" w:rsidP="00261AA2">
      <w:pPr>
        <w:rPr>
          <w:rFonts w:ascii="Times New Roman" w:hAnsi="Times New Roman" w:cs="Times New Roman"/>
          <w:sz w:val="24"/>
          <w:szCs w:val="24"/>
        </w:rPr>
      </w:pPr>
      <w:r w:rsidRPr="00261AA2">
        <w:rPr>
          <w:rFonts w:ascii="Times New Roman" w:hAnsi="Times New Roman" w:cs="Times New Roman"/>
          <w:b/>
          <w:bCs/>
          <w:sz w:val="24"/>
          <w:szCs w:val="24"/>
        </w:rPr>
        <w:t>Восстановительный ремонт</w:t>
      </w:r>
      <w:r w:rsidRPr="00261AA2">
        <w:rPr>
          <w:rFonts w:ascii="Times New Roman" w:hAnsi="Times New Roman" w:cs="Times New Roman"/>
          <w:sz w:val="24"/>
          <w:szCs w:val="24"/>
        </w:rPr>
        <w:t xml:space="preserve"> при утрате или ухудшении эксплуатационных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технических средств осуществляется либо по гарантийным обязательствам предприятия-изготовителя,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если выход из строя оборудования произошел в сроки и по причинам, в них оговоренным, либо путем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обращения в соответствующие представительства изготовителей или специализированные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организации, выполняющие ремонтно-восстановительные работы.</w:t>
      </w:r>
    </w:p>
    <w:p w14:paraId="78261C28" w14:textId="2070DC43" w:rsidR="00261AA2" w:rsidRPr="00261AA2" w:rsidRDefault="00261AA2" w:rsidP="00261AA2">
      <w:pPr>
        <w:rPr>
          <w:rFonts w:ascii="Times New Roman" w:hAnsi="Times New Roman" w:cs="Times New Roman"/>
          <w:sz w:val="24"/>
          <w:szCs w:val="24"/>
        </w:rPr>
      </w:pPr>
      <w:r w:rsidRPr="00261AA2">
        <w:rPr>
          <w:rFonts w:ascii="Times New Roman" w:hAnsi="Times New Roman" w:cs="Times New Roman"/>
          <w:b/>
          <w:bCs/>
          <w:sz w:val="24"/>
          <w:szCs w:val="24"/>
        </w:rPr>
        <w:t>Модернизация при необходимости</w:t>
      </w:r>
      <w:r w:rsidRPr="00261AA2">
        <w:rPr>
          <w:rFonts w:ascii="Times New Roman" w:hAnsi="Times New Roman" w:cs="Times New Roman"/>
          <w:sz w:val="24"/>
          <w:szCs w:val="24"/>
        </w:rPr>
        <w:t xml:space="preserve"> и возможности улучшения паспортных значений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эксплуатационных характеристик технических средств во многом по содержанию выполняемых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работ совпадает с выбором конкретной разновидности технических средств (точнее определением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возможностей модернизации), выполнением определенных ремонтных и производственных работ,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также установкой (монтажом) оборудования, что позволяет использовать ту же нормативную базу,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и для упомянутых стадий жизненного цикла техники.</w:t>
      </w:r>
    </w:p>
    <w:p w14:paraId="1E24E81B" w14:textId="6AB39034" w:rsidR="00261AA2" w:rsidRPr="00261AA2" w:rsidRDefault="00261AA2" w:rsidP="00261AA2">
      <w:pPr>
        <w:rPr>
          <w:rFonts w:ascii="Times New Roman" w:hAnsi="Times New Roman" w:cs="Times New Roman"/>
          <w:sz w:val="24"/>
          <w:szCs w:val="24"/>
        </w:rPr>
      </w:pPr>
      <w:r w:rsidRPr="00261AA2">
        <w:rPr>
          <w:rFonts w:ascii="Times New Roman" w:hAnsi="Times New Roman" w:cs="Times New Roman"/>
          <w:b/>
          <w:bCs/>
          <w:sz w:val="24"/>
          <w:szCs w:val="24"/>
        </w:rPr>
        <w:t>Демонтаж технических средств</w:t>
      </w:r>
      <w:r w:rsidRPr="00261AA2">
        <w:rPr>
          <w:rFonts w:ascii="Times New Roman" w:hAnsi="Times New Roman" w:cs="Times New Roman"/>
          <w:sz w:val="24"/>
          <w:szCs w:val="24"/>
        </w:rPr>
        <w:t xml:space="preserve"> при необратимой утрате эксплуатационных возможностей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(физическом износе) или несоответствии эксплуатационных характеристик изменившимся требованиям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(моральном устаревании) по содержанию выполняемых работ во многом совпадает с монтажными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действиями и, следовательно, имеет практически ту же нормативную базу.</w:t>
      </w:r>
    </w:p>
    <w:p w14:paraId="1BDEA8FF" w14:textId="39E03189" w:rsidR="00261AA2" w:rsidRPr="00261AA2" w:rsidRDefault="00261AA2" w:rsidP="00261AA2">
      <w:pPr>
        <w:rPr>
          <w:rFonts w:ascii="Times New Roman" w:hAnsi="Times New Roman" w:cs="Times New Roman"/>
          <w:sz w:val="24"/>
          <w:szCs w:val="24"/>
        </w:rPr>
      </w:pPr>
      <w:r w:rsidRPr="00261AA2">
        <w:rPr>
          <w:rFonts w:ascii="Times New Roman" w:hAnsi="Times New Roman" w:cs="Times New Roman"/>
          <w:b/>
          <w:bCs/>
          <w:sz w:val="24"/>
          <w:szCs w:val="24"/>
        </w:rPr>
        <w:t>Продажа или передача технических средств</w:t>
      </w:r>
      <w:r w:rsidRPr="00261AA2">
        <w:rPr>
          <w:rFonts w:ascii="Times New Roman" w:hAnsi="Times New Roman" w:cs="Times New Roman"/>
          <w:sz w:val="24"/>
          <w:szCs w:val="24"/>
        </w:rPr>
        <w:t xml:space="preserve"> предполагает устранение из организации заменяемых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и (или) демонтируемых компонентов оборудования. При этом продажа осуществляется на договорных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началах с передачей всей необходимой технической документации.</w:t>
      </w:r>
    </w:p>
    <w:p w14:paraId="5256C052" w14:textId="3ED02226" w:rsidR="00701542" w:rsidRPr="00701542" w:rsidRDefault="00261AA2" w:rsidP="00261AA2">
      <w:pPr>
        <w:rPr>
          <w:rFonts w:ascii="Times New Roman" w:hAnsi="Times New Roman" w:cs="Times New Roman"/>
          <w:sz w:val="24"/>
          <w:szCs w:val="24"/>
        </w:rPr>
      </w:pPr>
      <w:r w:rsidRPr="00261AA2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Утилизация технических средств</w:t>
      </w:r>
      <w:r w:rsidRPr="00261AA2">
        <w:rPr>
          <w:rFonts w:ascii="Times New Roman" w:hAnsi="Times New Roman" w:cs="Times New Roman"/>
          <w:sz w:val="24"/>
          <w:szCs w:val="24"/>
        </w:rPr>
        <w:t xml:space="preserve"> должна осуществляться таким образом, чтобы извлечь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максимальную пользу за счет извлечения тех материалов и компонентов, которые могли бы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привлечены в качестве вторичного сырья (рециклинг), а также минимизировать или исключить вредное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AA2">
        <w:rPr>
          <w:rFonts w:ascii="Times New Roman" w:hAnsi="Times New Roman" w:cs="Times New Roman"/>
          <w:sz w:val="24"/>
          <w:szCs w:val="24"/>
        </w:rPr>
        <w:t>воздействие на окружающую среду.</w:t>
      </w:r>
    </w:p>
    <w:sectPr w:rsidR="00701542" w:rsidRPr="0070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229"/>
    <w:multiLevelType w:val="hybridMultilevel"/>
    <w:tmpl w:val="D598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3371"/>
    <w:multiLevelType w:val="hybridMultilevel"/>
    <w:tmpl w:val="6CD48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EE5"/>
    <w:multiLevelType w:val="hybridMultilevel"/>
    <w:tmpl w:val="FD1E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02F75"/>
    <w:multiLevelType w:val="hybridMultilevel"/>
    <w:tmpl w:val="A3AA1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3090"/>
    <w:multiLevelType w:val="hybridMultilevel"/>
    <w:tmpl w:val="6E88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A5651"/>
    <w:multiLevelType w:val="hybridMultilevel"/>
    <w:tmpl w:val="3DE02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40B8"/>
    <w:multiLevelType w:val="hybridMultilevel"/>
    <w:tmpl w:val="4396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40327"/>
    <w:multiLevelType w:val="hybridMultilevel"/>
    <w:tmpl w:val="6228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00"/>
    <w:rsid w:val="00060700"/>
    <w:rsid w:val="00261AA2"/>
    <w:rsid w:val="003D796E"/>
    <w:rsid w:val="00701542"/>
    <w:rsid w:val="00A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812"/>
  <w15:chartTrackingRefBased/>
  <w15:docId w15:val="{EAB32A37-D047-4B03-9A60-0CA66EE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2020-12-16T15:02:00Z</dcterms:created>
  <dcterms:modified xsi:type="dcterms:W3CDTF">2020-12-16T15:32:00Z</dcterms:modified>
</cp:coreProperties>
</file>