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3E8F8" w14:textId="6ED0D174" w:rsidR="004143C2" w:rsidRPr="004143C2" w:rsidRDefault="004143C2" w:rsidP="004143C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C2">
        <w:rPr>
          <w:rFonts w:ascii="Times New Roman" w:hAnsi="Times New Roman" w:cs="Times New Roman"/>
          <w:sz w:val="28"/>
          <w:szCs w:val="28"/>
        </w:rPr>
        <w:t>Средства автоматизации управления ИТинфраструктурой</w:t>
      </w:r>
    </w:p>
    <w:p w14:paraId="393894E7" w14:textId="1BD2268B" w:rsidR="004143C2" w:rsidRDefault="004143C2">
      <w:p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b/>
          <w:bCs/>
          <w:sz w:val="28"/>
          <w:szCs w:val="28"/>
        </w:rPr>
        <w:t>Программные решения HP OpenView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143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4143C2">
        <w:rPr>
          <w:rFonts w:ascii="Times New Roman" w:hAnsi="Times New Roman" w:cs="Times New Roman"/>
          <w:sz w:val="24"/>
          <w:szCs w:val="24"/>
        </w:rPr>
        <w:t>Программные решения HP OpenView, предназначенные для централизованного управления ИТ-ресурсами предприятия, обеспечивают прозрачность управления и тесную интеграцию с бизнес-процессами. Набор решений HP OpenView включает:</w:t>
      </w:r>
    </w:p>
    <w:p w14:paraId="3EBC497A" w14:textId="68B453FD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43C2">
        <w:rPr>
          <w:rFonts w:ascii="Times New Roman" w:hAnsi="Times New Roman" w:cs="Times New Roman"/>
          <w:sz w:val="24"/>
          <w:szCs w:val="24"/>
        </w:rPr>
        <w:t>управление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</w:rPr>
        <w:t>бизнесом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 xml:space="preserve"> (Business Service Management – BSM); </w:t>
      </w:r>
    </w:p>
    <w:p w14:paraId="4BBBE903" w14:textId="563434DE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43C2">
        <w:rPr>
          <w:rFonts w:ascii="Times New Roman" w:hAnsi="Times New Roman" w:cs="Times New Roman"/>
          <w:sz w:val="24"/>
          <w:szCs w:val="24"/>
        </w:rPr>
        <w:t>управление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</w:rPr>
        <w:t>приложениями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 xml:space="preserve"> (Application Management); </w:t>
      </w:r>
      <w:r w:rsidRPr="004143C2">
        <w:sym w:font="Symbol" w:char="F0B7"/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</w:rPr>
        <w:t>управление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</w:rPr>
        <w:t>ИТ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143C2">
        <w:rPr>
          <w:rFonts w:ascii="Times New Roman" w:hAnsi="Times New Roman" w:cs="Times New Roman"/>
          <w:sz w:val="24"/>
          <w:szCs w:val="24"/>
        </w:rPr>
        <w:t>службой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 xml:space="preserve"> (IT Service Management); </w:t>
      </w:r>
    </w:p>
    <w:p w14:paraId="6F6EF98E" w14:textId="2BFCDA9B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43C2">
        <w:rPr>
          <w:rFonts w:ascii="Times New Roman" w:hAnsi="Times New Roman" w:cs="Times New Roman"/>
          <w:sz w:val="24"/>
          <w:szCs w:val="24"/>
        </w:rPr>
        <w:t>управление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</w:rPr>
        <w:t>ИТ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143C2">
        <w:rPr>
          <w:rFonts w:ascii="Times New Roman" w:hAnsi="Times New Roman" w:cs="Times New Roman"/>
          <w:sz w:val="24"/>
          <w:szCs w:val="24"/>
        </w:rPr>
        <w:t>инфраструктурой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 xml:space="preserve"> (Infrastructure Optimization solutions); </w:t>
      </w:r>
    </w:p>
    <w:p w14:paraId="3E003293" w14:textId="73C934E6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управление перекрестными функциями. </w:t>
      </w:r>
    </w:p>
    <w:p w14:paraId="570C685D" w14:textId="16D43C70" w:rsidR="004143C2" w:rsidRDefault="004143C2">
      <w:p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b/>
          <w:bCs/>
          <w:sz w:val="28"/>
          <w:szCs w:val="28"/>
        </w:rPr>
        <w:t>Управление приложениями</w:t>
      </w:r>
      <w:r w:rsidRPr="004143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4143C2">
        <w:rPr>
          <w:rFonts w:ascii="Times New Roman" w:hAnsi="Times New Roman" w:cs="Times New Roman"/>
          <w:sz w:val="24"/>
          <w:szCs w:val="24"/>
        </w:rPr>
        <w:t xml:space="preserve">Решение HP OpenView управление приложениями дает возможность обеспечить необходимую доступность и производительность приложений, поддерживающих основные бизнес-процессы. Для этого используется мониторинг уровней обслуживания ИТ-сервисов (время отклика по транзакции, коэффициенты загрузки ресурсов информационной системы). </w:t>
      </w:r>
    </w:p>
    <w:p w14:paraId="362BC46A" w14:textId="77777777" w:rsidR="004143C2" w:rsidRDefault="004143C2">
      <w:p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b/>
          <w:bCs/>
          <w:sz w:val="24"/>
          <w:szCs w:val="24"/>
        </w:rPr>
        <w:t>Управление ИТ-службой</w:t>
      </w:r>
      <w:r>
        <w:rPr>
          <w:rFonts w:ascii="Times New Roman" w:hAnsi="Times New Roman" w:cs="Times New Roman"/>
          <w:sz w:val="24"/>
          <w:szCs w:val="24"/>
        </w:rPr>
        <w:br/>
      </w:r>
      <w:r w:rsidRPr="004143C2">
        <w:rPr>
          <w:rFonts w:ascii="Times New Roman" w:hAnsi="Times New Roman" w:cs="Times New Roman"/>
          <w:sz w:val="24"/>
          <w:szCs w:val="24"/>
        </w:rPr>
        <w:t xml:space="preserve">Решение HP OpenView управление ИТ-службой поддерживает переход ИТслужбы предприятия на процессную основу и содержит следующие программные решения: </w:t>
      </w:r>
    </w:p>
    <w:p w14:paraId="49F9B53B" w14:textId="4B5E9825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управление активами (Asset Management); </w:t>
      </w:r>
    </w:p>
    <w:p w14:paraId="2675A784" w14:textId="6222BFA8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управление конфигурациями (Configuration Management); </w:t>
      </w:r>
    </w:p>
    <w:p w14:paraId="7204C28A" w14:textId="05545582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управление объединенными событиями и производительностью (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Consolidated</w:t>
      </w:r>
      <w:r w:rsidRPr="004143C2">
        <w:rPr>
          <w:rFonts w:ascii="Times New Roman" w:hAnsi="Times New Roman" w:cs="Times New Roman"/>
          <w:sz w:val="24"/>
          <w:szCs w:val="24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4143C2">
        <w:rPr>
          <w:rFonts w:ascii="Times New Roman" w:hAnsi="Times New Roman" w:cs="Times New Roman"/>
          <w:sz w:val="24"/>
          <w:szCs w:val="24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143C2">
        <w:rPr>
          <w:rFonts w:ascii="Times New Roman" w:hAnsi="Times New Roman" w:cs="Times New Roman"/>
          <w:sz w:val="24"/>
          <w:szCs w:val="24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Pr="004143C2">
        <w:rPr>
          <w:rFonts w:ascii="Times New Roman" w:hAnsi="Times New Roman" w:cs="Times New Roman"/>
          <w:sz w:val="24"/>
          <w:szCs w:val="24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4143C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DFAB329" w14:textId="10E2200F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управление идентификацией (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Pr="004143C2">
        <w:rPr>
          <w:rFonts w:ascii="Times New Roman" w:hAnsi="Times New Roman" w:cs="Times New Roman"/>
          <w:sz w:val="24"/>
          <w:szCs w:val="24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4143C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FC96E96" w14:textId="298FDAC3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поддержка пользователей (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Consolidated</w:t>
      </w:r>
      <w:r w:rsidRPr="004143C2">
        <w:rPr>
          <w:rFonts w:ascii="Times New Roman" w:hAnsi="Times New Roman" w:cs="Times New Roman"/>
          <w:sz w:val="24"/>
          <w:szCs w:val="24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143C2">
        <w:rPr>
          <w:rFonts w:ascii="Times New Roman" w:hAnsi="Times New Roman" w:cs="Times New Roman"/>
          <w:sz w:val="24"/>
          <w:szCs w:val="24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Desk</w:t>
      </w:r>
      <w:r w:rsidRPr="004143C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6E2B7B4" w14:textId="77777777" w:rsidR="004143C2" w:rsidRDefault="004143C2">
      <w:p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Решение управление активами обеспечивает контроль и оптимизацию ИТресурсов в каждой стадии жизненного цикла ИТ-сервиса. Эти решения предполагают:</w:t>
      </w:r>
    </w:p>
    <w:p w14:paraId="7906161C" w14:textId="0AF1D8CB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управление затратами на ИТ посредством автоматизации учета ИТактивов, их стандартизации, управления расходами, покупками, контрактами и более эффективным использованием активов;</w:t>
      </w:r>
    </w:p>
    <w:p w14:paraId="31FE408B" w14:textId="40FECCC0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управления программными активами, с целью контроля лицензий и оптимизации закупок новых лицензий; </w:t>
      </w:r>
    </w:p>
    <w:p w14:paraId="7D094F00" w14:textId="3234660A" w:rsid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интеграцию управления ИТ-активами с ERP-системой, управления ИТсервисами и другими бизнес-системами.</w:t>
      </w:r>
    </w:p>
    <w:p w14:paraId="7402573A" w14:textId="22106904" w:rsidR="004143C2" w:rsidRDefault="004143C2" w:rsidP="004143C2">
      <w:pPr>
        <w:rPr>
          <w:rFonts w:ascii="Times New Roman" w:hAnsi="Times New Roman" w:cs="Times New Roman"/>
          <w:sz w:val="24"/>
          <w:szCs w:val="24"/>
        </w:rPr>
      </w:pPr>
    </w:p>
    <w:p w14:paraId="6A997D3E" w14:textId="33CC1170" w:rsidR="004143C2" w:rsidRDefault="004143C2" w:rsidP="004143C2">
      <w:p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Решения на уровне управления ИТ-инфраструктурой Решение управление ИТ-инфраструктурой обеспечивает проактивное и эффективное управление вычислительной сетью ИС, программными средствами, приложениями и оборудованием для обеспечения качественного предоставления ИТ-сервисов пользователям с минимальными затратами. Данное решение предполагает управление сетями серверами и хранением данных уровня предприятие, оптимизацию производительности информационной системы и оптимизацию работы приложений конечных пользователей.</w:t>
      </w:r>
    </w:p>
    <w:p w14:paraId="36C5B84D" w14:textId="338DB816" w:rsidR="004143C2" w:rsidRDefault="004143C2" w:rsidP="004143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3C2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Платформа управления ИТ-инфраструктурой IBM/Tivoli</w:t>
      </w:r>
    </w:p>
    <w:p w14:paraId="4471D6CD" w14:textId="77777777" w:rsidR="004143C2" w:rsidRPr="004143C2" w:rsidRDefault="004143C2" w:rsidP="004143C2">
      <w:p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Программное обеспечение Tivoli позволяет: </w:t>
      </w:r>
    </w:p>
    <w:p w14:paraId="3768CD33" w14:textId="674DCF28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собирать и анализировать важнейшие данные по управлению ИТинфраструктурой предприятия; </w:t>
      </w:r>
    </w:p>
    <w:p w14:paraId="65BE0A4D" w14:textId="4922D69F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использовать лучший практический опыт проактивного управления; </w:t>
      </w:r>
    </w:p>
    <w:p w14:paraId="50A05A49" w14:textId="7777016A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реализовать подходы к управлению с точки зрения бизнеса и технологий; </w:t>
      </w:r>
    </w:p>
    <w:p w14:paraId="507E2DD1" w14:textId="758ADB3E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использовать простые в понимании и развертывании решения; </w:t>
      </w:r>
    </w:p>
    <w:p w14:paraId="5EDBF045" w14:textId="7C4D8CBA" w:rsid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использовать новые функции автоматического управления</w:t>
      </w:r>
    </w:p>
    <w:p w14:paraId="53D02B28" w14:textId="77777777" w:rsidR="004143C2" w:rsidRDefault="004143C2" w:rsidP="004143C2">
      <w:p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Решения по операционной поддержке платформы Tivoli позволяет снизить потенциальный уровень затрат, автоматизировать управление и повысить его эффективность. Это достигается за счет выполнения следующих функций: </w:t>
      </w:r>
    </w:p>
    <w:p w14:paraId="5402BD57" w14:textId="65EA9BD6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автоматическая инвентаризация аппаратного и программного обеспечения информационной системы; </w:t>
      </w:r>
    </w:p>
    <w:p w14:paraId="4D33DD10" w14:textId="6C6557ED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централизованное развертывание программного обеспечения; </w:t>
      </w:r>
    </w:p>
    <w:p w14:paraId="00412572" w14:textId="7E050734" w:rsidR="004143C2" w:rsidRP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 xml:space="preserve">удаленное управление пользовательскими компьютерами; </w:t>
      </w:r>
    </w:p>
    <w:p w14:paraId="461CBD7F" w14:textId="678C6318" w:rsidR="004143C2" w:rsidRDefault="004143C2" w:rsidP="004143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планирование и оптимальное использование корпоративных вычислительных ресурсов</w:t>
      </w:r>
    </w:p>
    <w:p w14:paraId="7CB24C36" w14:textId="4A0D9358" w:rsidR="004143C2" w:rsidRPr="004143C2" w:rsidRDefault="004143C2" w:rsidP="004143C2">
      <w:p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Программное решение Tivoli Management Framework является базовым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</w:rPr>
        <w:t>модулем платформы управления Tivoli. Оно создает вычислительную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</w:rPr>
        <w:t>коммуникационную основу для функционирования остальных модулей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Tivoli</w:t>
      </w:r>
      <w:r w:rsidRPr="004143C2">
        <w:rPr>
          <w:rFonts w:ascii="Times New Roman" w:hAnsi="Times New Roman" w:cs="Times New Roman"/>
          <w:sz w:val="24"/>
          <w:szCs w:val="24"/>
        </w:rPr>
        <w:t xml:space="preserve">. 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 xml:space="preserve">Tivoli Management Framework </w:t>
      </w:r>
      <w:r w:rsidRPr="004143C2">
        <w:rPr>
          <w:rFonts w:ascii="Times New Roman" w:hAnsi="Times New Roman" w:cs="Times New Roman"/>
          <w:sz w:val="24"/>
          <w:szCs w:val="24"/>
        </w:rPr>
        <w:t>обеспечивает</w:t>
      </w:r>
      <w:r w:rsidRPr="004143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22BE62" w14:textId="27D04AC1" w:rsidR="004143C2" w:rsidRPr="004143C2" w:rsidRDefault="004143C2" w:rsidP="004143C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тесную интеграцию компонентов Tivoli;</w:t>
      </w:r>
    </w:p>
    <w:p w14:paraId="52EE9EBA" w14:textId="732A5130" w:rsidR="004143C2" w:rsidRPr="004143C2" w:rsidRDefault="004143C2" w:rsidP="004143C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с</w:t>
      </w:r>
      <w:r w:rsidRPr="004143C2">
        <w:rPr>
          <w:rFonts w:ascii="Times New Roman" w:hAnsi="Times New Roman" w:cs="Times New Roman"/>
          <w:sz w:val="24"/>
          <w:szCs w:val="24"/>
        </w:rPr>
        <w:t>тандартные интерфейсы;</w:t>
      </w:r>
    </w:p>
    <w:p w14:paraId="274C1958" w14:textId="06F36BEB" w:rsidR="004143C2" w:rsidRPr="004143C2" w:rsidRDefault="004143C2" w:rsidP="004143C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средства для расширения функциональности;</w:t>
      </w:r>
    </w:p>
    <w:p w14:paraId="2D74FB4B" w14:textId="19D0EB99" w:rsidR="004143C2" w:rsidRPr="004143C2" w:rsidRDefault="004143C2" w:rsidP="004143C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кросс-платформенность системы управления;</w:t>
      </w:r>
    </w:p>
    <w:p w14:paraId="0FC276AC" w14:textId="16DAC057" w:rsidR="004143C2" w:rsidRDefault="004143C2" w:rsidP="004143C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43C2">
        <w:rPr>
          <w:rFonts w:ascii="Times New Roman" w:hAnsi="Times New Roman" w:cs="Times New Roman"/>
          <w:sz w:val="24"/>
          <w:szCs w:val="24"/>
        </w:rPr>
        <w:t>возможность включения собственных приложений в единую систему</w:t>
      </w:r>
      <w:r w:rsidRPr="004143C2">
        <w:rPr>
          <w:rFonts w:ascii="Times New Roman" w:hAnsi="Times New Roman" w:cs="Times New Roman"/>
          <w:sz w:val="24"/>
          <w:szCs w:val="24"/>
        </w:rPr>
        <w:t xml:space="preserve"> </w:t>
      </w:r>
      <w:r w:rsidRPr="004143C2">
        <w:rPr>
          <w:rFonts w:ascii="Times New Roman" w:hAnsi="Times New Roman" w:cs="Times New Roman"/>
          <w:sz w:val="24"/>
          <w:szCs w:val="24"/>
        </w:rPr>
        <w:t>управления.</w:t>
      </w:r>
    </w:p>
    <w:p w14:paraId="611191D6" w14:textId="2CDA0C74" w:rsidR="004143C2" w:rsidRDefault="004143C2" w:rsidP="004143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3C2">
        <w:rPr>
          <w:rFonts w:ascii="Times New Roman" w:hAnsi="Times New Roman" w:cs="Times New Roman"/>
          <w:b/>
          <w:bCs/>
          <w:sz w:val="24"/>
          <w:szCs w:val="24"/>
        </w:rPr>
        <w:t>Инструментарий управления ИТ-инфраструктурой Microsoft System</w:t>
      </w:r>
      <w:r w:rsidRPr="004143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43C2">
        <w:rPr>
          <w:rFonts w:ascii="Times New Roman" w:hAnsi="Times New Roman" w:cs="Times New Roman"/>
          <w:b/>
          <w:bCs/>
          <w:sz w:val="24"/>
          <w:szCs w:val="24"/>
        </w:rPr>
        <w:t>Center</w:t>
      </w:r>
      <w:r w:rsidRPr="004143C2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7212EF3C" w14:textId="77777777" w:rsidR="00855F66" w:rsidRDefault="00855F66" w:rsidP="004143C2">
      <w:p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>В свою очередь SMF являются основой для руководств, в которых детализируются мероприятия по достижению конкретных целей при оптимизации ИТ-инфраструктуры. Руководства включены в:</w:t>
      </w:r>
    </w:p>
    <w:p w14:paraId="00129608" w14:textId="1D366CAB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инструкции проектов усовершенствования обслуживания SIP (Service Improvement Project); </w:t>
      </w:r>
    </w:p>
    <w:p w14:paraId="302EDA73" w14:textId="07CA5870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F66">
        <w:rPr>
          <w:rFonts w:ascii="Times New Roman" w:hAnsi="Times New Roman" w:cs="Times New Roman"/>
          <w:sz w:val="24"/>
          <w:szCs w:val="24"/>
        </w:rPr>
        <w:t>акселераторы</w:t>
      </w:r>
      <w:r w:rsidRPr="00855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5F66">
        <w:rPr>
          <w:rFonts w:ascii="Times New Roman" w:hAnsi="Times New Roman" w:cs="Times New Roman"/>
          <w:sz w:val="24"/>
          <w:szCs w:val="24"/>
        </w:rPr>
        <w:t>решений</w:t>
      </w:r>
      <w:r w:rsidRPr="00855F66">
        <w:rPr>
          <w:rFonts w:ascii="Times New Roman" w:hAnsi="Times New Roman" w:cs="Times New Roman"/>
          <w:sz w:val="24"/>
          <w:szCs w:val="24"/>
          <w:lang w:val="en-US"/>
        </w:rPr>
        <w:t xml:space="preserve"> SA (Solution Accelerator). </w:t>
      </w:r>
    </w:p>
    <w:p w14:paraId="7B6ABD14" w14:textId="77777777" w:rsidR="00855F66" w:rsidRDefault="00855F66" w:rsidP="004143C2">
      <w:p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В проектах усовершенствования обслуживания приведены рекомендации по реализации или усовершенствованию отдельных функций (совокупности функций) управления обслуживанием. Акселераторы решений являются примерами решений по усовершенствованию ИТ-инфраструктуры предприятия на базе программного инструментария и инструкций SMF. Решения SA содержат следующее: </w:t>
      </w:r>
    </w:p>
    <w:p w14:paraId="090E3F1A" w14:textId="6FB798C7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решения по развертыванию новых приложений с помощью SMS для операционных систем семейства Windows; </w:t>
      </w:r>
    </w:p>
    <w:p w14:paraId="06B692B7" w14:textId="5F2968C6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lastRenderedPageBreak/>
        <w:t xml:space="preserve">решения по управлению обновлению установкой оборудования на базе SMS, предлагающее рекомендации по развертыванию исправлений и пакетов обновления для серверов Windows, SQL Server, Exchange и клиентских программ настольных компьютеров. </w:t>
      </w:r>
    </w:p>
    <w:p w14:paraId="69A9EE5E" w14:textId="77777777" w:rsidR="00855F66" w:rsidRDefault="00855F66" w:rsidP="004143C2">
      <w:p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Инструментальной основой MSM является семейство продуктов MSC (Microsoft System Center), которое решает следующие задачи: </w:t>
      </w:r>
    </w:p>
    <w:p w14:paraId="72F48152" w14:textId="2057E4B0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управление эксплуатацией и функционированием информационных систем; </w:t>
      </w:r>
    </w:p>
    <w:p w14:paraId="34529F5B" w14:textId="37172752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управление изменениями и конфигурацией; </w:t>
      </w:r>
    </w:p>
    <w:p w14:paraId="68F8C16C" w14:textId="74B536F5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защита и хранение данных; </w:t>
      </w:r>
    </w:p>
    <w:p w14:paraId="59E8BD15" w14:textId="0E4D6CA4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контроль проблем; </w:t>
      </w:r>
    </w:p>
    <w:p w14:paraId="415AEF3E" w14:textId="74AF2B2E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управление нагрузкой. </w:t>
      </w:r>
    </w:p>
    <w:p w14:paraId="01AC6190" w14:textId="77777777" w:rsidR="00855F66" w:rsidRDefault="00855F66" w:rsidP="004143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F66">
        <w:rPr>
          <w:rFonts w:ascii="Times New Roman" w:hAnsi="Times New Roman" w:cs="Times New Roman"/>
          <w:sz w:val="24"/>
          <w:szCs w:val="24"/>
        </w:rPr>
        <w:t>В</w:t>
      </w:r>
      <w:r w:rsidRPr="00855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5F66">
        <w:rPr>
          <w:rFonts w:ascii="Times New Roman" w:hAnsi="Times New Roman" w:cs="Times New Roman"/>
          <w:sz w:val="24"/>
          <w:szCs w:val="24"/>
        </w:rPr>
        <w:t>семейство</w:t>
      </w:r>
      <w:r w:rsidRPr="00855F66">
        <w:rPr>
          <w:rFonts w:ascii="Times New Roman" w:hAnsi="Times New Roman" w:cs="Times New Roman"/>
          <w:sz w:val="24"/>
          <w:szCs w:val="24"/>
          <w:lang w:val="en-US"/>
        </w:rPr>
        <w:t xml:space="preserve"> Microsoft System Center </w:t>
      </w:r>
      <w:r w:rsidRPr="00855F66">
        <w:rPr>
          <w:rFonts w:ascii="Times New Roman" w:hAnsi="Times New Roman" w:cs="Times New Roman"/>
          <w:sz w:val="24"/>
          <w:szCs w:val="24"/>
        </w:rPr>
        <w:t>входят</w:t>
      </w:r>
      <w:r w:rsidRPr="00855F6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E12E297" w14:textId="38933447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F66">
        <w:rPr>
          <w:rFonts w:ascii="Times New Roman" w:hAnsi="Times New Roman" w:cs="Times New Roman"/>
          <w:sz w:val="24"/>
          <w:szCs w:val="24"/>
          <w:lang w:val="en-US"/>
        </w:rPr>
        <w:t xml:space="preserve">Microsoft System Management Server (SMS); </w:t>
      </w:r>
    </w:p>
    <w:p w14:paraId="4D601717" w14:textId="6739D58A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F66">
        <w:rPr>
          <w:rFonts w:ascii="Times New Roman" w:hAnsi="Times New Roman" w:cs="Times New Roman"/>
          <w:sz w:val="24"/>
          <w:szCs w:val="24"/>
          <w:lang w:val="en-US"/>
        </w:rPr>
        <w:t xml:space="preserve">Microsoft Operations Manager (MOM); </w:t>
      </w:r>
    </w:p>
    <w:p w14:paraId="341FAD12" w14:textId="0F95B2CB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F66">
        <w:rPr>
          <w:rFonts w:ascii="Times New Roman" w:hAnsi="Times New Roman" w:cs="Times New Roman"/>
          <w:sz w:val="24"/>
          <w:szCs w:val="24"/>
          <w:lang w:val="en-US"/>
        </w:rPr>
        <w:t xml:space="preserve">System Center Reporting Manager (SCRM); </w:t>
      </w:r>
    </w:p>
    <w:p w14:paraId="21EA42DC" w14:textId="278E75FC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F66">
        <w:rPr>
          <w:rFonts w:ascii="Times New Roman" w:hAnsi="Times New Roman" w:cs="Times New Roman"/>
          <w:sz w:val="24"/>
          <w:szCs w:val="24"/>
          <w:lang w:val="en-US"/>
        </w:rPr>
        <w:t xml:space="preserve">Microsoft System Center Data Protection Manager (DPM); </w:t>
      </w:r>
    </w:p>
    <w:p w14:paraId="166EECB1" w14:textId="73875214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F66">
        <w:rPr>
          <w:rFonts w:ascii="Times New Roman" w:hAnsi="Times New Roman" w:cs="Times New Roman"/>
          <w:sz w:val="24"/>
          <w:szCs w:val="24"/>
          <w:lang w:val="en-US"/>
        </w:rPr>
        <w:t xml:space="preserve">Microsoft System Center Capacity Planner (CCP). </w:t>
      </w:r>
    </w:p>
    <w:p w14:paraId="4994C1C8" w14:textId="77777777" w:rsidR="00855F66" w:rsidRDefault="00855F66" w:rsidP="004143C2">
      <w:p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Microsoft System Management Server обеспечивает централизованное управление изменениями и конфигурациями ИТ-инфраструктуры предприятия, построенной на базе компьютеров семейства операционных систем Windows. SMS предоставляет следующие возможности: </w:t>
      </w:r>
    </w:p>
    <w:p w14:paraId="6EC06EAC" w14:textId="656140DB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инвентаризацию аппаратных и программных средств корпоративной информационной системы предприятия; </w:t>
      </w:r>
    </w:p>
    <w:p w14:paraId="51B40045" w14:textId="6D5D64C0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надежное развертывание системы на уровне предприятия и </w:t>
      </w:r>
      <w:r w:rsidRPr="00855F66">
        <w:rPr>
          <w:rFonts w:ascii="Times New Roman" w:hAnsi="Times New Roman" w:cs="Times New Roman"/>
          <w:sz w:val="24"/>
          <w:szCs w:val="24"/>
        </w:rPr>
        <w:t>автоматизированная установка,</w:t>
      </w:r>
      <w:r w:rsidRPr="00855F66">
        <w:rPr>
          <w:rFonts w:ascii="Times New Roman" w:hAnsi="Times New Roman" w:cs="Times New Roman"/>
          <w:sz w:val="24"/>
          <w:szCs w:val="24"/>
        </w:rPr>
        <w:t xml:space="preserve"> и обновление программ в системе; </w:t>
      </w:r>
    </w:p>
    <w:p w14:paraId="6FE490DF" w14:textId="3E77E04C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управление ресурсами и распространение программного обеспечения дл мобильных пользователей; </w:t>
      </w:r>
    </w:p>
    <w:p w14:paraId="64998CB8" w14:textId="18288D42" w:rsidR="00855F66" w:rsidRPr="00855F66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 xml:space="preserve">отслеживание использования программного обеспечения на клиентских компьютерах конкретными пользователями и подготовку отчетов по использованию; </w:t>
      </w:r>
    </w:p>
    <w:p w14:paraId="441C7B35" w14:textId="32EEFF6E" w:rsidR="004143C2" w:rsidRDefault="00855F66" w:rsidP="00855F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5F66">
        <w:rPr>
          <w:rFonts w:ascii="Times New Roman" w:hAnsi="Times New Roman" w:cs="Times New Roman"/>
          <w:sz w:val="24"/>
          <w:szCs w:val="24"/>
        </w:rPr>
        <w:t>дистанционное диагностирование проблем и неисправностей на клиентских компьютерах.</w:t>
      </w:r>
    </w:p>
    <w:p w14:paraId="15C9E52C" w14:textId="77777777" w:rsidR="00855F66" w:rsidRPr="00855F66" w:rsidRDefault="00855F66" w:rsidP="00855F66">
      <w:pPr>
        <w:rPr>
          <w:rFonts w:ascii="Times New Roman" w:hAnsi="Times New Roman" w:cs="Times New Roman"/>
          <w:sz w:val="24"/>
          <w:szCs w:val="24"/>
        </w:rPr>
      </w:pPr>
    </w:p>
    <w:sectPr w:rsidR="00855F66" w:rsidRPr="00855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A3946" w14:textId="77777777" w:rsidR="002112E4" w:rsidRDefault="002112E4" w:rsidP="00947526">
      <w:pPr>
        <w:spacing w:after="0" w:line="240" w:lineRule="auto"/>
      </w:pPr>
      <w:r>
        <w:separator/>
      </w:r>
    </w:p>
  </w:endnote>
  <w:endnote w:type="continuationSeparator" w:id="0">
    <w:p w14:paraId="74D7A3F1" w14:textId="77777777" w:rsidR="002112E4" w:rsidRDefault="002112E4" w:rsidP="0094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90D4B" w14:textId="77777777" w:rsidR="00947526" w:rsidRDefault="009475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9E6AF" w14:textId="77777777" w:rsidR="00947526" w:rsidRDefault="0094752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5DE51" w14:textId="77777777" w:rsidR="00947526" w:rsidRDefault="009475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35DBC" w14:textId="77777777" w:rsidR="002112E4" w:rsidRDefault="002112E4" w:rsidP="00947526">
      <w:pPr>
        <w:spacing w:after="0" w:line="240" w:lineRule="auto"/>
      </w:pPr>
      <w:r>
        <w:separator/>
      </w:r>
    </w:p>
  </w:footnote>
  <w:footnote w:type="continuationSeparator" w:id="0">
    <w:p w14:paraId="03005E67" w14:textId="77777777" w:rsidR="002112E4" w:rsidRDefault="002112E4" w:rsidP="0094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79F7F" w14:textId="77777777" w:rsidR="00947526" w:rsidRDefault="0094752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7D41A" w14:textId="71BAA415" w:rsidR="00947526" w:rsidRPr="00947526" w:rsidRDefault="00947526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Нюхалов Денис, ИВТ 1-1, отчет 3.2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866FB" w14:textId="77777777" w:rsidR="00947526" w:rsidRDefault="0094752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C1D"/>
    <w:multiLevelType w:val="hybridMultilevel"/>
    <w:tmpl w:val="421234A6"/>
    <w:lvl w:ilvl="0" w:tplc="5770DB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BD9"/>
    <w:multiLevelType w:val="hybridMultilevel"/>
    <w:tmpl w:val="07D251FA"/>
    <w:lvl w:ilvl="0" w:tplc="5770DB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54E35"/>
    <w:multiLevelType w:val="hybridMultilevel"/>
    <w:tmpl w:val="15C8E208"/>
    <w:lvl w:ilvl="0" w:tplc="5770DB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A6163"/>
    <w:multiLevelType w:val="hybridMultilevel"/>
    <w:tmpl w:val="C2E68A6A"/>
    <w:lvl w:ilvl="0" w:tplc="5770DB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5B18"/>
    <w:multiLevelType w:val="hybridMultilevel"/>
    <w:tmpl w:val="DE82AFD2"/>
    <w:lvl w:ilvl="0" w:tplc="5770DB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7DE"/>
    <w:multiLevelType w:val="hybridMultilevel"/>
    <w:tmpl w:val="A7D07ABC"/>
    <w:lvl w:ilvl="0" w:tplc="5770DB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C2D46"/>
    <w:multiLevelType w:val="hybridMultilevel"/>
    <w:tmpl w:val="2034B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3C4C"/>
    <w:multiLevelType w:val="hybridMultilevel"/>
    <w:tmpl w:val="EDC8D498"/>
    <w:lvl w:ilvl="0" w:tplc="5770DB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5451B"/>
    <w:multiLevelType w:val="hybridMultilevel"/>
    <w:tmpl w:val="E5823732"/>
    <w:lvl w:ilvl="0" w:tplc="5770DB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44931"/>
    <w:multiLevelType w:val="hybridMultilevel"/>
    <w:tmpl w:val="50346C9E"/>
    <w:lvl w:ilvl="0" w:tplc="5770DB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64B45"/>
    <w:multiLevelType w:val="hybridMultilevel"/>
    <w:tmpl w:val="A2DECC38"/>
    <w:lvl w:ilvl="0" w:tplc="5770DB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7497A"/>
    <w:multiLevelType w:val="hybridMultilevel"/>
    <w:tmpl w:val="167AC1C2"/>
    <w:lvl w:ilvl="0" w:tplc="5770DB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81409"/>
    <w:multiLevelType w:val="hybridMultilevel"/>
    <w:tmpl w:val="C4D6CCE0"/>
    <w:lvl w:ilvl="0" w:tplc="5770DB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12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A8"/>
    <w:rsid w:val="002112E4"/>
    <w:rsid w:val="003856A8"/>
    <w:rsid w:val="004143C2"/>
    <w:rsid w:val="00855F66"/>
    <w:rsid w:val="00947526"/>
    <w:rsid w:val="00ED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F2B5"/>
  <w15:chartTrackingRefBased/>
  <w15:docId w15:val="{51916C0E-54A3-4D5F-893C-2F83C2FE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3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47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7526"/>
  </w:style>
  <w:style w:type="paragraph" w:styleId="a6">
    <w:name w:val="footer"/>
    <w:basedOn w:val="a"/>
    <w:link w:val="a7"/>
    <w:uiPriority w:val="99"/>
    <w:unhideWhenUsed/>
    <w:rsid w:val="00947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7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2020-12-17T00:56:00Z</dcterms:created>
  <dcterms:modified xsi:type="dcterms:W3CDTF">2020-12-17T01:14:00Z</dcterms:modified>
</cp:coreProperties>
</file>