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3B525" w14:textId="77777777" w:rsidR="007F32C9" w:rsidRDefault="007F32C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BC101B" w14:textId="5EE2A351" w:rsidR="00EC6EA3" w:rsidRPr="00EC6EA3" w:rsidRDefault="00EC6EA3" w:rsidP="00EC6EA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r w:rsidRPr="00EC6EA3">
        <w:rPr>
          <w:rFonts w:ascii="Times New Roman" w:hAnsi="Times New Roman" w:cs="Times New Roman"/>
          <w:color w:val="000000" w:themeColor="text1"/>
          <w:sz w:val="28"/>
          <w:szCs w:val="28"/>
        </w:rPr>
        <w:t>Государство имеет признаки, которые отличают его от иных организаций и учреждений общества, это:</w:t>
      </w:r>
    </w:p>
    <w:p w14:paraId="4A21DC9F" w14:textId="7CF41D17" w:rsidR="00EC6EA3" w:rsidRPr="00EC6EA3" w:rsidRDefault="00EC6EA3" w:rsidP="00EC6EA3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6EA3">
        <w:rPr>
          <w:rFonts w:ascii="Times New Roman" w:hAnsi="Times New Roman" w:cs="Times New Roman"/>
          <w:color w:val="000000" w:themeColor="text1"/>
          <w:sz w:val="28"/>
          <w:szCs w:val="28"/>
        </w:rPr>
        <w:t>наличие публичной власти, которая реализуется органами, занимающимися управлением;</w:t>
      </w:r>
    </w:p>
    <w:p w14:paraId="407162C4" w14:textId="73550DD3" w:rsidR="00EC6EA3" w:rsidRPr="00EC6EA3" w:rsidRDefault="00EC6EA3" w:rsidP="00EC6EA3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6EA3">
        <w:rPr>
          <w:rFonts w:ascii="Times New Roman" w:hAnsi="Times New Roman" w:cs="Times New Roman"/>
          <w:color w:val="000000" w:themeColor="text1"/>
          <w:sz w:val="28"/>
          <w:szCs w:val="28"/>
        </w:rPr>
        <w:t>наличие сложного механизма управления, сформированного в виде системы государственных органов, которые находятся в иерархической зависимости. Так как эти органы занимаются только управлением и ничего не производят, то государство обладает правом сбора денежных средств на их содержание. Это различные налоги, сборы, займы, которые направляются на содержание аппарата государства и обеспечение его экономической политики;</w:t>
      </w:r>
    </w:p>
    <w:p w14:paraId="28D3CED6" w14:textId="5A431047" w:rsidR="00EC6EA3" w:rsidRPr="00EC6EA3" w:rsidRDefault="00EC6EA3" w:rsidP="00EC6EA3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6EA3">
        <w:rPr>
          <w:rFonts w:ascii="Times New Roman" w:hAnsi="Times New Roman" w:cs="Times New Roman"/>
          <w:color w:val="000000" w:themeColor="text1"/>
          <w:sz w:val="28"/>
          <w:szCs w:val="28"/>
        </w:rPr>
        <w:t>объединение на территории государства людей независимо от их принадлежности: расовой, национальной, религиозной и т. д.;</w:t>
      </w:r>
    </w:p>
    <w:p w14:paraId="415DC978" w14:textId="1ADD0659" w:rsidR="00EC6EA3" w:rsidRPr="00EC6EA3" w:rsidRDefault="00EC6EA3" w:rsidP="00EC6EA3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6EA3">
        <w:rPr>
          <w:rFonts w:ascii="Times New Roman" w:hAnsi="Times New Roman" w:cs="Times New Roman"/>
          <w:color w:val="000000" w:themeColor="text1"/>
          <w:sz w:val="28"/>
          <w:szCs w:val="28"/>
        </w:rPr>
        <w:t>ограничение своей территории государственными границами, обозначающими пределы реализации государственной власти;</w:t>
      </w:r>
    </w:p>
    <w:p w14:paraId="1094BEE3" w14:textId="53DC5831" w:rsidR="00EC6EA3" w:rsidRPr="00EC6EA3" w:rsidRDefault="00EC6EA3" w:rsidP="00EC6EA3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6EA3">
        <w:rPr>
          <w:rFonts w:ascii="Times New Roman" w:hAnsi="Times New Roman" w:cs="Times New Roman"/>
          <w:color w:val="000000" w:themeColor="text1"/>
          <w:sz w:val="28"/>
          <w:szCs w:val="28"/>
        </w:rPr>
        <w:t>наличие суверенитета. Суверенитет – категория, которая выражается в верховенстве власти внутри страны, а также независимости в международных отношениях. Суверенная власть является властью верховной, независимой, неотчуждаемой, всеобщей. Суверенитет государства предполагает ее самостоятельность в принятии решений как в области внутренней, так и внешней политики, общеобязательность решений органов государственной власти для всех, кого они касаются. В юридической сфере суверенитет государства выражается в его исключительном праве издавать законы и другие нормативные акты;</w:t>
      </w:r>
    </w:p>
    <w:p w14:paraId="01D872ED" w14:textId="250F9510" w:rsidR="00EC6EA3" w:rsidRPr="00EC6EA3" w:rsidRDefault="00EC6EA3" w:rsidP="00EC6EA3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6EA3"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возможность издавать законы и другие нормативные акты, которые имеют силу на территории всего государства, содержат нормы права, обязательные для исполнения;</w:t>
      </w:r>
    </w:p>
    <w:p w14:paraId="6E88119F" w14:textId="0C600FE0" w:rsidR="00EC6EA3" w:rsidRPr="00EC6EA3" w:rsidRDefault="00EC6EA3" w:rsidP="00EC6EA3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6EA3">
        <w:rPr>
          <w:rFonts w:ascii="Times New Roman" w:hAnsi="Times New Roman" w:cs="Times New Roman"/>
          <w:color w:val="000000" w:themeColor="text1"/>
          <w:sz w:val="28"/>
          <w:szCs w:val="28"/>
        </w:rPr>
        <w:t>наличие государственных символов: флага, гимна, герба;</w:t>
      </w:r>
    </w:p>
    <w:p w14:paraId="5838F8A7" w14:textId="799D3E82" w:rsidR="00EC6EA3" w:rsidRPr="00EC6EA3" w:rsidRDefault="00EC6EA3" w:rsidP="00EC6EA3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6EA3">
        <w:rPr>
          <w:rFonts w:ascii="Times New Roman" w:hAnsi="Times New Roman" w:cs="Times New Roman"/>
          <w:color w:val="000000" w:themeColor="text1"/>
          <w:sz w:val="28"/>
          <w:szCs w:val="28"/>
        </w:rPr>
        <w:t>обеспечение соблюдения законов и порядка с помощью специальных карательных и правоохранительных органов – суда, прокуратуры, милиции и др.;</w:t>
      </w:r>
    </w:p>
    <w:p w14:paraId="3B060421" w14:textId="77777777" w:rsidR="00EC6EA3" w:rsidRDefault="00EC6EA3" w:rsidP="00EC6EA3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6EA3">
        <w:rPr>
          <w:rFonts w:ascii="Times New Roman" w:hAnsi="Times New Roman" w:cs="Times New Roman"/>
          <w:color w:val="000000" w:themeColor="text1"/>
          <w:sz w:val="28"/>
          <w:szCs w:val="28"/>
        </w:rPr>
        <w:t>распоряжение национальными ресурсами;</w:t>
      </w:r>
    </w:p>
    <w:p w14:paraId="7C02FE42" w14:textId="77777777" w:rsidR="00EC6EA3" w:rsidRDefault="00EC6EA3" w:rsidP="00EC6EA3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6EA3">
        <w:rPr>
          <w:rFonts w:ascii="Times New Roman" w:hAnsi="Times New Roman" w:cs="Times New Roman"/>
          <w:color w:val="000000" w:themeColor="text1"/>
          <w:sz w:val="28"/>
          <w:szCs w:val="28"/>
        </w:rPr>
        <w:t>наличие собственной финансовой и налоговой системы;</w:t>
      </w:r>
    </w:p>
    <w:p w14:paraId="27E60C68" w14:textId="59B125C6" w:rsidR="00EC6EA3" w:rsidRPr="00EC6EA3" w:rsidRDefault="00EC6EA3" w:rsidP="00EC6EA3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6EA3">
        <w:rPr>
          <w:rFonts w:ascii="Times New Roman" w:hAnsi="Times New Roman" w:cs="Times New Roman"/>
          <w:color w:val="000000" w:themeColor="text1"/>
          <w:sz w:val="28"/>
          <w:szCs w:val="28"/>
        </w:rPr>
        <w:t>наличие связи с правом, так как только государство обладает правом и одновременно обязанностью издавать в пределах своей территории законы и подзаконные нормативные акты;</w:t>
      </w:r>
    </w:p>
    <w:p w14:paraId="0E684ED2" w14:textId="192E5A9A" w:rsidR="007F32C9" w:rsidRPr="00EC6EA3" w:rsidRDefault="00EC6EA3" w:rsidP="00EC6EA3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6EA3">
        <w:rPr>
          <w:rFonts w:ascii="Times New Roman" w:hAnsi="Times New Roman" w:cs="Times New Roman"/>
          <w:color w:val="000000" w:themeColor="text1"/>
          <w:sz w:val="28"/>
          <w:szCs w:val="28"/>
        </w:rPr>
        <w:t>в распоряжении государства имеются вооруженные силы и органы безопасности, которые обеспечивают оборону, суверенитет и территориальную целостность.</w:t>
      </w:r>
    </w:p>
    <w:p w14:paraId="0A69A105" w14:textId="1168379D" w:rsidR="007F32C9" w:rsidRDefault="007F32C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2. </w:t>
      </w:r>
      <w:r w:rsidRPr="007F32C9">
        <w:rPr>
          <w:rFonts w:ascii="Times New Roman" w:hAnsi="Times New Roman" w:cs="Times New Roman"/>
          <w:color w:val="000000" w:themeColor="text1"/>
          <w:sz w:val="28"/>
          <w:szCs w:val="28"/>
        </w:rPr>
        <w:t>Политическая система общества — это сложная разветвлённая совокупность различных политических институтов, социально-политических общностей, форм взаимодействий и взаимоотношений между ними, реализуемых через политическую власть.</w:t>
      </w:r>
    </w:p>
    <w:p w14:paraId="662A2985" w14:textId="206B32DB" w:rsidR="007F32C9" w:rsidRDefault="007F32C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32C9">
        <w:rPr>
          <w:rFonts w:ascii="Times New Roman" w:hAnsi="Times New Roman" w:cs="Times New Roman"/>
          <w:color w:val="000000" w:themeColor="text1"/>
          <w:sz w:val="28"/>
          <w:szCs w:val="28"/>
        </w:rPr>
        <w:t>Политическая организация общества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Pr="007F32C9">
        <w:rPr>
          <w:rFonts w:ascii="Times New Roman" w:hAnsi="Times New Roman" w:cs="Times New Roman"/>
          <w:color w:val="000000" w:themeColor="text1"/>
          <w:sz w:val="28"/>
          <w:szCs w:val="28"/>
        </w:rPr>
        <w:t>организованная на единой нормативно-ценностной основе совокупность взаимодействий (отношений) политических субъектов, связанных с осуществлением власти (правительством) и управлением обществом.</w:t>
      </w:r>
    </w:p>
    <w:p w14:paraId="4B8AC523" w14:textId="6ED8041E" w:rsidR="007F32C9" w:rsidRDefault="007F32C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Соотнеся эти </w:t>
      </w:r>
      <w:r w:rsidR="00EC6EA3">
        <w:rPr>
          <w:rFonts w:ascii="Times New Roman" w:hAnsi="Times New Roman" w:cs="Times New Roman"/>
          <w:color w:val="000000" w:themeColor="text1"/>
          <w:sz w:val="28"/>
          <w:szCs w:val="28"/>
        </w:rPr>
        <w:t>два понятия,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можно прийти к выводу, что оба эти понятия схожи. </w:t>
      </w:r>
      <w:r w:rsidRPr="007F32C9">
        <w:rPr>
          <w:rFonts w:ascii="Times New Roman" w:hAnsi="Times New Roman" w:cs="Times New Roman"/>
          <w:color w:val="000000" w:themeColor="text1"/>
          <w:sz w:val="28"/>
          <w:szCs w:val="28"/>
        </w:rPr>
        <w:t>Политическая система — это организация власти в обществе</w:t>
      </w:r>
    </w:p>
    <w:p w14:paraId="152FA87E" w14:textId="52A476AD" w:rsidR="00D84BEB" w:rsidRDefault="00477C9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7C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</w:t>
      </w:r>
      <w:r w:rsidRPr="00477C94">
        <w:rPr>
          <w:rFonts w:ascii="Times New Roman" w:hAnsi="Times New Roman" w:cs="Times New Roman"/>
          <w:color w:val="000000" w:themeColor="text1"/>
          <w:sz w:val="28"/>
          <w:szCs w:val="28"/>
        </w:rPr>
        <w:t>Политическая партия – это общественное объединение, созданное в целях участия граждан РФ в политической жизни общества посредством формирования и выражения их политической воли, участия в общественных и политических акциях, в выборах и референдумах, а также в целях представления интересов граждан в органах государственной власти и органах местного самоуправления</w:t>
      </w:r>
    </w:p>
    <w:p w14:paraId="2CBCAF35" w14:textId="4E76DD46" w:rsidR="00477C94" w:rsidRDefault="00477C9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Элементы политической партии</w:t>
      </w:r>
    </w:p>
    <w:p w14:paraId="75EE0D6A" w14:textId="5416D3B0" w:rsidR="00477C94" w:rsidRPr="00477C94" w:rsidRDefault="00477C94" w:rsidP="00477C94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Pr="00477C94">
        <w:rPr>
          <w:rFonts w:ascii="Times New Roman" w:hAnsi="Times New Roman" w:cs="Times New Roman"/>
          <w:color w:val="000000" w:themeColor="text1"/>
          <w:sz w:val="28"/>
          <w:szCs w:val="28"/>
        </w:rPr>
        <w:t>уководящи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477C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орган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Pr="00477C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партийн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ый</w:t>
      </w:r>
      <w:r w:rsidRPr="00477C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аппарат, в той или иной степени разветвлённ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ая</w:t>
      </w:r>
      <w:r w:rsidRPr="00477C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477C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местных организаций;</w:t>
      </w:r>
    </w:p>
    <w:p w14:paraId="48858BFA" w14:textId="3BA93FF1" w:rsidR="00477C94" w:rsidRPr="00477C94" w:rsidRDefault="00477C94" w:rsidP="00477C94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477C94">
        <w:rPr>
          <w:rFonts w:ascii="Times New Roman" w:hAnsi="Times New Roman" w:cs="Times New Roman"/>
          <w:color w:val="000000" w:themeColor="text1"/>
          <w:sz w:val="28"/>
          <w:szCs w:val="28"/>
        </w:rPr>
        <w:t>рограммы, отражающ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ая</w:t>
      </w:r>
      <w:r w:rsidRPr="00477C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цели партии и средства их достижения;</w:t>
      </w:r>
    </w:p>
    <w:p w14:paraId="3E36ED1E" w14:textId="4657C206" w:rsidR="00477C94" w:rsidRPr="00477C94" w:rsidRDefault="00477C94" w:rsidP="00477C94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7C94">
        <w:rPr>
          <w:rFonts w:ascii="Times New Roman" w:hAnsi="Times New Roman" w:cs="Times New Roman"/>
          <w:color w:val="000000" w:themeColor="text1"/>
          <w:sz w:val="28"/>
          <w:szCs w:val="28"/>
        </w:rPr>
        <w:t>Агитационно-пропагандистская деятельность с целью привлечения сторонников и внимания</w:t>
      </w:r>
    </w:p>
    <w:p w14:paraId="47784903" w14:textId="77777777" w:rsidR="00477C94" w:rsidRPr="00477C94" w:rsidRDefault="00477C9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41C447" w14:textId="6C95E0C3" w:rsidR="00477C94" w:rsidRDefault="00477C9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77C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Общественной организаци</w:t>
      </w:r>
      <w:r w:rsidRPr="00477C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</w:t>
      </w:r>
      <w:r w:rsidRPr="00477C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77C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— это основанное на членстве общественное объединение</w:t>
      </w:r>
      <w:r w:rsidRPr="00477C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созданное на основе совместной деятельности для защиты общих интересов и достижения уставных целей объединившихся граждан</w:t>
      </w:r>
    </w:p>
    <w:p w14:paraId="4CDC8F87" w14:textId="52FBD49A" w:rsidR="00477C94" w:rsidRDefault="00477C9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Элементы общественной организации:</w:t>
      </w:r>
    </w:p>
    <w:p w14:paraId="2217FB87" w14:textId="3732BFFB" w:rsidR="00477C94" w:rsidRPr="00477C94" w:rsidRDefault="00477C94" w:rsidP="00477C94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77C94">
        <w:rPr>
          <w:rFonts w:ascii="Times New Roman" w:hAnsi="Times New Roman" w:cs="Times New Roman"/>
          <w:color w:val="000000" w:themeColor="text1"/>
          <w:sz w:val="28"/>
          <w:szCs w:val="28"/>
        </w:rPr>
        <w:t>Член</w:t>
      </w:r>
      <w:r w:rsidR="00EE3EA6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Pr="00477C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общественной организации</w:t>
      </w:r>
      <w:r w:rsidR="00EE3EA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477C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E3EA6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477C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соответствии с ее уставом</w:t>
      </w:r>
      <w:r w:rsidR="00EE3E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</w:t>
      </w:r>
      <w:r w:rsidRPr="00477C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могут быть физические лица и юридические лица - общественные объединения, если иное не установлено настоящим Федеральным законом и законами об отдельных видах общественных объединений</w:t>
      </w:r>
    </w:p>
    <w:p w14:paraId="3C5F91A0" w14:textId="4338076E" w:rsidR="00477C94" w:rsidRPr="00477C94" w:rsidRDefault="00477C94" w:rsidP="00477C94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77C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Высший руководящий орган. </w:t>
      </w:r>
      <w:r w:rsidRPr="00477C94">
        <w:rPr>
          <w:rFonts w:ascii="Times New Roman" w:hAnsi="Times New Roman" w:cs="Times New Roman"/>
          <w:color w:val="000000" w:themeColor="text1"/>
          <w:sz w:val="28"/>
          <w:szCs w:val="28"/>
        </w:rPr>
        <w:t>Высшим руководящим органом общественной организации является съезд (конференция) или общее собрание. Постоянно действующим руководящим органом общественной организации является выборный коллегиальный орган, подотчетный съезду (конференции) или общему собранию</w:t>
      </w:r>
    </w:p>
    <w:p w14:paraId="01D78C8F" w14:textId="232FA6A7" w:rsidR="00477C94" w:rsidRPr="00477C94" w:rsidRDefault="00477C94" w:rsidP="00477C94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7C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Устав. </w:t>
      </w:r>
      <w:r w:rsidRPr="00477C94">
        <w:rPr>
          <w:rFonts w:ascii="Times New Roman" w:hAnsi="Times New Roman" w:cs="Times New Roman"/>
          <w:color w:val="000000" w:themeColor="text1"/>
          <w:sz w:val="28"/>
          <w:szCs w:val="28"/>
        </w:rPr>
        <w:t>В случае государственной регистрации общественной организации ее постоянно действующий руководящий орган осуществляет права юридического лица от имени общественной организации и исполняет ее обязанности в соответствии с уставом.</w:t>
      </w:r>
    </w:p>
    <w:sectPr w:rsidR="00477C94" w:rsidRPr="00477C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B65AB"/>
    <w:multiLevelType w:val="hybridMultilevel"/>
    <w:tmpl w:val="2BE2DC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C5A68"/>
    <w:multiLevelType w:val="hybridMultilevel"/>
    <w:tmpl w:val="0B643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132A84"/>
    <w:multiLevelType w:val="hybridMultilevel"/>
    <w:tmpl w:val="93FE19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7560DB"/>
    <w:multiLevelType w:val="hybridMultilevel"/>
    <w:tmpl w:val="0C00B5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144"/>
    <w:rsid w:val="00393689"/>
    <w:rsid w:val="00477C94"/>
    <w:rsid w:val="005E5144"/>
    <w:rsid w:val="007F32C9"/>
    <w:rsid w:val="00D84BEB"/>
    <w:rsid w:val="00EC6EA3"/>
    <w:rsid w:val="00EE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78ED9"/>
  <w15:chartTrackingRefBased/>
  <w15:docId w15:val="{A1F4DB3B-C20D-4D3C-950B-E31CA3068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7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2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86623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2916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25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BEBEB"/>
                            <w:left w:val="single" w:sz="2" w:space="0" w:color="EBEBEB"/>
                            <w:bottom w:val="single" w:sz="2" w:space="0" w:color="EBEBEB"/>
                            <w:right w:val="single" w:sz="2" w:space="0" w:color="EBEBEB"/>
                          </w:divBdr>
                          <w:divsChild>
                            <w:div w:id="395593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693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98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9352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682246">
                                          <w:marLeft w:val="-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864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1602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777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540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900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3604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7939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101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1315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80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02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508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285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Nyukhalov</dc:creator>
  <cp:keywords/>
  <dc:description/>
  <cp:lastModifiedBy>Denis Nyukhalov</cp:lastModifiedBy>
  <cp:revision>5</cp:revision>
  <dcterms:created xsi:type="dcterms:W3CDTF">2021-05-28T12:19:00Z</dcterms:created>
  <dcterms:modified xsi:type="dcterms:W3CDTF">2021-05-28T12:39:00Z</dcterms:modified>
</cp:coreProperties>
</file>