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5546" w14:textId="4F5F5A92" w:rsidR="002E5586" w:rsidRDefault="00FB26BC" w:rsidP="00FB26BC">
      <w:pPr>
        <w:jc w:val="center"/>
        <w:rPr>
          <w:rFonts w:ascii="Times" w:hAnsi="Times"/>
        </w:rPr>
      </w:pPr>
      <w:r>
        <w:rPr>
          <w:rFonts w:ascii="Times" w:hAnsi="Times"/>
        </w:rPr>
        <w:t>Инвариантная самостоятельная работа №9</w:t>
      </w:r>
    </w:p>
    <w:p w14:paraId="1822780C" w14:textId="77777777" w:rsidR="00FB26BC" w:rsidRPr="00FB26BC" w:rsidRDefault="00FB26BC" w:rsidP="00FB26BC">
      <w:pPr>
        <w:jc w:val="center"/>
        <w:rPr>
          <w:rFonts w:ascii="Times" w:hAnsi="Time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794"/>
      </w:tblGrid>
      <w:tr w:rsidR="002E5586" w:rsidRPr="00FB26BC" w14:paraId="03911F5D" w14:textId="77777777" w:rsidTr="00FB26BC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5F167A" w14:textId="77777777" w:rsidR="002E5586" w:rsidRPr="00FB26BC" w:rsidRDefault="002E5586" w:rsidP="002E5586">
            <w:p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Навыки</w:t>
            </w:r>
          </w:p>
        </w:tc>
        <w:tc>
          <w:tcPr>
            <w:tcW w:w="5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EE1B11" w14:textId="77777777" w:rsidR="002E5586" w:rsidRPr="00FB26BC" w:rsidRDefault="002E5586" w:rsidP="002E5586">
            <w:p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Что характеризует</w:t>
            </w:r>
          </w:p>
        </w:tc>
      </w:tr>
      <w:tr w:rsidR="002E5586" w:rsidRPr="00FB26BC" w14:paraId="71A535CF" w14:textId="77777777" w:rsidTr="00FB26BC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6CF180" w14:textId="77777777" w:rsidR="002E5586" w:rsidRPr="00FB26BC" w:rsidRDefault="002E5586" w:rsidP="002E5586">
            <w:p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Базовые коммуникации</w:t>
            </w:r>
          </w:p>
        </w:tc>
        <w:tc>
          <w:tcPr>
            <w:tcW w:w="5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65797D" w14:textId="241D9CB0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уметь понимать цели каждой коммуникации (и свою, и собеседника)</w:t>
            </w:r>
          </w:p>
          <w:p w14:paraId="62C2278F" w14:textId="763EB270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Внимательно и с интересом относитесь к собеседнику</w:t>
            </w:r>
          </w:p>
          <w:p w14:paraId="0BA0304D" w14:textId="4F56A8AF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 xml:space="preserve">уметь </w:t>
            </w:r>
            <w:proofErr w:type="gramStart"/>
            <w:r w:rsidRPr="00FB26BC">
              <w:rPr>
                <w:rFonts w:ascii="Times" w:hAnsi="Times"/>
              </w:rPr>
              <w:t>структурировать  предоставляемую</w:t>
            </w:r>
            <w:proofErr w:type="gramEnd"/>
            <w:r w:rsidRPr="00FB26BC">
              <w:rPr>
                <w:rFonts w:ascii="Times" w:hAnsi="Times"/>
              </w:rPr>
              <w:t xml:space="preserve"> информацию от общего к частному, от проблемы к решению</w:t>
            </w:r>
          </w:p>
          <w:p w14:paraId="430165FD" w14:textId="49A9A5B6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опираться в общении на свои интересы и интересы собеседника</w:t>
            </w:r>
          </w:p>
          <w:p w14:paraId="1D66C94F" w14:textId="133825BB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14:paraId="0E21FCF7" w14:textId="5EC905F8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адаптировать стиль общения под уровень собеседника</w:t>
            </w:r>
          </w:p>
          <w:p w14:paraId="65CA8D32" w14:textId="1CED7D55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во время общения удерживать зрительный контакт с собеседником</w:t>
            </w:r>
          </w:p>
          <w:p w14:paraId="2F1AC425" w14:textId="69D7B0DE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заинтересовывать собеседников и вовлекать в обсуждение предлагаемой темы</w:t>
            </w:r>
          </w:p>
          <w:p w14:paraId="25FD38E3" w14:textId="05B7D3AA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строить беседу по принципу диалога: задавать вопросы, слушать собеседника, комментировать.</w:t>
            </w:r>
          </w:p>
          <w:p w14:paraId="50DE17B1" w14:textId="0D51B233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эффективно применять приемы активного слушания</w:t>
            </w:r>
          </w:p>
          <w:p w14:paraId="2119B0ED" w14:textId="78BB9F60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четко и по делу формулировать ответы на вопросы собеседников</w:t>
            </w:r>
          </w:p>
        </w:tc>
      </w:tr>
      <w:tr w:rsidR="002E5586" w:rsidRPr="00FB26BC" w14:paraId="0A1E6000" w14:textId="77777777" w:rsidTr="00FB26BC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0E2B80" w14:textId="77777777" w:rsidR="002E5586" w:rsidRPr="00FB26BC" w:rsidRDefault="002E5586" w:rsidP="002E5586">
            <w:p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убеждения и аргументации</w:t>
            </w:r>
          </w:p>
        </w:tc>
        <w:tc>
          <w:tcPr>
            <w:tcW w:w="5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ECE3E92" w14:textId="3DFF5963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Умение понимать и формировать свою позицию по теме, осознавать свою точку зрения. Думать, анализировать, рефлексировать.</w:t>
            </w:r>
          </w:p>
          <w:p w14:paraId="0924046D" w14:textId="77777777" w:rsidR="00044B0F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 xml:space="preserve">Внутреннее разрешение говорить, чувствовать право говорить, уверенность в том, что Ваше мнение ценно и достойно быть озвученным. </w:t>
            </w:r>
          </w:p>
          <w:p w14:paraId="29434813" w14:textId="02A6252B" w:rsidR="002E5586" w:rsidRPr="00FB26BC" w:rsidRDefault="00044B0F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У</w:t>
            </w:r>
            <w:r w:rsidR="002E5586" w:rsidRPr="00FB26BC">
              <w:rPr>
                <w:rFonts w:ascii="Times" w:hAnsi="Times"/>
              </w:rPr>
              <w:t>меть начать разговор и уже в процессе привлекать интерес к себе и сообщению. Это можно отнести и к ответу насчёт харизмы: когда человек чувствует свою ценность, он уверенно это транслирует.</w:t>
            </w:r>
          </w:p>
          <w:p w14:paraId="1530BCFF" w14:textId="77777777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Форма сообщения. Это указывает на то, насколько человек умеет излагать свои мысли: удобно по структуре для восприятия, логически корректно, достаточно, убедительно. Это связано с приёмами логики и риторики.</w:t>
            </w:r>
          </w:p>
          <w:p w14:paraId="09CF500B" w14:textId="77777777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Гибкость и чувствительность в коммуникации. Способность замечать реакции слушателей, реагировать на уловки, умение выбирать подходящий способ общения, в том числе умение отвечать на вопросы аудитории.</w:t>
            </w:r>
          </w:p>
          <w:p w14:paraId="3CA7BD85" w14:textId="3AEC86AA" w:rsidR="002E5586" w:rsidRPr="00FB26BC" w:rsidRDefault="002E5586" w:rsidP="002E5586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lastRenderedPageBreak/>
              <w:t xml:space="preserve">Кругозор. Широкий кругозор человека позволяет сделать его аргументацию выразительнее по форме и точнее по содержанию, более чётко сформулировать позицию говорящего. </w:t>
            </w:r>
          </w:p>
        </w:tc>
      </w:tr>
      <w:tr w:rsidR="00044B0F" w:rsidRPr="00FB26BC" w14:paraId="01E0F2F4" w14:textId="77777777" w:rsidTr="00FB26BC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A559AD2" w14:textId="77777777" w:rsidR="00044B0F" w:rsidRPr="00FB26BC" w:rsidRDefault="00044B0F" w:rsidP="00044B0F">
            <w:p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lastRenderedPageBreak/>
              <w:t>работы с информацией и принятия решений</w:t>
            </w:r>
          </w:p>
        </w:tc>
        <w:tc>
          <w:tcPr>
            <w:tcW w:w="5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0E3F0D" w14:textId="7CCBF3F9" w:rsidR="00044B0F" w:rsidRPr="00FB26BC" w:rsidRDefault="00044B0F" w:rsidP="00044B0F">
            <w:pPr>
              <w:pStyle w:val="a4"/>
              <w:numPr>
                <w:ilvl w:val="0"/>
                <w:numId w:val="3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П</w:t>
            </w:r>
            <w:r w:rsidRPr="00FB26BC">
              <w:rPr>
                <w:rFonts w:ascii="Times" w:hAnsi="Times" w:cs="Times New Roman"/>
              </w:rPr>
              <w:t>ринимать решение только после получения всей доступной информации</w:t>
            </w:r>
          </w:p>
          <w:p w14:paraId="22A8E2B7" w14:textId="4176C7AC" w:rsidR="00044B0F" w:rsidRPr="00FB26BC" w:rsidRDefault="00044B0F" w:rsidP="00044B0F">
            <w:pPr>
              <w:pStyle w:val="a4"/>
              <w:numPr>
                <w:ilvl w:val="0"/>
                <w:numId w:val="3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Не</w:t>
            </w:r>
            <w:r w:rsidRPr="00FB26BC">
              <w:rPr>
                <w:rFonts w:ascii="Times" w:hAnsi="Times" w:cs="Times New Roman"/>
              </w:rPr>
              <w:t xml:space="preserve"> спешить с принятием решений, если есть возможность</w:t>
            </w:r>
          </w:p>
          <w:p w14:paraId="641F5209" w14:textId="4200987E" w:rsidR="00044B0F" w:rsidRPr="00FB26BC" w:rsidRDefault="00044B0F" w:rsidP="00044B0F">
            <w:pPr>
              <w:pStyle w:val="a4"/>
              <w:numPr>
                <w:ilvl w:val="0"/>
                <w:numId w:val="3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У</w:t>
            </w:r>
            <w:r w:rsidRPr="00FB26BC">
              <w:rPr>
                <w:rFonts w:ascii="Times" w:hAnsi="Times" w:cs="Times New Roman"/>
              </w:rPr>
              <w:t>меть искать достоверную информацию</w:t>
            </w:r>
          </w:p>
          <w:p w14:paraId="209B189C" w14:textId="5414571D" w:rsidR="00044B0F" w:rsidRPr="00FB26BC" w:rsidRDefault="00044B0F" w:rsidP="00044B0F">
            <w:pPr>
              <w:pStyle w:val="a4"/>
              <w:numPr>
                <w:ilvl w:val="0"/>
                <w:numId w:val="3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В</w:t>
            </w:r>
            <w:r w:rsidRPr="00FB26BC">
              <w:rPr>
                <w:rFonts w:ascii="Times" w:hAnsi="Times" w:cs="Times New Roman"/>
              </w:rPr>
              <w:t>сегда проверять имеющуюся информацию на достоверность</w:t>
            </w:r>
          </w:p>
          <w:p w14:paraId="7CCD5EB6" w14:textId="7174F0F7" w:rsidR="00044B0F" w:rsidRPr="00FB26BC" w:rsidRDefault="00044B0F" w:rsidP="002D7AAE">
            <w:pPr>
              <w:pStyle w:val="a4"/>
              <w:numPr>
                <w:ilvl w:val="0"/>
                <w:numId w:val="3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Д</w:t>
            </w:r>
            <w:r w:rsidRPr="00FB26BC">
              <w:rPr>
                <w:rFonts w:ascii="Times" w:hAnsi="Times" w:cs="Times New Roman"/>
              </w:rPr>
              <w:t>елиться проверенной информацией с другими</w:t>
            </w:r>
          </w:p>
          <w:p w14:paraId="19767E0A" w14:textId="5E7B7B6F" w:rsidR="00044B0F" w:rsidRPr="00FB26BC" w:rsidRDefault="00044B0F" w:rsidP="00044B0F">
            <w:pPr>
              <w:pStyle w:val="a4"/>
              <w:numPr>
                <w:ilvl w:val="0"/>
                <w:numId w:val="3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П</w:t>
            </w:r>
            <w:r w:rsidRPr="00FB26BC">
              <w:rPr>
                <w:rFonts w:ascii="Times" w:hAnsi="Times" w:cs="Times New Roman"/>
              </w:rPr>
              <w:t>рактиковаться в создании разнородных презентаций</w:t>
            </w:r>
          </w:p>
          <w:p w14:paraId="51213451" w14:textId="71BF9E73" w:rsidR="00044B0F" w:rsidRPr="00FB26BC" w:rsidRDefault="00044B0F" w:rsidP="00044B0F">
            <w:pPr>
              <w:rPr>
                <w:rFonts w:ascii="Times" w:hAnsi="Times"/>
              </w:rPr>
            </w:pPr>
          </w:p>
        </w:tc>
      </w:tr>
      <w:tr w:rsidR="00044B0F" w:rsidRPr="00FB26BC" w14:paraId="74F4C8C8" w14:textId="77777777" w:rsidTr="00FB26BC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D520DB" w14:textId="77777777" w:rsidR="00044B0F" w:rsidRPr="00FB26BC" w:rsidRDefault="00044B0F" w:rsidP="00044B0F">
            <w:p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публичных выступлений и презентаций</w:t>
            </w:r>
          </w:p>
        </w:tc>
        <w:tc>
          <w:tcPr>
            <w:tcW w:w="5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468F26" w14:textId="77777777" w:rsidR="00044B0F" w:rsidRPr="00FB26BC" w:rsidRDefault="00044B0F" w:rsidP="00044B0F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Ставить осмысленную цель выступления</w:t>
            </w:r>
          </w:p>
          <w:p w14:paraId="0D9F2064" w14:textId="77777777" w:rsidR="00044B0F" w:rsidRPr="00FB26BC" w:rsidRDefault="00044B0F" w:rsidP="00044B0F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Не выступать если не понимаешь цель выступления</w:t>
            </w:r>
          </w:p>
          <w:p w14:paraId="2CAA4790" w14:textId="77777777" w:rsidR="00044B0F" w:rsidRPr="00FB26BC" w:rsidRDefault="00044B0F" w:rsidP="00044B0F">
            <w:pPr>
              <w:pStyle w:val="a4"/>
              <w:numPr>
                <w:ilvl w:val="0"/>
                <w:numId w:val="2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проверять содержание будущего выступления</w:t>
            </w:r>
          </w:p>
          <w:p w14:paraId="1B8831BC" w14:textId="77777777" w:rsidR="00044B0F" w:rsidRPr="00FB26BC" w:rsidRDefault="00044B0F" w:rsidP="00044B0F">
            <w:pPr>
              <w:pStyle w:val="a4"/>
              <w:numPr>
                <w:ilvl w:val="0"/>
                <w:numId w:val="2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перед выступлением, просить оценить незаинтересованное лицо оценить ваше выступление</w:t>
            </w:r>
          </w:p>
          <w:p w14:paraId="52E8CBA4" w14:textId="77777777" w:rsidR="00044B0F" w:rsidRPr="00FB26BC" w:rsidRDefault="00044B0F" w:rsidP="00044B0F">
            <w:pPr>
              <w:pStyle w:val="a4"/>
              <w:numPr>
                <w:ilvl w:val="0"/>
                <w:numId w:val="2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не перегружать презентацию контентом</w:t>
            </w:r>
          </w:p>
          <w:p w14:paraId="645A3D76" w14:textId="47D94452" w:rsidR="00044B0F" w:rsidRPr="00FB26BC" w:rsidRDefault="00044B0F" w:rsidP="00044B0F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 w:cs="Times New Roman"/>
              </w:rPr>
              <w:t>регулярно практиковаться в создании разнородных презентаций</w:t>
            </w:r>
          </w:p>
        </w:tc>
      </w:tr>
      <w:tr w:rsidR="00044B0F" w:rsidRPr="00FB26BC" w14:paraId="35CF5A68" w14:textId="77777777" w:rsidTr="00FB26BC">
        <w:tc>
          <w:tcPr>
            <w:tcW w:w="3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C79697" w14:textId="77777777" w:rsidR="00044B0F" w:rsidRPr="00FB26BC" w:rsidRDefault="00044B0F" w:rsidP="00044B0F">
            <w:p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проектного мышления</w:t>
            </w:r>
          </w:p>
        </w:tc>
        <w:tc>
          <w:tcPr>
            <w:tcW w:w="5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2C7231" w14:textId="77777777" w:rsidR="00044B0F" w:rsidRPr="00FB26BC" w:rsidRDefault="00FB26BC" w:rsidP="00FB26BC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Способность к быстрому принятию решений</w:t>
            </w:r>
          </w:p>
          <w:p w14:paraId="19D88BF9" w14:textId="77777777" w:rsidR="00FB26BC" w:rsidRPr="00FB26BC" w:rsidRDefault="00FB26BC" w:rsidP="00FB26BC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Частая расстановка, оценка и актуализация приоритетов реализации проектов</w:t>
            </w:r>
          </w:p>
          <w:p w14:paraId="5B2872B2" w14:textId="77777777" w:rsidR="00FB26BC" w:rsidRPr="00FB26BC" w:rsidRDefault="00FB26BC" w:rsidP="00FB26BC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Придерживат</w:t>
            </w:r>
            <w:r w:rsidRPr="00FB26BC">
              <w:rPr>
                <w:rFonts w:ascii="Times" w:hAnsi="Times"/>
              </w:rPr>
              <w:t>ься</w:t>
            </w:r>
            <w:r w:rsidRPr="00FB26BC">
              <w:rPr>
                <w:rFonts w:ascii="Times" w:hAnsi="Times"/>
              </w:rPr>
              <w:t xml:space="preserve"> запланированного графика </w:t>
            </w:r>
          </w:p>
          <w:p w14:paraId="23D34978" w14:textId="77777777" w:rsidR="00FB26BC" w:rsidRPr="00FB26BC" w:rsidRDefault="00FB26BC" w:rsidP="00FB26BC">
            <w:pPr>
              <w:pStyle w:val="a4"/>
              <w:numPr>
                <w:ilvl w:val="0"/>
                <w:numId w:val="2"/>
              </w:numPr>
              <w:rPr>
                <w:rFonts w:ascii="Times" w:hAnsi="Times"/>
              </w:rPr>
            </w:pPr>
            <w:r w:rsidRPr="00FB26BC">
              <w:rPr>
                <w:rFonts w:ascii="Times" w:hAnsi="Times"/>
              </w:rPr>
              <w:t>Развива</w:t>
            </w:r>
            <w:r w:rsidRPr="00FB26BC">
              <w:rPr>
                <w:rFonts w:ascii="Times" w:hAnsi="Times"/>
              </w:rPr>
              <w:t>ть</w:t>
            </w:r>
            <w:r w:rsidRPr="00FB26BC">
              <w:rPr>
                <w:rFonts w:ascii="Times" w:hAnsi="Times"/>
              </w:rPr>
              <w:t xml:space="preserve"> обширные неформальные сети как внутри</w:t>
            </w:r>
            <w:r w:rsidRPr="00FB26BC">
              <w:rPr>
                <w:rFonts w:ascii="Times" w:hAnsi="Times"/>
              </w:rPr>
              <w:t xml:space="preserve"> проекта</w:t>
            </w:r>
            <w:r w:rsidRPr="00FB26BC">
              <w:rPr>
                <w:rFonts w:ascii="Times" w:hAnsi="Times"/>
              </w:rPr>
              <w:t xml:space="preserve">, так и </w:t>
            </w:r>
            <w:r w:rsidRPr="00FB26BC">
              <w:rPr>
                <w:rFonts w:ascii="Times" w:hAnsi="Times"/>
              </w:rPr>
              <w:t xml:space="preserve">за его пределами </w:t>
            </w:r>
            <w:r w:rsidRPr="00FB26BC">
              <w:rPr>
                <w:rFonts w:ascii="Times" w:hAnsi="Times"/>
              </w:rPr>
              <w:t>для решения возникающих проблем</w:t>
            </w:r>
          </w:p>
          <w:p w14:paraId="7BB64B5E" w14:textId="77777777" w:rsidR="00FB26BC" w:rsidRPr="00FB26BC" w:rsidRDefault="00FB26BC" w:rsidP="00FB26BC">
            <w:pPr>
              <w:pStyle w:val="a4"/>
              <w:numPr>
                <w:ilvl w:val="0"/>
                <w:numId w:val="2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брать на себя разные роли и обязанности</w:t>
            </w:r>
          </w:p>
          <w:p w14:paraId="1B765FFE" w14:textId="77777777" w:rsidR="00FB26BC" w:rsidRPr="00FB26BC" w:rsidRDefault="00FB26BC" w:rsidP="00FB26BC">
            <w:pPr>
              <w:pStyle w:val="a4"/>
              <w:numPr>
                <w:ilvl w:val="0"/>
                <w:numId w:val="2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способность выявлять, анализировать и решать проблемы проекта</w:t>
            </w:r>
          </w:p>
          <w:p w14:paraId="1CE91B77" w14:textId="541E6E0A" w:rsidR="00FB26BC" w:rsidRPr="00FB26BC" w:rsidRDefault="00FB26BC" w:rsidP="00FB26BC">
            <w:pPr>
              <w:pStyle w:val="a4"/>
              <w:numPr>
                <w:ilvl w:val="0"/>
                <w:numId w:val="2"/>
              </w:numPr>
              <w:rPr>
                <w:rFonts w:ascii="Times" w:hAnsi="Times" w:cs="Times New Roman"/>
              </w:rPr>
            </w:pPr>
            <w:r w:rsidRPr="00FB26BC">
              <w:rPr>
                <w:rFonts w:ascii="Times" w:hAnsi="Times" w:cs="Times New Roman"/>
              </w:rPr>
              <w:t>повышать социальную ответственность</w:t>
            </w:r>
          </w:p>
        </w:tc>
      </w:tr>
    </w:tbl>
    <w:p w14:paraId="4C53A017" w14:textId="77777777" w:rsidR="002E5586" w:rsidRPr="00FB26BC" w:rsidRDefault="002E5586" w:rsidP="002E5586">
      <w:pPr>
        <w:rPr>
          <w:rFonts w:ascii="Times" w:hAnsi="Times"/>
        </w:rPr>
      </w:pPr>
    </w:p>
    <w:sectPr w:rsidR="002E5586" w:rsidRPr="00FB2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B21"/>
    <w:multiLevelType w:val="hybridMultilevel"/>
    <w:tmpl w:val="2B2E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7461"/>
    <w:multiLevelType w:val="hybridMultilevel"/>
    <w:tmpl w:val="F818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19E8"/>
    <w:multiLevelType w:val="hybridMultilevel"/>
    <w:tmpl w:val="1F267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1368D"/>
    <w:multiLevelType w:val="hybridMultilevel"/>
    <w:tmpl w:val="0F94F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A4C90"/>
    <w:multiLevelType w:val="hybridMultilevel"/>
    <w:tmpl w:val="F6A4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72092"/>
    <w:multiLevelType w:val="hybridMultilevel"/>
    <w:tmpl w:val="5A362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698">
    <w:abstractNumId w:val="0"/>
  </w:num>
  <w:num w:numId="2" w16cid:durableId="1070153267">
    <w:abstractNumId w:val="3"/>
  </w:num>
  <w:num w:numId="3" w16cid:durableId="1070156160">
    <w:abstractNumId w:val="1"/>
  </w:num>
  <w:num w:numId="4" w16cid:durableId="518734423">
    <w:abstractNumId w:val="4"/>
  </w:num>
  <w:num w:numId="5" w16cid:durableId="1203858806">
    <w:abstractNumId w:val="2"/>
  </w:num>
  <w:num w:numId="6" w16cid:durableId="107742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86"/>
    <w:rsid w:val="00044B0F"/>
    <w:rsid w:val="002E5586"/>
    <w:rsid w:val="00F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02A69"/>
  <w15:chartTrackingRefBased/>
  <w15:docId w15:val="{9DA0BDF3-C815-E34D-8003-CAF927CB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E5586"/>
  </w:style>
  <w:style w:type="paragraph" w:styleId="a4">
    <w:name w:val="List Paragraph"/>
    <w:basedOn w:val="a"/>
    <w:uiPriority w:val="34"/>
    <w:qFormat/>
    <w:rsid w:val="002E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2022-04-08T14:59:00Z</dcterms:created>
  <dcterms:modified xsi:type="dcterms:W3CDTF">2022-04-08T15:13:00Z</dcterms:modified>
</cp:coreProperties>
</file>