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8153" w14:textId="17B3181B" w:rsidR="000378D6" w:rsidRDefault="00CD4EBA" w:rsidP="000378D6">
      <w:pPr>
        <w:pStyle w:val="a5"/>
      </w:pPr>
      <w:r w:rsidRPr="00CD4EBA">
        <w:t xml:space="preserve"> </w:t>
      </w:r>
      <w:r w:rsidR="000378D6">
        <w:t>Московский государственный технический университет им. Н.Э. Баумана</w:t>
      </w:r>
    </w:p>
    <w:p w14:paraId="31534EC8" w14:textId="77777777" w:rsidR="000378D6" w:rsidRDefault="000378D6" w:rsidP="000378D6">
      <w:pPr>
        <w:pStyle w:val="a5"/>
      </w:pPr>
      <w:r>
        <w:t>Факультет «Радиоэлектроника и лазерная техника (РЛ)»</w:t>
      </w:r>
    </w:p>
    <w:p w14:paraId="64020B6C" w14:textId="77777777" w:rsidR="000378D6" w:rsidRDefault="000378D6" w:rsidP="000378D6">
      <w:pPr>
        <w:pStyle w:val="a5"/>
        <w:spacing w:after="0"/>
      </w:pPr>
      <w:r>
        <w:t>Кафедра «Технология приборостроения (РЛ6)»</w:t>
      </w:r>
    </w:p>
    <w:p w14:paraId="3D7D13FD" w14:textId="77777777" w:rsidR="000378D6" w:rsidRDefault="000378D6" w:rsidP="000378D6">
      <w:pPr>
        <w:pStyle w:val="a5"/>
        <w:spacing w:after="0"/>
        <w:ind w:hanging="1134"/>
      </w:pPr>
      <w:r>
        <w:rPr>
          <w:noProof/>
        </w:rPr>
        <mc:AlternateContent>
          <mc:Choice Requires="wps">
            <w:drawing>
              <wp:inline distT="0" distB="0" distL="0" distR="0" wp14:anchorId="64C6BB99" wp14:editId="3717D465">
                <wp:extent cx="6921500" cy="42545"/>
                <wp:effectExtent l="9525" t="9525" r="12700" b="5080"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line w14:anchorId="2711330A" id="Прямая соединительная линия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02749E04" w14:textId="77777777" w:rsidR="000378D6" w:rsidRDefault="000378D6" w:rsidP="000378D6">
      <w:pPr>
        <w:pStyle w:val="a5"/>
      </w:pPr>
    </w:p>
    <w:p w14:paraId="4EDEAF68" w14:textId="77777777" w:rsidR="000378D6" w:rsidRDefault="000378D6" w:rsidP="000378D6">
      <w:pPr>
        <w:pStyle w:val="a5"/>
      </w:pPr>
    </w:p>
    <w:p w14:paraId="4FFC0C36" w14:textId="77777777" w:rsidR="000378D6" w:rsidRDefault="000378D6" w:rsidP="000378D6">
      <w:pPr>
        <w:pStyle w:val="a5"/>
      </w:pPr>
    </w:p>
    <w:p w14:paraId="136D65E3" w14:textId="1F210C7B" w:rsidR="000378D6" w:rsidRDefault="00C62E49" w:rsidP="000378D6">
      <w:pPr>
        <w:pStyle w:val="a5"/>
      </w:pPr>
      <w:r>
        <w:t>Лабораторная работа</w:t>
      </w:r>
      <w:r w:rsidR="000378D6">
        <w:t xml:space="preserve"> №1</w:t>
      </w:r>
    </w:p>
    <w:p w14:paraId="66EA6903" w14:textId="44E22EB2" w:rsidR="000378D6" w:rsidRDefault="000378D6" w:rsidP="000378D6">
      <w:pPr>
        <w:pStyle w:val="a5"/>
      </w:pPr>
      <w:r>
        <w:t>по дисциплине «Цифровые устройства и микропроцессоры»</w:t>
      </w:r>
    </w:p>
    <w:p w14:paraId="227048FD" w14:textId="4AD20EF0" w:rsidR="000378D6" w:rsidRDefault="000378D6" w:rsidP="000378D6">
      <w:pPr>
        <w:pStyle w:val="a5"/>
      </w:pPr>
    </w:p>
    <w:p w14:paraId="7793F4F6" w14:textId="77777777" w:rsidR="000378D6" w:rsidRDefault="000378D6" w:rsidP="000378D6">
      <w:pPr>
        <w:pStyle w:val="a5"/>
      </w:pPr>
    </w:p>
    <w:p w14:paraId="48ACE082" w14:textId="77777777" w:rsidR="000378D6" w:rsidRDefault="000378D6" w:rsidP="000378D6">
      <w:pPr>
        <w:pStyle w:val="a5"/>
      </w:pPr>
    </w:p>
    <w:p w14:paraId="2B2DC9D3" w14:textId="77777777" w:rsidR="000378D6" w:rsidRDefault="000378D6" w:rsidP="000378D6">
      <w:pPr>
        <w:pStyle w:val="a5"/>
      </w:pPr>
    </w:p>
    <w:p w14:paraId="16A45B07" w14:textId="77777777" w:rsidR="000378D6" w:rsidRDefault="000378D6" w:rsidP="000378D6">
      <w:pPr>
        <w:pStyle w:val="a5"/>
      </w:pPr>
    </w:p>
    <w:p w14:paraId="3A44D7F0" w14:textId="77777777" w:rsidR="000378D6" w:rsidRDefault="000378D6" w:rsidP="000378D6">
      <w:pPr>
        <w:pStyle w:val="a5"/>
      </w:pPr>
      <w:r>
        <w:t>Выполнил ст. группы РЛ6-69</w:t>
      </w:r>
    </w:p>
    <w:p w14:paraId="7E1CD518" w14:textId="77777777" w:rsidR="000378D6" w:rsidRDefault="000378D6" w:rsidP="000378D6">
      <w:pPr>
        <w:pStyle w:val="a5"/>
      </w:pPr>
      <w:r>
        <w:t>Лобанов Д.Д.</w:t>
      </w:r>
    </w:p>
    <w:p w14:paraId="332801CA" w14:textId="77777777" w:rsidR="000378D6" w:rsidRDefault="000378D6" w:rsidP="000378D6">
      <w:pPr>
        <w:pStyle w:val="a5"/>
      </w:pPr>
    </w:p>
    <w:p w14:paraId="20D976D4" w14:textId="41E00950" w:rsidR="000378D6" w:rsidRDefault="000378D6" w:rsidP="000378D6">
      <w:pPr>
        <w:pStyle w:val="a5"/>
      </w:pPr>
      <w:r>
        <w:t>Пр</w:t>
      </w:r>
      <w:r w:rsidRPr="000378D6">
        <w:rPr>
          <w:rStyle w:val="a3"/>
          <w:i w:val="0"/>
          <w:iCs w:val="0"/>
        </w:rPr>
        <w:t>е</w:t>
      </w:r>
      <w:r w:rsidRPr="00BB3D7C">
        <w:rPr>
          <w:rStyle w:val="a3"/>
          <w:i w:val="0"/>
          <w:iCs w:val="0"/>
        </w:rPr>
        <w:t>подаватель</w:t>
      </w:r>
      <w:r>
        <w:rPr>
          <w:rStyle w:val="a3"/>
        </w:rPr>
        <w:t xml:space="preserve"> </w:t>
      </w:r>
      <w:proofErr w:type="spellStart"/>
      <w:r>
        <w:t>Семеренко</w:t>
      </w:r>
      <w:proofErr w:type="spellEnd"/>
      <w:r>
        <w:t xml:space="preserve"> Д.А.</w:t>
      </w:r>
    </w:p>
    <w:p w14:paraId="51B071B1" w14:textId="77777777" w:rsidR="000378D6" w:rsidRDefault="000378D6" w:rsidP="000378D6">
      <w:pPr>
        <w:pStyle w:val="a5"/>
      </w:pPr>
    </w:p>
    <w:p w14:paraId="7906627F" w14:textId="77777777" w:rsidR="000378D6" w:rsidRDefault="000378D6" w:rsidP="000378D6">
      <w:pPr>
        <w:pStyle w:val="a5"/>
      </w:pPr>
    </w:p>
    <w:p w14:paraId="04FDA21E" w14:textId="77777777" w:rsidR="000378D6" w:rsidRDefault="000378D6" w:rsidP="000378D6">
      <w:pPr>
        <w:pStyle w:val="a5"/>
      </w:pPr>
    </w:p>
    <w:p w14:paraId="114115AB" w14:textId="77777777" w:rsidR="000378D6" w:rsidRDefault="000378D6" w:rsidP="000378D6">
      <w:pPr>
        <w:pStyle w:val="a5"/>
      </w:pPr>
    </w:p>
    <w:p w14:paraId="08E90084" w14:textId="77777777" w:rsidR="000378D6" w:rsidRDefault="000378D6" w:rsidP="000378D6">
      <w:pPr>
        <w:pStyle w:val="a5"/>
      </w:pPr>
    </w:p>
    <w:p w14:paraId="6DC56EB0" w14:textId="77777777" w:rsidR="000378D6" w:rsidRDefault="000378D6" w:rsidP="000378D6">
      <w:pPr>
        <w:pStyle w:val="a5"/>
        <w:rPr>
          <w:rStyle w:val="a3"/>
          <w:i w:val="0"/>
          <w:iCs w:val="0"/>
        </w:rPr>
      </w:pPr>
    </w:p>
    <w:p w14:paraId="4A34529E" w14:textId="77777777" w:rsidR="000378D6" w:rsidRDefault="000378D6" w:rsidP="000378D6">
      <w:pPr>
        <w:pStyle w:val="a5"/>
        <w:rPr>
          <w:rStyle w:val="a3"/>
          <w:i w:val="0"/>
          <w:iCs w:val="0"/>
        </w:rPr>
      </w:pPr>
    </w:p>
    <w:p w14:paraId="54525AD4" w14:textId="77777777" w:rsidR="000378D6" w:rsidRDefault="000378D6" w:rsidP="000378D6">
      <w:pPr>
        <w:pStyle w:val="a5"/>
        <w:rPr>
          <w:rStyle w:val="a3"/>
          <w:i w:val="0"/>
          <w:iCs w:val="0"/>
        </w:rPr>
      </w:pPr>
    </w:p>
    <w:p w14:paraId="76735246" w14:textId="77777777" w:rsidR="000378D6" w:rsidRDefault="000378D6" w:rsidP="000378D6">
      <w:pPr>
        <w:pStyle w:val="a5"/>
      </w:pPr>
    </w:p>
    <w:p w14:paraId="412850C6" w14:textId="77777777" w:rsidR="000378D6" w:rsidRDefault="000378D6" w:rsidP="000378D6">
      <w:pPr>
        <w:pStyle w:val="a5"/>
      </w:pPr>
    </w:p>
    <w:p w14:paraId="1DD688E9" w14:textId="4C360B81" w:rsidR="000378D6" w:rsidRDefault="000378D6" w:rsidP="00582078">
      <w:pPr>
        <w:pStyle w:val="a5"/>
      </w:pPr>
      <w:r>
        <w:t>Москва, 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23085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EF174C" w14:textId="25728B44" w:rsidR="0004580E" w:rsidRDefault="0004580E">
          <w:pPr>
            <w:pStyle w:val="a9"/>
          </w:pPr>
          <w:r>
            <w:t>Оглавление</w:t>
          </w:r>
        </w:p>
        <w:p w14:paraId="08D9DFC4" w14:textId="2E827112" w:rsidR="00BB28B8" w:rsidRDefault="0004580E" w:rsidP="00BB28B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05199" w:history="1">
            <w:r w:rsidR="00BB28B8" w:rsidRPr="00BD79FD">
              <w:rPr>
                <w:rStyle w:val="aa"/>
                <w:noProof/>
              </w:rPr>
              <w:t>Функциональная схема устройства</w:t>
            </w:r>
            <w:r w:rsidR="00BB28B8">
              <w:rPr>
                <w:noProof/>
                <w:webHidden/>
              </w:rPr>
              <w:tab/>
            </w:r>
            <w:r w:rsidR="00BB28B8">
              <w:rPr>
                <w:noProof/>
                <w:webHidden/>
              </w:rPr>
              <w:fldChar w:fldCharType="begin"/>
            </w:r>
            <w:r w:rsidR="00BB28B8">
              <w:rPr>
                <w:noProof/>
                <w:webHidden/>
              </w:rPr>
              <w:instrText xml:space="preserve"> PAGEREF _Toc132805199 \h </w:instrText>
            </w:r>
            <w:r w:rsidR="00BB28B8">
              <w:rPr>
                <w:noProof/>
                <w:webHidden/>
              </w:rPr>
            </w:r>
            <w:r w:rsidR="00BB28B8">
              <w:rPr>
                <w:noProof/>
                <w:webHidden/>
              </w:rPr>
              <w:fldChar w:fldCharType="separate"/>
            </w:r>
            <w:r w:rsidR="00757F03">
              <w:rPr>
                <w:noProof/>
                <w:webHidden/>
              </w:rPr>
              <w:t>3</w:t>
            </w:r>
            <w:r w:rsidR="00BB28B8">
              <w:rPr>
                <w:noProof/>
                <w:webHidden/>
              </w:rPr>
              <w:fldChar w:fldCharType="end"/>
            </w:r>
          </w:hyperlink>
        </w:p>
        <w:p w14:paraId="296A11A2" w14:textId="1E6B732E" w:rsidR="00BB28B8" w:rsidRDefault="00757F03" w:rsidP="00BB28B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5200" w:history="1">
            <w:r w:rsidR="00BB28B8" w:rsidRPr="00BD79FD">
              <w:rPr>
                <w:rStyle w:val="aa"/>
                <w:noProof/>
              </w:rPr>
              <w:t>Входы схемы</w:t>
            </w:r>
            <w:r w:rsidR="00BB28B8">
              <w:rPr>
                <w:noProof/>
                <w:webHidden/>
              </w:rPr>
              <w:tab/>
            </w:r>
            <w:r w:rsidR="00BB28B8">
              <w:rPr>
                <w:noProof/>
                <w:webHidden/>
              </w:rPr>
              <w:fldChar w:fldCharType="begin"/>
            </w:r>
            <w:r w:rsidR="00BB28B8">
              <w:rPr>
                <w:noProof/>
                <w:webHidden/>
              </w:rPr>
              <w:instrText xml:space="preserve"> PAGEREF _Toc132805200 \h </w:instrText>
            </w:r>
            <w:r w:rsidR="00BB28B8">
              <w:rPr>
                <w:noProof/>
                <w:webHidden/>
              </w:rPr>
            </w:r>
            <w:r w:rsidR="00BB28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B28B8">
              <w:rPr>
                <w:noProof/>
                <w:webHidden/>
              </w:rPr>
              <w:fldChar w:fldCharType="end"/>
            </w:r>
          </w:hyperlink>
        </w:p>
        <w:p w14:paraId="65334CDD" w14:textId="60B55BB0" w:rsidR="00BB28B8" w:rsidRDefault="00757F03" w:rsidP="00BB28B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5201" w:history="1">
            <w:r w:rsidR="00BB28B8" w:rsidRPr="00BD79FD">
              <w:rPr>
                <w:rStyle w:val="aa"/>
                <w:noProof/>
              </w:rPr>
              <w:t>Элемент проверки старта/конца работы</w:t>
            </w:r>
            <w:r w:rsidR="00BB28B8">
              <w:rPr>
                <w:noProof/>
                <w:webHidden/>
              </w:rPr>
              <w:tab/>
            </w:r>
            <w:r w:rsidR="00BB28B8">
              <w:rPr>
                <w:noProof/>
                <w:webHidden/>
              </w:rPr>
              <w:fldChar w:fldCharType="begin"/>
            </w:r>
            <w:r w:rsidR="00BB28B8">
              <w:rPr>
                <w:noProof/>
                <w:webHidden/>
              </w:rPr>
              <w:instrText xml:space="preserve"> PAGEREF _Toc132805201 \h </w:instrText>
            </w:r>
            <w:r w:rsidR="00BB28B8">
              <w:rPr>
                <w:noProof/>
                <w:webHidden/>
              </w:rPr>
            </w:r>
            <w:r w:rsidR="00BB28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B28B8">
              <w:rPr>
                <w:noProof/>
                <w:webHidden/>
              </w:rPr>
              <w:fldChar w:fldCharType="end"/>
            </w:r>
          </w:hyperlink>
        </w:p>
        <w:p w14:paraId="7C18B264" w14:textId="06C95A0D" w:rsidR="00BB28B8" w:rsidRDefault="00757F03" w:rsidP="00BB28B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5202" w:history="1">
            <w:r w:rsidR="00BB28B8" w:rsidRPr="00BD79FD">
              <w:rPr>
                <w:rStyle w:val="aa"/>
                <w:noProof/>
              </w:rPr>
              <w:t>Таймер 5 секунд</w:t>
            </w:r>
            <w:r w:rsidR="00BB28B8">
              <w:rPr>
                <w:noProof/>
                <w:webHidden/>
              </w:rPr>
              <w:tab/>
            </w:r>
            <w:r w:rsidR="00BB28B8">
              <w:rPr>
                <w:noProof/>
                <w:webHidden/>
              </w:rPr>
              <w:fldChar w:fldCharType="begin"/>
            </w:r>
            <w:r w:rsidR="00BB28B8">
              <w:rPr>
                <w:noProof/>
                <w:webHidden/>
              </w:rPr>
              <w:instrText xml:space="preserve"> PAGEREF _Toc132805202 \h </w:instrText>
            </w:r>
            <w:r w:rsidR="00BB28B8">
              <w:rPr>
                <w:noProof/>
                <w:webHidden/>
              </w:rPr>
            </w:r>
            <w:r w:rsidR="00BB28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B28B8">
              <w:rPr>
                <w:noProof/>
                <w:webHidden/>
              </w:rPr>
              <w:fldChar w:fldCharType="end"/>
            </w:r>
          </w:hyperlink>
        </w:p>
        <w:p w14:paraId="5A80AD0C" w14:textId="3AD70DC1" w:rsidR="00BB28B8" w:rsidRDefault="00757F03" w:rsidP="00BB28B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5203" w:history="1">
            <w:r w:rsidR="00BB28B8" w:rsidRPr="00BD79FD">
              <w:rPr>
                <w:rStyle w:val="aa"/>
                <w:noProof/>
              </w:rPr>
              <w:t>Синхронный реверсивный счётчик до 99.</w:t>
            </w:r>
            <w:r w:rsidR="00BB28B8">
              <w:rPr>
                <w:noProof/>
                <w:webHidden/>
              </w:rPr>
              <w:tab/>
            </w:r>
            <w:r w:rsidR="00BB28B8">
              <w:rPr>
                <w:noProof/>
                <w:webHidden/>
              </w:rPr>
              <w:fldChar w:fldCharType="begin"/>
            </w:r>
            <w:r w:rsidR="00BB28B8">
              <w:rPr>
                <w:noProof/>
                <w:webHidden/>
              </w:rPr>
              <w:instrText xml:space="preserve"> PAGEREF _Toc132805203 \h </w:instrText>
            </w:r>
            <w:r w:rsidR="00BB28B8">
              <w:rPr>
                <w:noProof/>
                <w:webHidden/>
              </w:rPr>
            </w:r>
            <w:r w:rsidR="00BB28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B28B8">
              <w:rPr>
                <w:noProof/>
                <w:webHidden/>
              </w:rPr>
              <w:fldChar w:fldCharType="end"/>
            </w:r>
          </w:hyperlink>
        </w:p>
        <w:p w14:paraId="157B95FB" w14:textId="58391ADD" w:rsidR="00BB28B8" w:rsidRDefault="00757F03" w:rsidP="00BB28B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5204" w:history="1">
            <w:r w:rsidR="00BB28B8" w:rsidRPr="00BD79FD">
              <w:rPr>
                <w:rStyle w:val="aa"/>
                <w:noProof/>
              </w:rPr>
              <w:t>Элемент, регистрирующий конец работы схемы</w:t>
            </w:r>
            <w:r w:rsidR="00BB28B8">
              <w:rPr>
                <w:noProof/>
                <w:webHidden/>
              </w:rPr>
              <w:tab/>
            </w:r>
            <w:r w:rsidR="00BB28B8">
              <w:rPr>
                <w:noProof/>
                <w:webHidden/>
              </w:rPr>
              <w:fldChar w:fldCharType="begin"/>
            </w:r>
            <w:r w:rsidR="00BB28B8">
              <w:rPr>
                <w:noProof/>
                <w:webHidden/>
              </w:rPr>
              <w:instrText xml:space="preserve"> PAGEREF _Toc132805204 \h </w:instrText>
            </w:r>
            <w:r w:rsidR="00BB28B8">
              <w:rPr>
                <w:noProof/>
                <w:webHidden/>
              </w:rPr>
            </w:r>
            <w:r w:rsidR="00BB28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BB28B8">
              <w:rPr>
                <w:noProof/>
                <w:webHidden/>
              </w:rPr>
              <w:fldChar w:fldCharType="end"/>
            </w:r>
          </w:hyperlink>
        </w:p>
        <w:p w14:paraId="413571E2" w14:textId="1F8DEB75" w:rsidR="00BB28B8" w:rsidRDefault="00757F03" w:rsidP="00BB28B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5205" w:history="1">
            <w:r w:rsidR="00BB28B8" w:rsidRPr="00BD79FD">
              <w:rPr>
                <w:rStyle w:val="aa"/>
                <w:noProof/>
              </w:rPr>
              <w:t>Вывод элементов на ССИ</w:t>
            </w:r>
            <w:r w:rsidR="00BB28B8">
              <w:rPr>
                <w:noProof/>
                <w:webHidden/>
              </w:rPr>
              <w:tab/>
            </w:r>
            <w:r w:rsidR="00BB28B8">
              <w:rPr>
                <w:noProof/>
                <w:webHidden/>
              </w:rPr>
              <w:fldChar w:fldCharType="begin"/>
            </w:r>
            <w:r w:rsidR="00BB28B8">
              <w:rPr>
                <w:noProof/>
                <w:webHidden/>
              </w:rPr>
              <w:instrText xml:space="preserve"> PAGEREF _Toc132805205 \h </w:instrText>
            </w:r>
            <w:r w:rsidR="00BB28B8">
              <w:rPr>
                <w:noProof/>
                <w:webHidden/>
              </w:rPr>
            </w:r>
            <w:r w:rsidR="00BB28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BB28B8">
              <w:rPr>
                <w:noProof/>
                <w:webHidden/>
              </w:rPr>
              <w:fldChar w:fldCharType="end"/>
            </w:r>
          </w:hyperlink>
        </w:p>
        <w:p w14:paraId="3A5ED1AE" w14:textId="545ADB2A" w:rsidR="00BB28B8" w:rsidRDefault="00757F03" w:rsidP="00BB28B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5206" w:history="1">
            <w:r w:rsidR="00BB28B8" w:rsidRPr="00BD79FD">
              <w:rPr>
                <w:rStyle w:val="aa"/>
                <w:noProof/>
              </w:rPr>
              <w:t>Схема мигания диодом</w:t>
            </w:r>
            <w:r w:rsidR="00BB28B8">
              <w:rPr>
                <w:noProof/>
                <w:webHidden/>
              </w:rPr>
              <w:tab/>
            </w:r>
            <w:r w:rsidR="00BB28B8">
              <w:rPr>
                <w:noProof/>
                <w:webHidden/>
              </w:rPr>
              <w:fldChar w:fldCharType="begin"/>
            </w:r>
            <w:r w:rsidR="00BB28B8">
              <w:rPr>
                <w:noProof/>
                <w:webHidden/>
              </w:rPr>
              <w:instrText xml:space="preserve"> PAGEREF _Toc132805206 \h </w:instrText>
            </w:r>
            <w:r w:rsidR="00BB28B8">
              <w:rPr>
                <w:noProof/>
                <w:webHidden/>
              </w:rPr>
            </w:r>
            <w:r w:rsidR="00BB28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BB28B8">
              <w:rPr>
                <w:noProof/>
                <w:webHidden/>
              </w:rPr>
              <w:fldChar w:fldCharType="end"/>
            </w:r>
          </w:hyperlink>
        </w:p>
        <w:p w14:paraId="629ECD3C" w14:textId="7E09236C" w:rsidR="00BB28B8" w:rsidRDefault="00757F03" w:rsidP="00BB28B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5207" w:history="1">
            <w:r w:rsidR="00BB28B8" w:rsidRPr="00BD79FD">
              <w:rPr>
                <w:rStyle w:val="aa"/>
                <w:noProof/>
              </w:rPr>
              <w:t>Симуляция проекта на заданном сигнале с кнопки</w:t>
            </w:r>
            <w:r w:rsidR="00BB28B8">
              <w:rPr>
                <w:noProof/>
                <w:webHidden/>
              </w:rPr>
              <w:tab/>
            </w:r>
            <w:r w:rsidR="00BB28B8">
              <w:rPr>
                <w:noProof/>
                <w:webHidden/>
              </w:rPr>
              <w:fldChar w:fldCharType="begin"/>
            </w:r>
            <w:r w:rsidR="00BB28B8">
              <w:rPr>
                <w:noProof/>
                <w:webHidden/>
              </w:rPr>
              <w:instrText xml:space="preserve"> PAGEREF _Toc132805207 \h </w:instrText>
            </w:r>
            <w:r w:rsidR="00BB28B8">
              <w:rPr>
                <w:noProof/>
                <w:webHidden/>
              </w:rPr>
            </w:r>
            <w:r w:rsidR="00BB28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BB28B8">
              <w:rPr>
                <w:noProof/>
                <w:webHidden/>
              </w:rPr>
              <w:fldChar w:fldCharType="end"/>
            </w:r>
          </w:hyperlink>
        </w:p>
        <w:p w14:paraId="3B5DA0C4" w14:textId="01346C83" w:rsidR="0004580E" w:rsidRDefault="0004580E">
          <w:r>
            <w:rPr>
              <w:b/>
              <w:bCs/>
            </w:rPr>
            <w:fldChar w:fldCharType="end"/>
          </w:r>
        </w:p>
      </w:sdtContent>
    </w:sdt>
    <w:p w14:paraId="78A2F178" w14:textId="77777777" w:rsidR="0004580E" w:rsidRDefault="0004580E">
      <w:pPr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E563D09" w14:textId="1309C3A3" w:rsidR="008C593C" w:rsidRDefault="0083352E" w:rsidP="00F30A19">
      <w:pPr>
        <w:pStyle w:val="1"/>
        <w:jc w:val="center"/>
      </w:pPr>
      <w:bookmarkStart w:id="0" w:name="_Toc132805199"/>
      <w:r w:rsidRPr="0083352E">
        <w:lastRenderedPageBreak/>
        <w:t>Функциональная схема устройства</w:t>
      </w:r>
      <w:bookmarkEnd w:id="0"/>
    </w:p>
    <w:p w14:paraId="3BBCFCF0" w14:textId="30CE3907" w:rsidR="0083352E" w:rsidRPr="0083352E" w:rsidRDefault="0083352E" w:rsidP="0083352E">
      <w:r>
        <w:t>Схема имеет следующий принцип работы</w:t>
      </w:r>
      <w:r w:rsidRPr="0083352E">
        <w:t>:</w:t>
      </w:r>
      <w:r>
        <w:t xml:space="preserve"> при нажатии</w:t>
      </w:r>
      <w:r w:rsidRPr="0083352E">
        <w:t>/</w:t>
      </w:r>
      <w:r>
        <w:t xml:space="preserve">отпускании кнопки происходит регистрация перехода </w:t>
      </w:r>
      <w:r w:rsidR="00D4094B">
        <w:t>сигнала из низкого в высокое состояние</w:t>
      </w:r>
      <w:r w:rsidR="00D4094B" w:rsidRPr="00D4094B">
        <w:t>,</w:t>
      </w:r>
      <w:r w:rsidR="00D4094B">
        <w:t xml:space="preserve"> число зарегистрированных импульсов выводится на ССИ</w:t>
      </w:r>
      <w:r w:rsidR="00D4094B" w:rsidRPr="00D4094B">
        <w:t>;</w:t>
      </w:r>
      <w:r w:rsidR="00D4094B">
        <w:t xml:space="preserve"> после того</w:t>
      </w:r>
      <w:r w:rsidR="00D4094B" w:rsidRPr="00D4094B">
        <w:t>,</w:t>
      </w:r>
      <w:r w:rsidR="00D4094B">
        <w:t xml:space="preserve"> как кнопка не была отпущена или нажата в течении 5 секунд</w:t>
      </w:r>
      <w:r w:rsidR="00D4094B" w:rsidRPr="00D4094B">
        <w:t>,</w:t>
      </w:r>
      <w:r w:rsidR="00D4094B">
        <w:t xml:space="preserve"> каждую секунду число на ССИ уменьшается на 1 до 0</w:t>
      </w:r>
      <w:r w:rsidR="00D4094B" w:rsidRPr="00D4094B">
        <w:t>,</w:t>
      </w:r>
      <w:r w:rsidR="00D4094B">
        <w:t xml:space="preserve"> при этом включается светодиод на 0</w:t>
      </w:r>
      <w:r w:rsidR="00D4094B" w:rsidRPr="00D4094B">
        <w:t>,5</w:t>
      </w:r>
      <w:r w:rsidR="00D4094B">
        <w:t xml:space="preserve"> секунды</w:t>
      </w:r>
      <w:r w:rsidR="00D4094B" w:rsidRPr="00D4094B">
        <w:t xml:space="preserve">; </w:t>
      </w:r>
      <w:r w:rsidR="00D4094B">
        <w:t xml:space="preserve">после окончания счёта схема готова принять новое нажатие кнопки. </w:t>
      </w:r>
      <w:r>
        <w:t xml:space="preserve"> </w:t>
      </w:r>
    </w:p>
    <w:p w14:paraId="34A293C0" w14:textId="726E8E6B" w:rsidR="00127037" w:rsidRDefault="006D2AB6" w:rsidP="0083352E">
      <w:pPr>
        <w:ind w:firstLine="0"/>
      </w:pPr>
      <w:r>
        <w:rPr>
          <w:noProof/>
        </w:rPr>
        <w:drawing>
          <wp:inline distT="0" distB="0" distL="0" distR="0" wp14:anchorId="56789BFC" wp14:editId="63F5A33F">
            <wp:extent cx="5971094" cy="169843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094" cy="169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5A86A6" w14:textId="4A98F7B1" w:rsidR="00D4094B" w:rsidRDefault="00D4094B" w:rsidP="00D4094B">
      <w:pPr>
        <w:ind w:firstLine="0"/>
        <w:jc w:val="center"/>
      </w:pPr>
      <w:r>
        <w:t>Рис. 1 – функциональная схема.</w:t>
      </w:r>
    </w:p>
    <w:p w14:paraId="69632541" w14:textId="7421A1CD" w:rsidR="00D4094B" w:rsidRDefault="003A5F79" w:rsidP="003A5F79">
      <w:r>
        <w:t>Рассмотрим по отдельности работу каждого элемента схемы.</w:t>
      </w:r>
    </w:p>
    <w:p w14:paraId="49491F6C" w14:textId="3FCB8AAD" w:rsidR="003A5F79" w:rsidRPr="00C50318" w:rsidRDefault="003A5F79" w:rsidP="004300BD">
      <w:pPr>
        <w:pStyle w:val="2"/>
        <w:jc w:val="center"/>
      </w:pPr>
      <w:bookmarkStart w:id="1" w:name="_Toc132805200"/>
      <w:r w:rsidRPr="00C50318">
        <w:t>Вход</w:t>
      </w:r>
      <w:r w:rsidR="00C50318">
        <w:t>ы</w:t>
      </w:r>
      <w:r w:rsidRPr="00C50318">
        <w:t xml:space="preserve"> схемы</w:t>
      </w:r>
      <w:bookmarkEnd w:id="1"/>
    </w:p>
    <w:p w14:paraId="1CD2C4A0" w14:textId="47CA17A4" w:rsidR="003A5F79" w:rsidRDefault="003A5F79" w:rsidP="003A5F79">
      <w:pPr>
        <w:jc w:val="center"/>
      </w:pPr>
      <w:r>
        <w:rPr>
          <w:noProof/>
        </w:rPr>
        <w:drawing>
          <wp:inline distT="0" distB="0" distL="0" distR="0" wp14:anchorId="544FE927" wp14:editId="088A96DB">
            <wp:extent cx="4616421" cy="13549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04" cy="1358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F9BE61" w14:textId="63289E86" w:rsidR="003A5F79" w:rsidRDefault="003A5F79" w:rsidP="003A5F79">
      <w:pPr>
        <w:jc w:val="center"/>
      </w:pPr>
      <w:r>
        <w:t>Рис. 2 – Входы схемы.</w:t>
      </w:r>
    </w:p>
    <w:p w14:paraId="28566874" w14:textId="6127B6A6" w:rsidR="00C50318" w:rsidRDefault="003A5F79" w:rsidP="003A5F79">
      <w:r>
        <w:t>Имеем два входных сигнала</w:t>
      </w:r>
      <w:r w:rsidRPr="003A5F79">
        <w:t>:</w:t>
      </w:r>
      <w:r>
        <w:t xml:space="preserve"> непосредственно сам сигнала с кнопки и для входная частота 50 МГц. После порта входного сигнала частотой 50 МГц расположен делитель частоты (</w:t>
      </w:r>
      <w:r>
        <w:rPr>
          <w:lang w:val="en-US"/>
        </w:rPr>
        <w:t>Freq</w:t>
      </w:r>
      <w:r w:rsidRPr="003A5F79">
        <w:t>_</w:t>
      </w:r>
      <w:r>
        <w:rPr>
          <w:lang w:val="en-US"/>
        </w:rPr>
        <w:t>divider</w:t>
      </w:r>
      <w:r>
        <w:t>)</w:t>
      </w:r>
      <w:r w:rsidRPr="003A5F79">
        <w:t>,</w:t>
      </w:r>
      <w:r>
        <w:t xml:space="preserve"> с выходной шины которого будет брать необходимое значение преобразованной частоты (Например</w:t>
      </w:r>
      <w:r w:rsidRPr="003A5F79">
        <w:t>,</w:t>
      </w:r>
      <w:r>
        <w:t xml:space="preserve"> </w:t>
      </w:r>
      <m:oMath>
        <m:r>
          <w:rPr>
            <w:rFonts w:ascii="Cambria Math" w:hAnsi="Cambria Math"/>
          </w:rPr>
          <m:t>≈100 Гц</m:t>
        </m:r>
      </m:oMath>
      <w:r>
        <w:rPr>
          <w:rFonts w:eastAsiaTheme="minorEastAsia"/>
        </w:rPr>
        <w:t xml:space="preserve"> для переключения ССИ</w:t>
      </w:r>
      <w:r w:rsidRPr="003A5F79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≈1</m:t>
        </m:r>
      </m:oMath>
      <w:r w:rsidR="00965DC4" w:rsidRPr="00965DC4">
        <w:rPr>
          <w:rFonts w:eastAsiaTheme="minorEastAsia"/>
        </w:rPr>
        <w:t xml:space="preserve"> </w:t>
      </w:r>
      <w:r w:rsidR="00965DC4">
        <w:rPr>
          <w:rFonts w:eastAsiaTheme="minorEastAsia"/>
        </w:rPr>
        <w:t>Гц для уменьшения полученного числа на ССИ каждую секунду на 1 и т.д.</w:t>
      </w:r>
      <w:r>
        <w:t>)</w:t>
      </w:r>
      <w:r w:rsidR="00965DC4">
        <w:t>.</w:t>
      </w:r>
    </w:p>
    <w:p w14:paraId="0A6BB5BC" w14:textId="79AEBE68" w:rsidR="003A5F79" w:rsidRDefault="00C50318" w:rsidP="00C50318">
      <w:pPr>
        <w:ind w:firstLine="0"/>
        <w:jc w:val="left"/>
      </w:pPr>
      <w:r>
        <w:br w:type="page"/>
      </w:r>
    </w:p>
    <w:p w14:paraId="77B11A22" w14:textId="6AD71705" w:rsidR="00965DC4" w:rsidRDefault="00C50318" w:rsidP="004300BD">
      <w:pPr>
        <w:pStyle w:val="2"/>
        <w:jc w:val="center"/>
      </w:pPr>
      <w:bookmarkStart w:id="2" w:name="_Toc132805201"/>
      <w:r w:rsidRPr="00C50318">
        <w:lastRenderedPageBreak/>
        <w:t>Элемент проверки старта</w:t>
      </w:r>
      <w:r w:rsidRPr="00541992">
        <w:t>/</w:t>
      </w:r>
      <w:r w:rsidRPr="00C50318">
        <w:t>конца</w:t>
      </w:r>
      <w:r w:rsidR="00276650">
        <w:t xml:space="preserve"> работы</w:t>
      </w:r>
      <w:bookmarkEnd w:id="2"/>
    </w:p>
    <w:p w14:paraId="4D778FC2" w14:textId="4E37BC96" w:rsidR="00C50318" w:rsidRPr="00EE7C6E" w:rsidRDefault="00C50318" w:rsidP="00C50318">
      <w:r>
        <w:t>Задача данного элемента – включать</w:t>
      </w:r>
      <w:r w:rsidRPr="00C50318">
        <w:t>/</w:t>
      </w:r>
      <w:r>
        <w:t>выключать таймер</w:t>
      </w:r>
      <w:r w:rsidRPr="00C50318">
        <w:t>,</w:t>
      </w:r>
      <w:r>
        <w:t xml:space="preserve"> когда это необходимо. Изначально на выходе схемы находится логический «0»</w:t>
      </w:r>
      <w:r w:rsidR="00EE7C6E" w:rsidRPr="00EE7C6E">
        <w:t>,</w:t>
      </w:r>
      <w:r w:rsidR="00EE7C6E">
        <w:t xml:space="preserve"> который не даёт стоящему за ним таймеру начать отсчёт. С приходом переднего фронта импульса с кнопки на выходе схемы появляется логическая «1»</w:t>
      </w:r>
      <w:r w:rsidR="00EE7C6E" w:rsidRPr="00EE7C6E">
        <w:t>,</w:t>
      </w:r>
      <w:r w:rsidR="00EE7C6E">
        <w:t xml:space="preserve"> активирующая таймер. После того как </w:t>
      </w:r>
      <w:r w:rsidR="00F30A19">
        <w:t>устройство</w:t>
      </w:r>
      <w:r w:rsidR="00EE7C6E">
        <w:t xml:space="preserve"> отработал</w:t>
      </w:r>
      <w:r w:rsidR="00F30A19">
        <w:t>о</w:t>
      </w:r>
      <w:r w:rsidR="00EE7C6E">
        <w:t xml:space="preserve"> и досчитал</w:t>
      </w:r>
      <w:r w:rsidR="00F30A19">
        <w:t>о</w:t>
      </w:r>
      <w:r w:rsidR="00EE7C6E">
        <w:t xml:space="preserve"> с принятого числа импульсов до нуля</w:t>
      </w:r>
      <w:r w:rsidR="00EE7C6E" w:rsidRPr="00EE7C6E">
        <w:t>,</w:t>
      </w:r>
      <w:r w:rsidR="00EE7C6E">
        <w:t xml:space="preserve"> на вход «</w:t>
      </w:r>
      <w:r w:rsidR="00EE7C6E">
        <w:rPr>
          <w:lang w:val="en-US"/>
        </w:rPr>
        <w:t>Clear</w:t>
      </w:r>
      <w:r w:rsidR="00EE7C6E">
        <w:t>» поступает логический «0»</w:t>
      </w:r>
      <w:r w:rsidR="00EE7C6E" w:rsidRPr="00EE7C6E">
        <w:t>,</w:t>
      </w:r>
      <w:r w:rsidR="00EE7C6E">
        <w:t xml:space="preserve"> который обеспечивает на выходе элемента также логический «0». Элемент находится в начальном состоянии и ждёт нового нажатия кнопки.</w:t>
      </w:r>
    </w:p>
    <w:p w14:paraId="36CB35B1" w14:textId="095AF883" w:rsidR="00C50318" w:rsidRDefault="00C50318" w:rsidP="00C50318">
      <w:pPr>
        <w:jc w:val="center"/>
      </w:pPr>
      <w:r>
        <w:rPr>
          <w:noProof/>
        </w:rPr>
        <w:drawing>
          <wp:inline distT="0" distB="0" distL="0" distR="0" wp14:anchorId="666A9DF7" wp14:editId="2867B8ED">
            <wp:extent cx="2353310" cy="12192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FC6F51" w14:textId="79B0AC02" w:rsidR="00C50318" w:rsidRDefault="00C50318" w:rsidP="00C50318">
      <w:pPr>
        <w:jc w:val="center"/>
      </w:pPr>
      <w:r>
        <w:t>Рис. 3 – Вид элемента на функциональной схеме.</w:t>
      </w:r>
    </w:p>
    <w:p w14:paraId="09C3BE11" w14:textId="38ED8891" w:rsidR="00074F32" w:rsidRPr="00074F32" w:rsidRDefault="00074F32" w:rsidP="00074F32">
      <w:r>
        <w:t xml:space="preserve">Элемент построен с использованием синхронного </w:t>
      </w:r>
      <w:r>
        <w:rPr>
          <w:lang w:val="en-US"/>
        </w:rPr>
        <w:t>RS</w:t>
      </w:r>
      <w:r w:rsidRPr="00074F32">
        <w:t>-</w:t>
      </w:r>
      <w:r>
        <w:t>триггера с возможностью асинхронного сброса</w:t>
      </w:r>
      <w:r w:rsidRPr="00074F32">
        <w:t>:</w:t>
      </w:r>
    </w:p>
    <w:p w14:paraId="0A5584FE" w14:textId="04B334FC" w:rsidR="00C50318" w:rsidRDefault="00C50318" w:rsidP="00C50318">
      <w:pPr>
        <w:jc w:val="center"/>
      </w:pPr>
      <w:r>
        <w:rPr>
          <w:noProof/>
        </w:rPr>
        <w:drawing>
          <wp:inline distT="0" distB="0" distL="0" distR="0" wp14:anchorId="2C49A86D" wp14:editId="5301DBD2">
            <wp:extent cx="4270308" cy="11337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033" cy="1150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0453AE" w14:textId="54551910" w:rsidR="00C50318" w:rsidRDefault="00C50318" w:rsidP="00C50318">
      <w:pPr>
        <w:jc w:val="center"/>
      </w:pPr>
      <w:r>
        <w:t>Рис. 4 – Устройство элемента.</w:t>
      </w:r>
    </w:p>
    <w:p w14:paraId="5FAF4D02" w14:textId="2D9EDBF8" w:rsidR="00EE7C6E" w:rsidRDefault="00074F32" w:rsidP="00074F32">
      <w:pPr>
        <w:ind w:firstLine="0"/>
        <w:jc w:val="center"/>
      </w:pPr>
      <w:r>
        <w:rPr>
          <w:noProof/>
        </w:rPr>
        <w:drawing>
          <wp:inline distT="0" distB="0" distL="0" distR="0" wp14:anchorId="0FE014BD" wp14:editId="14020C5E">
            <wp:extent cx="4527245" cy="2037848"/>
            <wp:effectExtent l="0" t="0" r="698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93" cy="2041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2E6A06" w14:textId="254A0064" w:rsidR="00074F32" w:rsidRDefault="00074F32" w:rsidP="00C50318">
      <w:pPr>
        <w:jc w:val="center"/>
      </w:pPr>
      <w:r>
        <w:t>Рис. 5 – Временная диаграмма элемента.</w:t>
      </w:r>
    </w:p>
    <w:p w14:paraId="06C9CDA1" w14:textId="77777777" w:rsidR="00074F32" w:rsidRDefault="00074F32">
      <w:pPr>
        <w:ind w:firstLine="0"/>
        <w:jc w:val="left"/>
      </w:pPr>
      <w:r>
        <w:br w:type="page"/>
      </w:r>
    </w:p>
    <w:p w14:paraId="1B63AED5" w14:textId="2A024D0E" w:rsidR="00074F32" w:rsidRDefault="00F23ABE" w:rsidP="004300BD">
      <w:pPr>
        <w:pStyle w:val="2"/>
        <w:jc w:val="center"/>
      </w:pPr>
      <w:bookmarkStart w:id="3" w:name="_Toc132805202"/>
      <w:r w:rsidRPr="00F23ABE">
        <w:lastRenderedPageBreak/>
        <w:t>Таймер 5 секунд</w:t>
      </w:r>
      <w:bookmarkEnd w:id="3"/>
    </w:p>
    <w:p w14:paraId="3552E841" w14:textId="3E7CDAF8" w:rsidR="00F23ABE" w:rsidRPr="00792CD3" w:rsidRDefault="00F23ABE" w:rsidP="00F23ABE">
      <w:r>
        <w:t>Задача данного элемента – уведомить реверсивный счётчик о том</w:t>
      </w:r>
      <w:r w:rsidRPr="00F23ABE">
        <w:t>,</w:t>
      </w:r>
      <w:r>
        <w:t xml:space="preserve"> что можно начать уменьшать число на ССИ до нуля. На вход элемента поступает сам сигнал с кнопки</w:t>
      </w:r>
      <w:r w:rsidRPr="00F23ABE">
        <w:t>,</w:t>
      </w:r>
      <w:r>
        <w:t xml:space="preserve"> </w:t>
      </w:r>
      <w:r w:rsidR="00792CD3">
        <w:t xml:space="preserve">сигнал </w:t>
      </w:r>
      <w:r>
        <w:t>частот</w:t>
      </w:r>
      <w:r w:rsidR="00792CD3">
        <w:t>ой</w:t>
      </w:r>
      <w:r>
        <w:t xml:space="preserve"> 1 Гц</w:t>
      </w:r>
      <w:r w:rsidRPr="00F23ABE">
        <w:t>,</w:t>
      </w:r>
      <w:r>
        <w:t xml:space="preserve"> полученн</w:t>
      </w:r>
      <w:r w:rsidR="00792CD3">
        <w:t>ый</w:t>
      </w:r>
      <w:r>
        <w:t xml:space="preserve"> делителем частоты</w:t>
      </w:r>
      <w:r w:rsidRPr="00F23ABE">
        <w:t>,</w:t>
      </w:r>
      <w:r>
        <w:t xml:space="preserve"> сигнал с элемента проверки старта</w:t>
      </w:r>
      <w:r w:rsidRPr="00F23ABE">
        <w:t>/</w:t>
      </w:r>
      <w:r>
        <w:t>конца работы. На выходе схем</w:t>
      </w:r>
      <w:r w:rsidR="00792CD3">
        <w:t>ы</w:t>
      </w:r>
      <w:r>
        <w:t xml:space="preserve"> изначально находится логическая «1». Когда таймер </w:t>
      </w:r>
      <w:r w:rsidR="00792CD3">
        <w:t>досчитал до 5 секунд</w:t>
      </w:r>
      <w:r w:rsidR="00792CD3" w:rsidRPr="00792CD3">
        <w:t>,</w:t>
      </w:r>
      <w:r w:rsidR="00792CD3">
        <w:t xml:space="preserve"> на выходе образуется логический «0»</w:t>
      </w:r>
      <w:r w:rsidR="00792CD3" w:rsidRPr="00792CD3">
        <w:t>,</w:t>
      </w:r>
      <w:r w:rsidR="00792CD3">
        <w:t xml:space="preserve"> который удерживается до тех пор</w:t>
      </w:r>
      <w:r w:rsidR="00792CD3" w:rsidRPr="00792CD3">
        <w:t>,</w:t>
      </w:r>
      <w:r w:rsidR="00792CD3">
        <w:t xml:space="preserve"> пока элемент старта</w:t>
      </w:r>
      <w:r w:rsidR="00792CD3" w:rsidRPr="00792CD3">
        <w:t>/</w:t>
      </w:r>
      <w:r w:rsidR="00792CD3">
        <w:t>конца работы не обнулит таймер.</w:t>
      </w:r>
    </w:p>
    <w:p w14:paraId="1A8E8C4E" w14:textId="48A4DB1B" w:rsidR="00F23ABE" w:rsidRDefault="00F23ABE" w:rsidP="00792CD3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B443BB" wp14:editId="593BCCC8">
            <wp:extent cx="1673525" cy="1025980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724" cy="1029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FC44A4" w14:textId="62DA9838" w:rsidR="00F23ABE" w:rsidRDefault="00F23ABE" w:rsidP="00F23ABE">
      <w:pPr>
        <w:jc w:val="center"/>
      </w:pPr>
      <w:r w:rsidRPr="00F23ABE">
        <w:t>Рис. 6 -</w:t>
      </w:r>
      <w:r>
        <w:t xml:space="preserve"> Вид элемента на функциональной схеме.</w:t>
      </w:r>
    </w:p>
    <w:p w14:paraId="0BCC7DF0" w14:textId="77777777" w:rsidR="00023C83" w:rsidRDefault="00792CD3" w:rsidP="00792CD3">
      <w:r>
        <w:t xml:space="preserve">Схема содержит асинхронный счётчик на </w:t>
      </w:r>
      <w:r>
        <w:rPr>
          <w:lang w:val="en-US"/>
        </w:rPr>
        <w:t>D</w:t>
      </w:r>
      <w:r>
        <w:t>-триггерах с возможностью асинхронного сброса</w:t>
      </w:r>
      <w:r w:rsidRPr="00792CD3">
        <w:t>,</w:t>
      </w:r>
      <w:r>
        <w:t xml:space="preserve"> элемент проверки прихода переднего</w:t>
      </w:r>
      <w:r w:rsidRPr="00792CD3">
        <w:t>/</w:t>
      </w:r>
      <w:r>
        <w:t>заднего фронта импульса с кнопки</w:t>
      </w:r>
      <w:r w:rsidRPr="00792CD3">
        <w:t>,</w:t>
      </w:r>
      <w:r>
        <w:t xml:space="preserve"> элементы обратной связи. </w:t>
      </w:r>
    </w:p>
    <w:p w14:paraId="770E8949" w14:textId="3F081D2E" w:rsidR="00792CD3" w:rsidRPr="00023C83" w:rsidRDefault="00792CD3" w:rsidP="00792CD3">
      <w:r>
        <w:t>Поясним рабо</w:t>
      </w:r>
      <w:r w:rsidR="00023C83">
        <w:t xml:space="preserve">ту каждого связующего по отдельности. На выходе асинхронного счётчика расположена схема проверки наличия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23C83">
        <w:rPr>
          <w:rFonts w:eastAsiaTheme="minorEastAsia"/>
        </w:rPr>
        <w:t xml:space="preserve"> на выходе. Когда счётчик досчитывает до 5 на выходе схемы устанавливается логический </w:t>
      </w:r>
      <w:r w:rsidR="00023C83">
        <w:t>«0»</w:t>
      </w:r>
      <w:r w:rsidR="00023C83" w:rsidRPr="00023C83">
        <w:t>,</w:t>
      </w:r>
      <w:r w:rsidR="00023C83">
        <w:t xml:space="preserve"> который с помощью обратной связи</w:t>
      </w:r>
      <w:r w:rsidR="00023C83" w:rsidRPr="00023C83">
        <w:t>,</w:t>
      </w:r>
      <w:r w:rsidR="00023C83">
        <w:t xml:space="preserve"> блокирует поступление синхроимпульса и сигнала с кнопки. Работа счётчика возобновится после того</w:t>
      </w:r>
      <w:r w:rsidR="00023C83" w:rsidRPr="00023C83">
        <w:t xml:space="preserve">, </w:t>
      </w:r>
      <w:r w:rsidR="00023C83">
        <w:t>как элемент проверки начала</w:t>
      </w:r>
      <w:r w:rsidR="00023C83" w:rsidRPr="00023C83">
        <w:t>/</w:t>
      </w:r>
      <w:r w:rsidR="00023C83">
        <w:t xml:space="preserve">конца работы принудительно через вход </w:t>
      </w:r>
      <w:proofErr w:type="spellStart"/>
      <w:r w:rsidR="00023C83">
        <w:rPr>
          <w:lang w:val="en-US"/>
        </w:rPr>
        <w:t>En</w:t>
      </w:r>
      <w:proofErr w:type="spellEnd"/>
      <w:r w:rsidR="00023C83">
        <w:t xml:space="preserve"> сбросит счётчик и разрешит ему начать работу заново.</w:t>
      </w:r>
    </w:p>
    <w:p w14:paraId="4D5C3143" w14:textId="51F8F349" w:rsidR="00792CD3" w:rsidRDefault="00792CD3" w:rsidP="00792CD3">
      <w:pPr>
        <w:ind w:firstLine="0"/>
        <w:jc w:val="center"/>
      </w:pPr>
      <w:r w:rsidRPr="00792CD3">
        <w:rPr>
          <w:noProof/>
        </w:rPr>
        <w:drawing>
          <wp:inline distT="0" distB="0" distL="0" distR="0" wp14:anchorId="56AC4CCE" wp14:editId="126B7D36">
            <wp:extent cx="5940425" cy="13011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013C" w14:textId="6F3B93F8" w:rsidR="00792CD3" w:rsidRDefault="00792CD3" w:rsidP="00792CD3">
      <w:pPr>
        <w:jc w:val="center"/>
      </w:pPr>
      <w:r>
        <w:t>Рис. 7 – Устройство элемента.</w:t>
      </w:r>
    </w:p>
    <w:p w14:paraId="5BA87473" w14:textId="49A89F60" w:rsidR="00023C83" w:rsidRPr="00BC4B0F" w:rsidRDefault="00023C83" w:rsidP="00BC4B0F">
      <w:r>
        <w:t xml:space="preserve">Асинхронный счётчик построен на 3 </w:t>
      </w:r>
      <w:r>
        <w:rPr>
          <w:lang w:val="en-US"/>
        </w:rPr>
        <w:t>D</w:t>
      </w:r>
      <w:r w:rsidRPr="00023C83">
        <w:t>-</w:t>
      </w:r>
      <w:r>
        <w:t>триггерах</w:t>
      </w:r>
      <w:r w:rsidR="00BC4B0F">
        <w:t xml:space="preserve"> и осуществляет счёт по заднему фронту импульсов. Вход </w:t>
      </w:r>
      <w:r w:rsidR="00BC4B0F">
        <w:rPr>
          <w:lang w:val="en-US"/>
        </w:rPr>
        <w:t xml:space="preserve">Reset </w:t>
      </w:r>
      <w:r w:rsidR="00BC4B0F">
        <w:t>отвечает за принудительный сброс триггеров в «0»</w:t>
      </w:r>
      <w:r w:rsidR="00BC4B0F">
        <w:rPr>
          <w:lang w:val="en-US"/>
        </w:rPr>
        <w:t>:</w:t>
      </w:r>
    </w:p>
    <w:p w14:paraId="6EF76898" w14:textId="413A2FB9" w:rsidR="00023C83" w:rsidRDefault="00023C83" w:rsidP="00023C83">
      <w:pPr>
        <w:ind w:firstLine="0"/>
        <w:jc w:val="center"/>
      </w:pPr>
      <w:r w:rsidRPr="00023C83">
        <w:rPr>
          <w:noProof/>
        </w:rPr>
        <w:lastRenderedPageBreak/>
        <w:drawing>
          <wp:inline distT="0" distB="0" distL="0" distR="0" wp14:anchorId="7045AE36" wp14:editId="3E9A5D58">
            <wp:extent cx="5182341" cy="17339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3037" cy="17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0776" w14:textId="69EBB36C" w:rsidR="00023C83" w:rsidRDefault="00023C83" w:rsidP="00792CD3">
      <w:pPr>
        <w:jc w:val="center"/>
      </w:pPr>
      <w:r>
        <w:t>Рис. 8 – Асинхронный счётчик по заднему фронту.</w:t>
      </w:r>
    </w:p>
    <w:p w14:paraId="124F2F8C" w14:textId="75348C22" w:rsidR="00BC4B0F" w:rsidRPr="00BC4B0F" w:rsidRDefault="00BC4B0F" w:rsidP="00BC4B0F">
      <w:r>
        <w:t>Работа элемент проверки прихода переднего</w:t>
      </w:r>
      <w:r w:rsidRPr="00BC4B0F">
        <w:t>/</w:t>
      </w:r>
      <w:r>
        <w:t xml:space="preserve">заднего фронта импульса с кнопки основана на использовании </w:t>
      </w:r>
      <w:r>
        <w:rPr>
          <w:lang w:val="en-US"/>
        </w:rPr>
        <w:t>D</w:t>
      </w:r>
      <w:r w:rsidRPr="00BC4B0F">
        <w:t>-</w:t>
      </w:r>
      <w:r>
        <w:t>триггеров</w:t>
      </w:r>
      <w:r w:rsidRPr="00BC4B0F">
        <w:t>:</w:t>
      </w:r>
      <w:r>
        <w:t xml:space="preserve"> с приходом переднего фронта верхний триггер образует на выходе «1»</w:t>
      </w:r>
      <w:r w:rsidRPr="00BC4B0F">
        <w:t>,</w:t>
      </w:r>
      <w:r>
        <w:t xml:space="preserve"> после чего сразу же сбрасывается в «0». Аналогично работает нижний триггер</w:t>
      </w:r>
      <w:r w:rsidRPr="00BC4B0F">
        <w:t>,</w:t>
      </w:r>
      <w:r>
        <w:t xml:space="preserve"> регистрируя задний фронт. Таким образом</w:t>
      </w:r>
      <w:r w:rsidRPr="00BC4B0F">
        <w:t>,</w:t>
      </w:r>
      <w:r>
        <w:t xml:space="preserve"> на выходе образуется «1»</w:t>
      </w:r>
      <w:r w:rsidRPr="00BC4B0F">
        <w:t>,</w:t>
      </w:r>
      <w:r>
        <w:t xml:space="preserve"> которая сбрасывает счётчик и отсчёт 5 секунд начинается заново.</w:t>
      </w:r>
    </w:p>
    <w:p w14:paraId="6F67A929" w14:textId="7C703C7C" w:rsidR="00BC4B0F" w:rsidRDefault="00BC4B0F" w:rsidP="00792CD3">
      <w:pPr>
        <w:jc w:val="center"/>
      </w:pPr>
      <w:r>
        <w:rPr>
          <w:noProof/>
        </w:rPr>
        <w:drawing>
          <wp:inline distT="0" distB="0" distL="0" distR="0" wp14:anchorId="5E1F04AD" wp14:editId="11BBBA6D">
            <wp:extent cx="4355896" cy="167844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69" cy="1686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85845D" w14:textId="38BCFBD4" w:rsidR="00BC4B0F" w:rsidRPr="00BC4B0F" w:rsidRDefault="00BC4B0F" w:rsidP="00792CD3">
      <w:pPr>
        <w:jc w:val="center"/>
      </w:pPr>
      <w:r>
        <w:t>Рис. 9 – Элемент проверки прихода переднего</w:t>
      </w:r>
      <w:r w:rsidRPr="00BC4B0F">
        <w:t>/</w:t>
      </w:r>
      <w:r>
        <w:t>заднего фронта импульса с кнопки.</w:t>
      </w:r>
    </w:p>
    <w:p w14:paraId="569A17BA" w14:textId="067C2682" w:rsidR="00792CD3" w:rsidRDefault="00F46B09" w:rsidP="00792CD3">
      <w:pPr>
        <w:ind w:firstLine="0"/>
        <w:jc w:val="center"/>
      </w:pPr>
      <w:r w:rsidRPr="00F46B09">
        <w:rPr>
          <w:noProof/>
        </w:rPr>
        <w:drawing>
          <wp:inline distT="0" distB="0" distL="0" distR="0" wp14:anchorId="1B96CC20" wp14:editId="2C2AF169">
            <wp:extent cx="5940425" cy="29133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0923" w14:textId="0595F173" w:rsidR="00F46B09" w:rsidRDefault="00F46B09" w:rsidP="00792CD3">
      <w:pPr>
        <w:ind w:firstLine="0"/>
        <w:jc w:val="center"/>
      </w:pPr>
      <w:r>
        <w:t>Рис. 10 – Временная диаграмма элемента.</w:t>
      </w:r>
    </w:p>
    <w:p w14:paraId="79DCEBFB" w14:textId="258EF532" w:rsidR="00541992" w:rsidRDefault="00E32012" w:rsidP="004300BD">
      <w:pPr>
        <w:pStyle w:val="2"/>
        <w:jc w:val="center"/>
      </w:pPr>
      <w:bookmarkStart w:id="4" w:name="_Toc132805203"/>
      <w:r w:rsidRPr="00EC1230">
        <w:lastRenderedPageBreak/>
        <w:t xml:space="preserve">Синхронный реверсивный счётчик </w:t>
      </w:r>
      <w:r w:rsidR="0005182C" w:rsidRPr="00EC1230">
        <w:t>до 99.</w:t>
      </w:r>
      <w:bookmarkEnd w:id="4"/>
    </w:p>
    <w:p w14:paraId="786151BB" w14:textId="6D0CE2A8" w:rsidR="00541992" w:rsidRPr="00B35FD6" w:rsidRDefault="00541992" w:rsidP="00541992">
      <w:r>
        <w:t>Задача данного элемента – сосчитать количество импульсов при нажатии кнопки</w:t>
      </w:r>
      <w:r w:rsidR="0018476A">
        <w:t xml:space="preserve">. На вход </w:t>
      </w:r>
      <w:r w:rsidR="0018476A">
        <w:rPr>
          <w:lang w:val="en-US"/>
        </w:rPr>
        <w:t>A</w:t>
      </w:r>
      <w:r w:rsidR="0018476A" w:rsidRPr="0018476A">
        <w:t xml:space="preserve"> </w:t>
      </w:r>
      <w:r w:rsidR="0018476A">
        <w:t>мультиплексора подключен сигнал с кнопки</w:t>
      </w:r>
      <w:r w:rsidR="0018476A" w:rsidRPr="0018476A">
        <w:t>,</w:t>
      </w:r>
      <w:r w:rsidR="0018476A">
        <w:t xml:space="preserve"> на вход </w:t>
      </w:r>
      <w:r w:rsidR="0018476A">
        <w:rPr>
          <w:lang w:val="en-US"/>
        </w:rPr>
        <w:t>B</w:t>
      </w:r>
      <w:r w:rsidR="0018476A">
        <w:t xml:space="preserve"> – сигнал частотой 1 Гц. При поступлении с таймера разрешающего сигнала считать </w:t>
      </w:r>
      <w:r w:rsidR="00B35FD6">
        <w:t>«</w:t>
      </w:r>
      <w:r w:rsidR="0018476A">
        <w:t>вниз</w:t>
      </w:r>
      <w:r w:rsidR="00B35FD6">
        <w:t>»</w:t>
      </w:r>
      <w:r w:rsidR="0018476A" w:rsidRPr="0018476A">
        <w:t>,</w:t>
      </w:r>
      <w:r w:rsidR="0018476A">
        <w:t xml:space="preserve"> счётчик с частотой 1 Гц уменьшает значение на ССИ на 1 до </w:t>
      </w:r>
      <w:r w:rsidR="004334BB">
        <w:t>0</w:t>
      </w:r>
      <w:r w:rsidR="0018476A">
        <w:t>. Выбор направления счёта</w:t>
      </w:r>
      <w:r w:rsidR="0018476A" w:rsidRPr="0018476A">
        <w:t>,</w:t>
      </w:r>
      <w:r w:rsidR="0018476A">
        <w:t xml:space="preserve"> а также поступающего на счётчик синхроимпульса осуществляется сигналом с таймера</w:t>
      </w:r>
      <w:r w:rsidR="0018476A" w:rsidRPr="0018476A">
        <w:t>:</w:t>
      </w:r>
      <w:r w:rsidR="0018476A">
        <w:t xml:space="preserve"> если таймер не досчитал до 5 секунд</w:t>
      </w:r>
      <w:r w:rsidR="0018476A" w:rsidRPr="0018476A">
        <w:t>,</w:t>
      </w:r>
      <w:r w:rsidR="0018476A">
        <w:t xml:space="preserve"> то на вход </w:t>
      </w:r>
      <w:r w:rsidR="0018476A">
        <w:rPr>
          <w:lang w:val="en-US"/>
        </w:rPr>
        <w:t>up</w:t>
      </w:r>
      <w:r w:rsidR="0018476A" w:rsidRPr="0018476A">
        <w:t>/</w:t>
      </w:r>
      <w:r w:rsidR="0018476A">
        <w:rPr>
          <w:lang w:val="en-US"/>
        </w:rPr>
        <w:t>down</w:t>
      </w:r>
      <w:r w:rsidR="0018476A" w:rsidRPr="0018476A">
        <w:t xml:space="preserve"> </w:t>
      </w:r>
      <w:r w:rsidR="0018476A">
        <w:t xml:space="preserve">и </w:t>
      </w:r>
      <w:r w:rsidR="0018476A">
        <w:rPr>
          <w:lang w:val="en-US"/>
        </w:rPr>
        <w:t>S</w:t>
      </w:r>
      <w:r w:rsidR="0018476A" w:rsidRPr="0018476A">
        <w:t xml:space="preserve"> </w:t>
      </w:r>
      <w:r w:rsidR="0018476A">
        <w:t>мультиплексора приходит логическая «1»</w:t>
      </w:r>
      <w:r w:rsidR="0018476A" w:rsidRPr="0018476A">
        <w:t>,</w:t>
      </w:r>
      <w:r w:rsidR="0018476A">
        <w:t xml:space="preserve"> </w:t>
      </w:r>
      <w:r w:rsidR="00B35FD6">
        <w:t>то есть счетчик регистрирует импульсы с кнопки</w:t>
      </w:r>
      <w:r w:rsidR="00B35FD6" w:rsidRPr="00B35FD6">
        <w:t>;</w:t>
      </w:r>
      <w:r w:rsidR="00B35FD6">
        <w:t xml:space="preserve"> если счётчик досчитал до 5 секунд</w:t>
      </w:r>
      <w:r w:rsidR="00B35FD6" w:rsidRPr="00B35FD6">
        <w:t>,</w:t>
      </w:r>
      <w:r w:rsidR="00B35FD6">
        <w:t xml:space="preserve"> то приходит логический «0» и осуществляется счёт «вниз» с частотой 1 Гц.</w:t>
      </w:r>
    </w:p>
    <w:p w14:paraId="0E7F17AE" w14:textId="4D919F43" w:rsidR="00541992" w:rsidRDefault="00541992" w:rsidP="00792CD3">
      <w:pPr>
        <w:ind w:firstLine="0"/>
        <w:jc w:val="center"/>
        <w:rPr>
          <w:b/>
          <w:bCs/>
        </w:rPr>
      </w:pPr>
      <w:r w:rsidRPr="00541992">
        <w:rPr>
          <w:b/>
          <w:bCs/>
          <w:noProof/>
        </w:rPr>
        <w:drawing>
          <wp:inline distT="0" distB="0" distL="0" distR="0" wp14:anchorId="6697AF32" wp14:editId="6428F38B">
            <wp:extent cx="2991267" cy="109552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52FA" w14:textId="4637862E" w:rsidR="00541992" w:rsidRDefault="00541992" w:rsidP="00541992">
      <w:pPr>
        <w:jc w:val="center"/>
      </w:pPr>
      <w:r>
        <w:t>Рис. 11 - Вид элемента на функциональной схеме.</w:t>
      </w:r>
    </w:p>
    <w:p w14:paraId="5B236C2D" w14:textId="29BDF912" w:rsidR="00B35FD6" w:rsidRPr="00B35FD6" w:rsidRDefault="00B35FD6" w:rsidP="00B35FD6">
      <w:r>
        <w:t xml:space="preserve">Элемент состоит из двух синхронных счётчиков до 9. С выхода первого счётчика берётся разряд единиц числа. Перенос суммы и вычитания с первого счётчика используются в качестве синхроимпульса для счётчика десятков. В зависимости от направления счёта мультиплексор </w:t>
      </w:r>
      <w:r w:rsidR="00A674C0">
        <w:t>осуществляет коммутацию переноса сумм</w:t>
      </w:r>
      <w:r w:rsidR="004334BB">
        <w:t>ы</w:t>
      </w:r>
      <w:r w:rsidR="00A674C0">
        <w:t xml:space="preserve"> или переноса вычитания на счётчик десятков.</w:t>
      </w:r>
      <w:r>
        <w:t xml:space="preserve"> </w:t>
      </w:r>
    </w:p>
    <w:p w14:paraId="74822910" w14:textId="186E58F6" w:rsidR="00541992" w:rsidRDefault="004334BB" w:rsidP="00792CD3">
      <w:pPr>
        <w:ind w:firstLine="0"/>
        <w:jc w:val="center"/>
        <w:rPr>
          <w:b/>
          <w:bCs/>
        </w:rPr>
      </w:pPr>
      <w:r w:rsidRPr="004334BB">
        <w:rPr>
          <w:b/>
          <w:bCs/>
          <w:noProof/>
        </w:rPr>
        <w:drawing>
          <wp:inline distT="0" distB="0" distL="0" distR="0" wp14:anchorId="5C5793EE" wp14:editId="47A5C74C">
            <wp:extent cx="5426075" cy="1767317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397" cy="17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9F30" w14:textId="60146396" w:rsidR="00541992" w:rsidRDefault="00541992" w:rsidP="00792CD3">
      <w:pPr>
        <w:ind w:firstLine="0"/>
        <w:jc w:val="center"/>
      </w:pPr>
      <w:r w:rsidRPr="00541992">
        <w:t>Рис.</w:t>
      </w:r>
      <w:r>
        <w:t xml:space="preserve"> 12 - Устройство элемента.</w:t>
      </w:r>
    </w:p>
    <w:p w14:paraId="63616F41" w14:textId="5257ABE9" w:rsidR="00DC6234" w:rsidRDefault="00A674C0" w:rsidP="002B52ED">
      <w:r>
        <w:t xml:space="preserve">Рассмотрим устройство </w:t>
      </w:r>
      <w:r w:rsidR="002B52ED">
        <w:t>отдельного синхронного счётчик</w:t>
      </w:r>
      <w:r w:rsidR="00AF221C">
        <w:t>а</w:t>
      </w:r>
      <w:r w:rsidR="002B52ED">
        <w:t xml:space="preserve">. </w:t>
      </w:r>
      <w:r>
        <w:t>Синхронный счётчик построен с использованием следующей таблиц</w:t>
      </w:r>
      <w:r w:rsidR="00DB135A">
        <w:t>ы</w:t>
      </w:r>
      <w:r>
        <w:t xml:space="preserve"> истин</w:t>
      </w:r>
      <w:r w:rsidR="002B52ED">
        <w:t>н</w:t>
      </w:r>
      <w:r>
        <w:t>ости</w:t>
      </w:r>
      <w:r w:rsidRPr="00A674C0">
        <w:t>:</w:t>
      </w:r>
      <w:r w:rsidR="002B52ED">
        <w:t xml:space="preserve"> </w:t>
      </w: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1009"/>
        <w:gridCol w:w="1031"/>
        <w:gridCol w:w="1103"/>
        <w:gridCol w:w="1105"/>
        <w:gridCol w:w="1030"/>
        <w:gridCol w:w="1030"/>
        <w:gridCol w:w="1031"/>
        <w:gridCol w:w="1031"/>
        <w:gridCol w:w="975"/>
      </w:tblGrid>
      <w:tr w:rsidR="00DC6234" w14:paraId="1E2A5490" w14:textId="125BAB06" w:rsidTr="00DC6234">
        <w:tc>
          <w:tcPr>
            <w:tcW w:w="1009" w:type="dxa"/>
            <w:tcBorders>
              <w:right w:val="single" w:sz="12" w:space="0" w:color="auto"/>
            </w:tcBorders>
          </w:tcPr>
          <w:p w14:paraId="48A84662" w14:textId="42C17632" w:rsidR="00DC6234" w:rsidRPr="002B52ED" w:rsidRDefault="00DC6234" w:rsidP="00DC6234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C</m:t>
                </m:r>
              </m:oMath>
            </m:oMathPara>
          </w:p>
        </w:tc>
        <w:tc>
          <w:tcPr>
            <w:tcW w:w="1031" w:type="dxa"/>
            <w:tcBorders>
              <w:left w:val="single" w:sz="12" w:space="0" w:color="auto"/>
            </w:tcBorders>
          </w:tcPr>
          <w:p w14:paraId="3A3CDCAC" w14:textId="73E29B39" w:rsidR="00DC6234" w:rsidRPr="002B52ED" w:rsidRDefault="00757F03" w:rsidP="00DC6234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03" w:type="dxa"/>
          </w:tcPr>
          <w:p w14:paraId="794B4406" w14:textId="11A03F91" w:rsidR="00DC6234" w:rsidRDefault="00757F03" w:rsidP="00DC623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5" w:type="dxa"/>
          </w:tcPr>
          <w:p w14:paraId="577D8ACC" w14:textId="399632D5" w:rsidR="00DC6234" w:rsidRPr="002B52ED" w:rsidRDefault="00757F03" w:rsidP="00DC623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0" w:type="dxa"/>
            <w:tcBorders>
              <w:right w:val="single" w:sz="12" w:space="0" w:color="auto"/>
            </w:tcBorders>
          </w:tcPr>
          <w:p w14:paraId="06428E41" w14:textId="0576FFA7" w:rsidR="00DC6234" w:rsidRPr="002B52ED" w:rsidRDefault="00757F03" w:rsidP="00DC623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4257F46F" w14:textId="24E23149" w:rsidR="00DC6234" w:rsidRPr="002B52ED" w:rsidRDefault="00757F03" w:rsidP="00DC623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31" w:type="dxa"/>
          </w:tcPr>
          <w:p w14:paraId="43490F3B" w14:textId="7A027E50" w:rsidR="00DC6234" w:rsidRDefault="00757F03" w:rsidP="00DC623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1" w:type="dxa"/>
          </w:tcPr>
          <w:p w14:paraId="64DA1A28" w14:textId="4A3BA17C" w:rsidR="00DC6234" w:rsidRDefault="00757F03" w:rsidP="00DC6234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5" w:type="dxa"/>
          </w:tcPr>
          <w:p w14:paraId="61BCB582" w14:textId="10BE310F" w:rsidR="00DC6234" w:rsidRDefault="00757F03" w:rsidP="00DC6234">
            <w:pPr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2B52ED" w14:paraId="1575DFC9" w14:textId="1F8C1C23" w:rsidTr="00DC6234">
        <w:tc>
          <w:tcPr>
            <w:tcW w:w="1009" w:type="dxa"/>
            <w:tcBorders>
              <w:right w:val="single" w:sz="12" w:space="0" w:color="auto"/>
            </w:tcBorders>
          </w:tcPr>
          <w:p w14:paraId="0DBA0AC9" w14:textId="055E1A47" w:rsidR="002B52ED" w:rsidRPr="002B52ED" w:rsidRDefault="002B52ED" w:rsidP="002B52ED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→1</m:t>
                </m:r>
              </m:oMath>
            </m:oMathPara>
          </w:p>
        </w:tc>
        <w:tc>
          <w:tcPr>
            <w:tcW w:w="1031" w:type="dxa"/>
            <w:tcBorders>
              <w:left w:val="single" w:sz="12" w:space="0" w:color="auto"/>
            </w:tcBorders>
          </w:tcPr>
          <w:p w14:paraId="7FB46238" w14:textId="786E9EDE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3" w:type="dxa"/>
          </w:tcPr>
          <w:p w14:paraId="58FADE98" w14:textId="46D19DE3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5" w:type="dxa"/>
          </w:tcPr>
          <w:p w14:paraId="2B3A5598" w14:textId="72A2F563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tcBorders>
              <w:right w:val="single" w:sz="12" w:space="0" w:color="auto"/>
            </w:tcBorders>
          </w:tcPr>
          <w:p w14:paraId="77F28307" w14:textId="70ACD4B1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2D99A971" w14:textId="6289D5DD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1" w:type="dxa"/>
          </w:tcPr>
          <w:p w14:paraId="7B061E4D" w14:textId="5CDE6B08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1" w:type="dxa"/>
          </w:tcPr>
          <w:p w14:paraId="34C57067" w14:textId="5BBCF363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14:paraId="5D20315F" w14:textId="7AD202DD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B52ED" w14:paraId="06B753F8" w14:textId="3712EE5E" w:rsidTr="00DC6234">
        <w:tc>
          <w:tcPr>
            <w:tcW w:w="1009" w:type="dxa"/>
            <w:tcBorders>
              <w:right w:val="single" w:sz="12" w:space="0" w:color="auto"/>
            </w:tcBorders>
          </w:tcPr>
          <w:p w14:paraId="6AD5433D" w14:textId="0FE9541D" w:rsidR="002B52ED" w:rsidRDefault="002B52ED" w:rsidP="002B52ED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→1</m:t>
                </m:r>
              </m:oMath>
            </m:oMathPara>
          </w:p>
        </w:tc>
        <w:tc>
          <w:tcPr>
            <w:tcW w:w="1031" w:type="dxa"/>
            <w:tcBorders>
              <w:left w:val="single" w:sz="12" w:space="0" w:color="auto"/>
            </w:tcBorders>
          </w:tcPr>
          <w:p w14:paraId="2BA92A67" w14:textId="45058CEC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3" w:type="dxa"/>
          </w:tcPr>
          <w:p w14:paraId="6616D69E" w14:textId="5DD16466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5" w:type="dxa"/>
          </w:tcPr>
          <w:p w14:paraId="153458DF" w14:textId="116B5610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tcBorders>
              <w:right w:val="single" w:sz="12" w:space="0" w:color="auto"/>
            </w:tcBorders>
          </w:tcPr>
          <w:p w14:paraId="144224F4" w14:textId="316882B6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4890521F" w14:textId="65C4D9AF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1" w:type="dxa"/>
          </w:tcPr>
          <w:p w14:paraId="63AB52EA" w14:textId="4BE00316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1" w:type="dxa"/>
          </w:tcPr>
          <w:p w14:paraId="3E98CB2D" w14:textId="6BE34E23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14:paraId="6C4F525B" w14:textId="0A398B2E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B52ED" w14:paraId="2A8C68DB" w14:textId="3A174E77" w:rsidTr="00DC6234">
        <w:tc>
          <w:tcPr>
            <w:tcW w:w="1009" w:type="dxa"/>
            <w:tcBorders>
              <w:right w:val="single" w:sz="12" w:space="0" w:color="auto"/>
            </w:tcBorders>
          </w:tcPr>
          <w:p w14:paraId="098691A5" w14:textId="054C9C4E" w:rsidR="002B52ED" w:rsidRDefault="002B52ED" w:rsidP="002B52ED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→1</m:t>
                </m:r>
              </m:oMath>
            </m:oMathPara>
          </w:p>
        </w:tc>
        <w:tc>
          <w:tcPr>
            <w:tcW w:w="1031" w:type="dxa"/>
            <w:tcBorders>
              <w:left w:val="single" w:sz="12" w:space="0" w:color="auto"/>
            </w:tcBorders>
          </w:tcPr>
          <w:p w14:paraId="28A858EB" w14:textId="00FC1AD8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3" w:type="dxa"/>
          </w:tcPr>
          <w:p w14:paraId="421D03AC" w14:textId="629E9387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5" w:type="dxa"/>
          </w:tcPr>
          <w:p w14:paraId="6E22A843" w14:textId="788E91AF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tcBorders>
              <w:right w:val="single" w:sz="12" w:space="0" w:color="auto"/>
            </w:tcBorders>
          </w:tcPr>
          <w:p w14:paraId="429DF6D2" w14:textId="1077E49B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4112A018" w14:textId="5C9D1DEE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1" w:type="dxa"/>
          </w:tcPr>
          <w:p w14:paraId="02948F57" w14:textId="12921279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1" w:type="dxa"/>
          </w:tcPr>
          <w:p w14:paraId="184BAF2F" w14:textId="08DB6BBA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14:paraId="2B2A0A2B" w14:textId="64C061C9" w:rsidR="002B52ED" w:rsidRPr="002B52ED" w:rsidRDefault="002B52ED" w:rsidP="002B52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C6234" w14:paraId="4A0AE38D" w14:textId="06D4CC6C" w:rsidTr="00DC6234">
        <w:tc>
          <w:tcPr>
            <w:tcW w:w="1009" w:type="dxa"/>
            <w:tcBorders>
              <w:right w:val="single" w:sz="12" w:space="0" w:color="auto"/>
            </w:tcBorders>
          </w:tcPr>
          <w:p w14:paraId="06B28267" w14:textId="6715168E" w:rsidR="00DC6234" w:rsidRDefault="00DC6234" w:rsidP="00DC6234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→1</m:t>
                </m:r>
              </m:oMath>
            </m:oMathPara>
          </w:p>
        </w:tc>
        <w:tc>
          <w:tcPr>
            <w:tcW w:w="1031" w:type="dxa"/>
            <w:tcBorders>
              <w:left w:val="single" w:sz="12" w:space="0" w:color="auto"/>
            </w:tcBorders>
          </w:tcPr>
          <w:p w14:paraId="78872D32" w14:textId="43744418" w:rsidR="00DC6234" w:rsidRPr="002B52ED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3" w:type="dxa"/>
          </w:tcPr>
          <w:p w14:paraId="679F6EAD" w14:textId="5E653205" w:rsidR="00DC6234" w:rsidRPr="002B52ED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5" w:type="dxa"/>
          </w:tcPr>
          <w:p w14:paraId="6A65C9DF" w14:textId="6B3CD9D5" w:rsidR="00DC6234" w:rsidRPr="002B52ED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tcBorders>
              <w:right w:val="single" w:sz="12" w:space="0" w:color="auto"/>
            </w:tcBorders>
          </w:tcPr>
          <w:p w14:paraId="5DFE66D9" w14:textId="187DAF6D" w:rsidR="00DC6234" w:rsidRPr="002B52ED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03BC6FD2" w14:textId="07DAABFA" w:rsidR="00DC6234" w:rsidRDefault="00DC6234" w:rsidP="00DC6234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31" w:type="dxa"/>
          </w:tcPr>
          <w:p w14:paraId="6F1A8EB9" w14:textId="6B044745" w:rsidR="00DC6234" w:rsidRDefault="00DC6234" w:rsidP="00DC6234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31" w:type="dxa"/>
          </w:tcPr>
          <w:p w14:paraId="68E23B54" w14:textId="1E2F1DC7" w:rsidR="00DC6234" w:rsidRDefault="00DC6234" w:rsidP="00DC6234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75" w:type="dxa"/>
          </w:tcPr>
          <w:p w14:paraId="2CB2F293" w14:textId="10960A93" w:rsidR="00DC6234" w:rsidRDefault="00DC6234" w:rsidP="00DC6234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DC6234" w14:paraId="73AF6890" w14:textId="6810B2BD" w:rsidTr="00DC6234">
        <w:tc>
          <w:tcPr>
            <w:tcW w:w="1009" w:type="dxa"/>
            <w:tcBorders>
              <w:right w:val="single" w:sz="12" w:space="0" w:color="auto"/>
            </w:tcBorders>
          </w:tcPr>
          <w:p w14:paraId="2C67656D" w14:textId="2F0F2499" w:rsidR="00DC6234" w:rsidRDefault="00DC6234" w:rsidP="00DC6234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0</m:t>
                </m:r>
                <m:r>
                  <w:rPr>
                    <w:rFonts w:ascii="Cambria Math" w:eastAsiaTheme="minorEastAsia" w:hAnsi="Cambria Math"/>
                  </w:rPr>
                  <m:t>→1</m:t>
                </m:r>
              </m:oMath>
            </m:oMathPara>
          </w:p>
        </w:tc>
        <w:tc>
          <w:tcPr>
            <w:tcW w:w="1031" w:type="dxa"/>
            <w:tcBorders>
              <w:left w:val="single" w:sz="12" w:space="0" w:color="auto"/>
            </w:tcBorders>
          </w:tcPr>
          <w:p w14:paraId="7BAAB957" w14:textId="28BFA391" w:rsidR="00DC6234" w:rsidRPr="002B52ED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3" w:type="dxa"/>
          </w:tcPr>
          <w:p w14:paraId="1EC8707E" w14:textId="5AF2C9A4" w:rsidR="00DC6234" w:rsidRPr="002B52ED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5" w:type="dxa"/>
          </w:tcPr>
          <w:p w14:paraId="0A904434" w14:textId="2F2E7BDC" w:rsidR="00DC6234" w:rsidRPr="002B52ED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tcBorders>
              <w:right w:val="single" w:sz="12" w:space="0" w:color="auto"/>
            </w:tcBorders>
          </w:tcPr>
          <w:p w14:paraId="5B953BBB" w14:textId="25527440" w:rsidR="00DC6234" w:rsidRPr="002B52ED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072161A9" w14:textId="19D97B0F" w:rsidR="00DC6234" w:rsidRDefault="00DC6234" w:rsidP="00DC6234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31" w:type="dxa"/>
          </w:tcPr>
          <w:p w14:paraId="26AC3303" w14:textId="4752B1CF" w:rsidR="00DC6234" w:rsidRDefault="00DC6234" w:rsidP="00DC6234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31" w:type="dxa"/>
          </w:tcPr>
          <w:p w14:paraId="372DD0C8" w14:textId="4A7C375A" w:rsidR="00DC6234" w:rsidRDefault="00DC6234" w:rsidP="00DC6234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75" w:type="dxa"/>
          </w:tcPr>
          <w:p w14:paraId="63A5E57C" w14:textId="1A6459C7" w:rsidR="00DC6234" w:rsidRDefault="00DC6234" w:rsidP="00DC6234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DC6234" w14:paraId="540568EF" w14:textId="6E61A44E" w:rsidTr="00DC6234">
        <w:tc>
          <w:tcPr>
            <w:tcW w:w="1009" w:type="dxa"/>
            <w:tcBorders>
              <w:right w:val="single" w:sz="12" w:space="0" w:color="auto"/>
            </w:tcBorders>
          </w:tcPr>
          <w:p w14:paraId="5288D2E0" w14:textId="72FBC158" w:rsidR="00DC6234" w:rsidRDefault="00DC6234" w:rsidP="00DC6234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→1</m:t>
                </m:r>
              </m:oMath>
            </m:oMathPara>
          </w:p>
        </w:tc>
        <w:tc>
          <w:tcPr>
            <w:tcW w:w="1031" w:type="dxa"/>
            <w:tcBorders>
              <w:left w:val="single" w:sz="12" w:space="0" w:color="auto"/>
            </w:tcBorders>
          </w:tcPr>
          <w:p w14:paraId="7B3B6115" w14:textId="6742801B" w:rsidR="00DC6234" w:rsidRPr="002B52ED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3" w:type="dxa"/>
          </w:tcPr>
          <w:p w14:paraId="2B4B4956" w14:textId="7D39893C" w:rsidR="00DC6234" w:rsidRPr="002B52ED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5" w:type="dxa"/>
          </w:tcPr>
          <w:p w14:paraId="024926D0" w14:textId="2352C58C" w:rsidR="00DC6234" w:rsidRPr="002B52ED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tcBorders>
              <w:right w:val="single" w:sz="12" w:space="0" w:color="auto"/>
            </w:tcBorders>
          </w:tcPr>
          <w:p w14:paraId="4B62A060" w14:textId="3971645A" w:rsidR="00DC6234" w:rsidRPr="002B52ED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21AF602A" w14:textId="45481778" w:rsidR="00DC6234" w:rsidRDefault="00DC6234" w:rsidP="00DC6234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31" w:type="dxa"/>
          </w:tcPr>
          <w:p w14:paraId="6008FB34" w14:textId="79B935F9" w:rsidR="00DC6234" w:rsidRDefault="00DC6234" w:rsidP="00DC6234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31" w:type="dxa"/>
          </w:tcPr>
          <w:p w14:paraId="5399F2D3" w14:textId="51589A6D" w:rsidR="00DC6234" w:rsidRDefault="00DC6234" w:rsidP="00DC6234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75" w:type="dxa"/>
          </w:tcPr>
          <w:p w14:paraId="32E93182" w14:textId="4F2922EF" w:rsidR="00DC6234" w:rsidRDefault="00DC6234" w:rsidP="00DC6234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DC6234" w14:paraId="12ADF25F" w14:textId="371D14BB" w:rsidTr="00DC6234">
        <w:tc>
          <w:tcPr>
            <w:tcW w:w="1009" w:type="dxa"/>
            <w:tcBorders>
              <w:right w:val="single" w:sz="12" w:space="0" w:color="auto"/>
            </w:tcBorders>
          </w:tcPr>
          <w:p w14:paraId="5CE6352D" w14:textId="3F353CE9" w:rsidR="00DC6234" w:rsidRDefault="00DC6234" w:rsidP="00DC6234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→1</m:t>
                </m:r>
              </m:oMath>
            </m:oMathPara>
          </w:p>
        </w:tc>
        <w:tc>
          <w:tcPr>
            <w:tcW w:w="1031" w:type="dxa"/>
            <w:tcBorders>
              <w:left w:val="single" w:sz="12" w:space="0" w:color="auto"/>
            </w:tcBorders>
          </w:tcPr>
          <w:p w14:paraId="4A829132" w14:textId="4E239807" w:rsidR="00DC6234" w:rsidRPr="002B52ED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3" w:type="dxa"/>
          </w:tcPr>
          <w:p w14:paraId="6E978252" w14:textId="468C1B63" w:rsidR="00DC6234" w:rsidRPr="002B52ED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5" w:type="dxa"/>
          </w:tcPr>
          <w:p w14:paraId="456F7A67" w14:textId="08036C73" w:rsidR="00DC6234" w:rsidRPr="002B52ED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tcBorders>
              <w:right w:val="single" w:sz="12" w:space="0" w:color="auto"/>
            </w:tcBorders>
          </w:tcPr>
          <w:p w14:paraId="60B78992" w14:textId="06643632" w:rsidR="00DC6234" w:rsidRPr="002B52ED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7C25A32A" w14:textId="255D38D5" w:rsidR="00DC6234" w:rsidRDefault="00DC6234" w:rsidP="00DC6234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31" w:type="dxa"/>
          </w:tcPr>
          <w:p w14:paraId="4AF18F7F" w14:textId="045A155B" w:rsidR="00DC6234" w:rsidRDefault="00DC6234" w:rsidP="00DC6234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31" w:type="dxa"/>
          </w:tcPr>
          <w:p w14:paraId="301AE41D" w14:textId="0EF1EC99" w:rsidR="00DC6234" w:rsidRDefault="00DC6234" w:rsidP="00DC6234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75" w:type="dxa"/>
          </w:tcPr>
          <w:p w14:paraId="71B10EDD" w14:textId="720E6752" w:rsidR="00DC6234" w:rsidRDefault="00DC6234" w:rsidP="00DC6234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DC6234" w14:paraId="77EC6AAF" w14:textId="77777777" w:rsidTr="00DC6234">
        <w:tc>
          <w:tcPr>
            <w:tcW w:w="1009" w:type="dxa"/>
            <w:tcBorders>
              <w:right w:val="single" w:sz="12" w:space="0" w:color="auto"/>
            </w:tcBorders>
          </w:tcPr>
          <w:p w14:paraId="11A87E66" w14:textId="44CE1EEA" w:rsidR="00DC6234" w:rsidRPr="00C230FE" w:rsidRDefault="00DC6234" w:rsidP="00DC6234">
            <w:pPr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→1</m:t>
                </m:r>
              </m:oMath>
            </m:oMathPara>
          </w:p>
        </w:tc>
        <w:tc>
          <w:tcPr>
            <w:tcW w:w="1031" w:type="dxa"/>
            <w:tcBorders>
              <w:left w:val="single" w:sz="12" w:space="0" w:color="auto"/>
            </w:tcBorders>
          </w:tcPr>
          <w:p w14:paraId="0805B725" w14:textId="3852E7BF" w:rsidR="00DC6234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3" w:type="dxa"/>
          </w:tcPr>
          <w:p w14:paraId="5E4FC0BC" w14:textId="5F916293" w:rsidR="00DC6234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5" w:type="dxa"/>
          </w:tcPr>
          <w:p w14:paraId="34A1D246" w14:textId="677F9996" w:rsidR="00DC6234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tcBorders>
              <w:right w:val="single" w:sz="12" w:space="0" w:color="auto"/>
            </w:tcBorders>
          </w:tcPr>
          <w:p w14:paraId="3F0CA970" w14:textId="2533F6D2" w:rsidR="00DC6234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63CCF7A4" w14:textId="2D9EA868" w:rsidR="00DC6234" w:rsidRPr="00DC6234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1" w:type="dxa"/>
          </w:tcPr>
          <w:p w14:paraId="49453322" w14:textId="3AAF5BBF" w:rsidR="00DC6234" w:rsidRPr="00DC6234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1" w:type="dxa"/>
          </w:tcPr>
          <w:p w14:paraId="7EC7700C" w14:textId="745F908A" w:rsidR="00DC6234" w:rsidRPr="00DC6234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14:paraId="44226E40" w14:textId="1138FC64" w:rsidR="00DC6234" w:rsidRPr="00DC6234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6234" w14:paraId="438CE80C" w14:textId="77777777" w:rsidTr="00DC6234">
        <w:tc>
          <w:tcPr>
            <w:tcW w:w="1009" w:type="dxa"/>
            <w:tcBorders>
              <w:right w:val="single" w:sz="12" w:space="0" w:color="auto"/>
            </w:tcBorders>
          </w:tcPr>
          <w:p w14:paraId="79D2AE66" w14:textId="3284CBE7" w:rsidR="00DC6234" w:rsidRPr="00C230FE" w:rsidRDefault="00DC6234" w:rsidP="00DC6234">
            <w:pPr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→1</m:t>
                </m:r>
              </m:oMath>
            </m:oMathPara>
          </w:p>
        </w:tc>
        <w:tc>
          <w:tcPr>
            <w:tcW w:w="1031" w:type="dxa"/>
            <w:tcBorders>
              <w:left w:val="single" w:sz="12" w:space="0" w:color="auto"/>
            </w:tcBorders>
          </w:tcPr>
          <w:p w14:paraId="22796E40" w14:textId="46BFB50C" w:rsidR="00DC6234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3" w:type="dxa"/>
          </w:tcPr>
          <w:p w14:paraId="27875602" w14:textId="439174B0" w:rsidR="00DC6234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5" w:type="dxa"/>
          </w:tcPr>
          <w:p w14:paraId="0DFB4C84" w14:textId="3E3649EC" w:rsidR="00DC6234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tcBorders>
              <w:right w:val="single" w:sz="12" w:space="0" w:color="auto"/>
            </w:tcBorders>
          </w:tcPr>
          <w:p w14:paraId="7CB329DC" w14:textId="43BEAF3C" w:rsidR="00DC6234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0059C8D3" w14:textId="52373E5A" w:rsidR="00DC6234" w:rsidRPr="00DC6234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1" w:type="dxa"/>
          </w:tcPr>
          <w:p w14:paraId="0F79E959" w14:textId="2C5FDB1D" w:rsidR="00DC6234" w:rsidRPr="00DC6234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1" w:type="dxa"/>
          </w:tcPr>
          <w:p w14:paraId="52F9B2A1" w14:textId="7465A7E5" w:rsidR="00DC6234" w:rsidRPr="00DC6234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14:paraId="5046B4A4" w14:textId="7AE6FD84" w:rsidR="00DC6234" w:rsidRPr="00DC6234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C6234" w14:paraId="7DACB4DE" w14:textId="77777777" w:rsidTr="00DC6234">
        <w:tc>
          <w:tcPr>
            <w:tcW w:w="1009" w:type="dxa"/>
            <w:tcBorders>
              <w:right w:val="single" w:sz="12" w:space="0" w:color="auto"/>
            </w:tcBorders>
          </w:tcPr>
          <w:p w14:paraId="2BD5945C" w14:textId="2B8F2F0A" w:rsidR="00DC6234" w:rsidRPr="00C230FE" w:rsidRDefault="00DC6234" w:rsidP="00DC6234">
            <w:pPr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→1</m:t>
                </m:r>
              </m:oMath>
            </m:oMathPara>
          </w:p>
        </w:tc>
        <w:tc>
          <w:tcPr>
            <w:tcW w:w="1031" w:type="dxa"/>
            <w:tcBorders>
              <w:left w:val="single" w:sz="12" w:space="0" w:color="auto"/>
            </w:tcBorders>
          </w:tcPr>
          <w:p w14:paraId="3BA9671D" w14:textId="05557C19" w:rsidR="00DC6234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3" w:type="dxa"/>
          </w:tcPr>
          <w:p w14:paraId="6CE58745" w14:textId="3B8682C1" w:rsidR="00DC6234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5" w:type="dxa"/>
          </w:tcPr>
          <w:p w14:paraId="3C8343B3" w14:textId="3252FE61" w:rsidR="00DC6234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tcBorders>
              <w:right w:val="single" w:sz="12" w:space="0" w:color="auto"/>
            </w:tcBorders>
          </w:tcPr>
          <w:p w14:paraId="12C8F795" w14:textId="34F5A808" w:rsidR="00DC6234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42CEC288" w14:textId="03AF97CC" w:rsidR="00DC6234" w:rsidRPr="00DC6234" w:rsidRDefault="00187D65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1" w:type="dxa"/>
          </w:tcPr>
          <w:p w14:paraId="1109A61D" w14:textId="16B12952" w:rsidR="00DC6234" w:rsidRPr="00DC6234" w:rsidRDefault="00187D65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1" w:type="dxa"/>
          </w:tcPr>
          <w:p w14:paraId="3A365DAF" w14:textId="03267845" w:rsidR="00DC6234" w:rsidRPr="00DC6234" w:rsidRDefault="00DC6234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14:paraId="52B4D06D" w14:textId="1E8A0440" w:rsidR="00DC6234" w:rsidRPr="00DC6234" w:rsidRDefault="00187D65" w:rsidP="00DC62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135A" w14:paraId="5DAFDF46" w14:textId="77777777" w:rsidTr="00DC6234">
        <w:tc>
          <w:tcPr>
            <w:tcW w:w="1009" w:type="dxa"/>
            <w:tcBorders>
              <w:right w:val="single" w:sz="12" w:space="0" w:color="auto"/>
            </w:tcBorders>
          </w:tcPr>
          <w:p w14:paraId="6630429C" w14:textId="2A981128" w:rsidR="00DB135A" w:rsidRPr="00C230FE" w:rsidRDefault="00DB135A" w:rsidP="00DB135A">
            <w:pPr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→1</m:t>
                </m:r>
              </m:oMath>
            </m:oMathPara>
          </w:p>
        </w:tc>
        <w:tc>
          <w:tcPr>
            <w:tcW w:w="1031" w:type="dxa"/>
            <w:tcBorders>
              <w:left w:val="single" w:sz="12" w:space="0" w:color="auto"/>
            </w:tcBorders>
          </w:tcPr>
          <w:p w14:paraId="64785195" w14:textId="03301A27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3" w:type="dxa"/>
          </w:tcPr>
          <w:p w14:paraId="76DEA515" w14:textId="1C3B0BF4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5" w:type="dxa"/>
          </w:tcPr>
          <w:p w14:paraId="566FFC4E" w14:textId="44C88DB5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tcBorders>
              <w:right w:val="single" w:sz="12" w:space="0" w:color="auto"/>
            </w:tcBorders>
          </w:tcPr>
          <w:p w14:paraId="212F28E9" w14:textId="2954A3BE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29412DB1" w14:textId="55CFFD22" w:rsidR="00DB135A" w:rsidRPr="009C1E72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1" w:type="dxa"/>
          </w:tcPr>
          <w:p w14:paraId="448297DF" w14:textId="23FA6511" w:rsidR="00DB135A" w:rsidRPr="009C1E72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1" w:type="dxa"/>
          </w:tcPr>
          <w:p w14:paraId="6109252B" w14:textId="4B9038FD" w:rsidR="00DB135A" w:rsidRPr="009C1E72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14:paraId="36E3D6B0" w14:textId="2FA9097D" w:rsidR="00DB135A" w:rsidRPr="009C1E72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135A" w14:paraId="2E11C9B5" w14:textId="77777777" w:rsidTr="00DC6234">
        <w:tc>
          <w:tcPr>
            <w:tcW w:w="1009" w:type="dxa"/>
            <w:tcBorders>
              <w:right w:val="single" w:sz="12" w:space="0" w:color="auto"/>
            </w:tcBorders>
          </w:tcPr>
          <w:p w14:paraId="0880E01A" w14:textId="1EDD283C" w:rsidR="00DB135A" w:rsidRPr="00C230FE" w:rsidRDefault="00DB135A" w:rsidP="00DB135A">
            <w:pPr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→1</m:t>
                </m:r>
              </m:oMath>
            </m:oMathPara>
          </w:p>
        </w:tc>
        <w:tc>
          <w:tcPr>
            <w:tcW w:w="1031" w:type="dxa"/>
            <w:tcBorders>
              <w:left w:val="single" w:sz="12" w:space="0" w:color="auto"/>
            </w:tcBorders>
          </w:tcPr>
          <w:p w14:paraId="5321FDCA" w14:textId="51B3094E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3" w:type="dxa"/>
          </w:tcPr>
          <w:p w14:paraId="5A121F00" w14:textId="5C78E3B4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5" w:type="dxa"/>
          </w:tcPr>
          <w:p w14:paraId="043C1D11" w14:textId="24C45F96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0" w:type="dxa"/>
            <w:tcBorders>
              <w:right w:val="single" w:sz="12" w:space="0" w:color="auto"/>
            </w:tcBorders>
          </w:tcPr>
          <w:p w14:paraId="1133D564" w14:textId="1C93C640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0C8E2A5C" w14:textId="6C294709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1" w:type="dxa"/>
          </w:tcPr>
          <w:p w14:paraId="44FBB468" w14:textId="168D5DD6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1" w:type="dxa"/>
          </w:tcPr>
          <w:p w14:paraId="0744E156" w14:textId="0697108B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5" w:type="dxa"/>
          </w:tcPr>
          <w:p w14:paraId="788554C4" w14:textId="6C626A1A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135A" w14:paraId="13258CDC" w14:textId="77777777" w:rsidTr="00DC6234">
        <w:tc>
          <w:tcPr>
            <w:tcW w:w="1009" w:type="dxa"/>
            <w:tcBorders>
              <w:right w:val="single" w:sz="12" w:space="0" w:color="auto"/>
            </w:tcBorders>
          </w:tcPr>
          <w:p w14:paraId="782A30A5" w14:textId="255D4CD5" w:rsidR="00DB135A" w:rsidRPr="00C230FE" w:rsidRDefault="00DB135A" w:rsidP="00DB135A">
            <w:pPr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→1</m:t>
                </m:r>
              </m:oMath>
            </m:oMathPara>
          </w:p>
        </w:tc>
        <w:tc>
          <w:tcPr>
            <w:tcW w:w="1031" w:type="dxa"/>
            <w:tcBorders>
              <w:left w:val="single" w:sz="12" w:space="0" w:color="auto"/>
            </w:tcBorders>
          </w:tcPr>
          <w:p w14:paraId="059923A1" w14:textId="6B04888F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3" w:type="dxa"/>
          </w:tcPr>
          <w:p w14:paraId="5EF88A5D" w14:textId="27F7D781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5" w:type="dxa"/>
          </w:tcPr>
          <w:p w14:paraId="7FE0F86F" w14:textId="6A132596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tcBorders>
              <w:right w:val="single" w:sz="12" w:space="0" w:color="auto"/>
            </w:tcBorders>
          </w:tcPr>
          <w:p w14:paraId="74A7B4AE" w14:textId="7B95CE65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60CB68E0" w14:textId="4A1B02F0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1" w:type="dxa"/>
          </w:tcPr>
          <w:p w14:paraId="76834857" w14:textId="094C9A77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1" w:type="dxa"/>
          </w:tcPr>
          <w:p w14:paraId="257B322F" w14:textId="5ACE8293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5" w:type="dxa"/>
          </w:tcPr>
          <w:p w14:paraId="0241033B" w14:textId="3F7415D9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135A" w14:paraId="6DC40242" w14:textId="77777777" w:rsidTr="00DC6234">
        <w:tc>
          <w:tcPr>
            <w:tcW w:w="1009" w:type="dxa"/>
            <w:tcBorders>
              <w:right w:val="single" w:sz="12" w:space="0" w:color="auto"/>
            </w:tcBorders>
          </w:tcPr>
          <w:p w14:paraId="4A9B901F" w14:textId="0759425A" w:rsidR="00DB135A" w:rsidRPr="00C230FE" w:rsidRDefault="00DB135A" w:rsidP="00DB135A">
            <w:pPr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→1</m:t>
                </m:r>
              </m:oMath>
            </m:oMathPara>
          </w:p>
        </w:tc>
        <w:tc>
          <w:tcPr>
            <w:tcW w:w="1031" w:type="dxa"/>
            <w:tcBorders>
              <w:left w:val="single" w:sz="12" w:space="0" w:color="auto"/>
            </w:tcBorders>
          </w:tcPr>
          <w:p w14:paraId="4CF4DA0A" w14:textId="4A56CD5F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3" w:type="dxa"/>
          </w:tcPr>
          <w:p w14:paraId="685D973C" w14:textId="7F1198CA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5" w:type="dxa"/>
          </w:tcPr>
          <w:p w14:paraId="697FBE53" w14:textId="611F8813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tcBorders>
              <w:right w:val="single" w:sz="12" w:space="0" w:color="auto"/>
            </w:tcBorders>
          </w:tcPr>
          <w:p w14:paraId="64B554B6" w14:textId="11B42323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1B7FACCD" w14:textId="6376F481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1" w:type="dxa"/>
          </w:tcPr>
          <w:p w14:paraId="0C14F06B" w14:textId="658EEE6C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1" w:type="dxa"/>
          </w:tcPr>
          <w:p w14:paraId="1A57F857" w14:textId="375DA536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5" w:type="dxa"/>
          </w:tcPr>
          <w:p w14:paraId="3BDECF50" w14:textId="1E97EBC0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135A" w14:paraId="6CFDEDF3" w14:textId="77777777" w:rsidTr="00DC6234">
        <w:tc>
          <w:tcPr>
            <w:tcW w:w="1009" w:type="dxa"/>
            <w:tcBorders>
              <w:right w:val="single" w:sz="12" w:space="0" w:color="auto"/>
            </w:tcBorders>
          </w:tcPr>
          <w:p w14:paraId="5E707928" w14:textId="0653284D" w:rsidR="00DB135A" w:rsidRPr="00C230FE" w:rsidRDefault="00DB135A" w:rsidP="00DB135A">
            <w:pPr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→1</m:t>
                </m:r>
              </m:oMath>
            </m:oMathPara>
          </w:p>
        </w:tc>
        <w:tc>
          <w:tcPr>
            <w:tcW w:w="1031" w:type="dxa"/>
            <w:tcBorders>
              <w:left w:val="single" w:sz="12" w:space="0" w:color="auto"/>
            </w:tcBorders>
          </w:tcPr>
          <w:p w14:paraId="1BE4E7BF" w14:textId="28AB043C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3" w:type="dxa"/>
          </w:tcPr>
          <w:p w14:paraId="379B59A9" w14:textId="43CE42F2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5" w:type="dxa"/>
          </w:tcPr>
          <w:p w14:paraId="5DCB88FA" w14:textId="5AEB0CE3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tcBorders>
              <w:right w:val="single" w:sz="12" w:space="0" w:color="auto"/>
            </w:tcBorders>
          </w:tcPr>
          <w:p w14:paraId="6452BDD4" w14:textId="065A4B8B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55495424" w14:textId="453BE424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1" w:type="dxa"/>
          </w:tcPr>
          <w:p w14:paraId="792DD905" w14:textId="25AC062E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1" w:type="dxa"/>
          </w:tcPr>
          <w:p w14:paraId="6EEB7CE4" w14:textId="5375E907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5" w:type="dxa"/>
          </w:tcPr>
          <w:p w14:paraId="5B231C34" w14:textId="6D7994F8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135A" w14:paraId="2C5B9D6C" w14:textId="77777777" w:rsidTr="00DC6234">
        <w:tc>
          <w:tcPr>
            <w:tcW w:w="1009" w:type="dxa"/>
            <w:tcBorders>
              <w:right w:val="single" w:sz="12" w:space="0" w:color="auto"/>
            </w:tcBorders>
          </w:tcPr>
          <w:p w14:paraId="34D588CE" w14:textId="3F3DCEE4" w:rsidR="00DB135A" w:rsidRPr="00C230FE" w:rsidRDefault="00DB135A" w:rsidP="00DB135A">
            <w:pPr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→1</m:t>
                </m:r>
              </m:oMath>
            </m:oMathPara>
          </w:p>
        </w:tc>
        <w:tc>
          <w:tcPr>
            <w:tcW w:w="1031" w:type="dxa"/>
            <w:tcBorders>
              <w:left w:val="single" w:sz="12" w:space="0" w:color="auto"/>
            </w:tcBorders>
          </w:tcPr>
          <w:p w14:paraId="7EEE26EE" w14:textId="0D2190F8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3" w:type="dxa"/>
          </w:tcPr>
          <w:p w14:paraId="115863B9" w14:textId="5BC32D7E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5" w:type="dxa"/>
          </w:tcPr>
          <w:p w14:paraId="06F6779E" w14:textId="69B52BD7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tcBorders>
              <w:right w:val="single" w:sz="12" w:space="0" w:color="auto"/>
            </w:tcBorders>
          </w:tcPr>
          <w:p w14:paraId="38579FD9" w14:textId="665FB49D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149C0B32" w14:textId="117D48FA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1" w:type="dxa"/>
          </w:tcPr>
          <w:p w14:paraId="41663BF4" w14:textId="15324C89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1" w:type="dxa"/>
          </w:tcPr>
          <w:p w14:paraId="0A16E1BA" w14:textId="61DEEA96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14:paraId="2ADE4722" w14:textId="3AC95787" w:rsidR="00DB135A" w:rsidRDefault="00DB135A" w:rsidP="00DB13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5538865" w14:textId="51CDABA4" w:rsidR="002B52ED" w:rsidRDefault="00AF221C" w:rsidP="002B52ED">
      <w:pPr>
        <w:rPr>
          <w:rFonts w:eastAsiaTheme="minorEastAsia"/>
        </w:rPr>
      </w:pPr>
      <w:r>
        <w:t xml:space="preserve">Алгебраические выражения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AF221C">
        <w:rPr>
          <w:rFonts w:eastAsiaTheme="minorEastAsia"/>
        </w:rPr>
        <w:t>:</w:t>
      </w:r>
    </w:p>
    <w:p w14:paraId="4C373EE8" w14:textId="5224B430" w:rsidR="00AF221C" w:rsidRPr="00AF221C" w:rsidRDefault="00757F03" w:rsidP="00AF22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</m:oMath>
      </m:oMathPara>
    </w:p>
    <w:p w14:paraId="652172CC" w14:textId="4784BD59" w:rsidR="00AF221C" w:rsidRPr="00AF221C" w:rsidRDefault="00757F03" w:rsidP="00AF22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A60DFFD" w14:textId="18B2B06F" w:rsidR="00AF221C" w:rsidRPr="00AF221C" w:rsidRDefault="00757F03" w:rsidP="00AF22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A2756A9" w14:textId="5A3E8F43" w:rsidR="00AF221C" w:rsidRPr="00AF221C" w:rsidRDefault="00757F03" w:rsidP="00AF22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2DFE634" w14:textId="6B974786" w:rsidR="00A674C0" w:rsidRPr="00AF221C" w:rsidRDefault="00AF221C" w:rsidP="00AF221C">
      <w:pPr>
        <w:rPr>
          <w:rFonts w:eastAsiaTheme="minorEastAsia"/>
          <w:iCs/>
        </w:rPr>
      </w:pPr>
      <w:r>
        <w:rPr>
          <w:rFonts w:eastAsiaTheme="minorEastAsia"/>
          <w:iCs/>
        </w:rPr>
        <w:t>Используя их</w:t>
      </w:r>
      <w:r w:rsidRPr="00AF221C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а также мультиплексор для выбора направления счёта (берём сигнал с выхода </w:t>
      </w:r>
      <w:r>
        <w:rPr>
          <w:rFonts w:eastAsiaTheme="minorEastAsia"/>
          <w:iCs/>
          <w:lang w:val="en-US"/>
        </w:rPr>
        <w:t>Q</w:t>
      </w:r>
      <w:r w:rsidRPr="00AF221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при счёте «вверх» и сигнал с выхода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rFonts w:eastAsiaTheme="minorEastAsia"/>
        </w:rPr>
        <w:t xml:space="preserve"> при счёте «вниз»</w:t>
      </w:r>
      <w:r>
        <w:rPr>
          <w:rFonts w:eastAsiaTheme="minorEastAsia"/>
          <w:iCs/>
        </w:rPr>
        <w:t>) получаем схему реверсивного синхронного счётчика до 15</w:t>
      </w:r>
      <w:r w:rsidRPr="00AF221C">
        <w:rPr>
          <w:rFonts w:eastAsiaTheme="minorEastAsia"/>
          <w:iCs/>
        </w:rPr>
        <w:t>:</w:t>
      </w:r>
    </w:p>
    <w:p w14:paraId="682D0F59" w14:textId="1AF36D22" w:rsidR="00A674C0" w:rsidRDefault="00A674C0" w:rsidP="00792CD3">
      <w:pPr>
        <w:ind w:firstLine="0"/>
        <w:jc w:val="center"/>
      </w:pPr>
      <w:r>
        <w:rPr>
          <w:noProof/>
        </w:rPr>
        <w:drawing>
          <wp:inline distT="0" distB="0" distL="0" distR="0" wp14:anchorId="195287D4" wp14:editId="536EE357">
            <wp:extent cx="5794961" cy="12432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949" cy="1248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AE65A8" w14:textId="63E13F15" w:rsidR="007B6284" w:rsidRDefault="007B6284" w:rsidP="00792CD3">
      <w:pPr>
        <w:ind w:firstLine="0"/>
        <w:jc w:val="center"/>
      </w:pPr>
      <w:r>
        <w:t>Рис. 13 – Реверсивный синхронный счётчик до 15.</w:t>
      </w:r>
    </w:p>
    <w:p w14:paraId="533DEDDB" w14:textId="667C60CA" w:rsidR="004334BB" w:rsidRPr="004F032F" w:rsidRDefault="004F032F" w:rsidP="004F032F">
      <w:r>
        <w:t>С</w:t>
      </w:r>
      <w:r w:rsidR="004334BB">
        <w:t>чётчик при счете «вверх» должен доходить лишь до 9</w:t>
      </w:r>
      <w:r w:rsidR="004334BB" w:rsidRPr="004334BB">
        <w:t>,</w:t>
      </w:r>
      <w:r w:rsidR="004334BB">
        <w:t xml:space="preserve"> при этом образуя бит переноса суммы</w:t>
      </w:r>
      <w:r w:rsidR="004334BB" w:rsidRPr="004334BB">
        <w:t xml:space="preserve">, </w:t>
      </w:r>
      <w:r w:rsidR="004334BB">
        <w:t xml:space="preserve">а при счете «вниз» </w:t>
      </w:r>
      <w:r>
        <w:t xml:space="preserve">на 0 </w:t>
      </w:r>
      <w:r w:rsidR="004334BB">
        <w:t>образовывать бит переноса вычитания</w:t>
      </w:r>
      <w:r>
        <w:t>. Кроме того, бит переноса суммы осуществляет сброс счетчика в 0</w:t>
      </w:r>
      <w:r w:rsidRPr="004F032F">
        <w:t>,</w:t>
      </w:r>
      <w:r>
        <w:t xml:space="preserve"> а бит переноса вычитания – предустановку на </w:t>
      </w:r>
      <w:r>
        <w:rPr>
          <w:lang w:val="en-US"/>
        </w:rPr>
        <w:t>D</w:t>
      </w:r>
      <w:r>
        <w:t xml:space="preserve">-триггерах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Описанные действия выполняются с помощью следующей схемы</w:t>
      </w:r>
      <w:r>
        <w:rPr>
          <w:lang w:val="en-US"/>
        </w:rPr>
        <w:t>:</w:t>
      </w:r>
    </w:p>
    <w:p w14:paraId="332682AB" w14:textId="77777777" w:rsidR="004334BB" w:rsidRPr="004334BB" w:rsidRDefault="004334BB" w:rsidP="00792CD3">
      <w:pPr>
        <w:ind w:firstLine="0"/>
        <w:jc w:val="center"/>
      </w:pPr>
    </w:p>
    <w:p w14:paraId="0C80F82C" w14:textId="676F9BFB" w:rsidR="004334BB" w:rsidRDefault="004334BB" w:rsidP="00792CD3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7ADF85" wp14:editId="74F9FF68">
            <wp:extent cx="5201285" cy="27628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76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BFDF6C" w14:textId="4C9A17F3" w:rsidR="004334BB" w:rsidRDefault="004334BB" w:rsidP="00792CD3">
      <w:pPr>
        <w:ind w:firstLine="0"/>
        <w:jc w:val="center"/>
      </w:pPr>
      <w:r>
        <w:t>Рис. 14 – Схема проверки наличия «0» и «9» на выходе счетчика.</w:t>
      </w:r>
    </w:p>
    <w:p w14:paraId="4E9594B3" w14:textId="43B79333" w:rsidR="004F032F" w:rsidRDefault="004F032F" w:rsidP="004F032F">
      <w:r>
        <w:t>Конечная схема одного счётчика имеет следующий вид</w:t>
      </w:r>
      <w:r w:rsidRPr="004F032F">
        <w:t>:</w:t>
      </w:r>
    </w:p>
    <w:p w14:paraId="7496DC72" w14:textId="7D053BD0" w:rsidR="004F032F" w:rsidRDefault="004F032F" w:rsidP="00792CD3">
      <w:pPr>
        <w:ind w:firstLine="0"/>
        <w:jc w:val="center"/>
      </w:pPr>
      <w:r>
        <w:rPr>
          <w:noProof/>
        </w:rPr>
        <w:drawing>
          <wp:inline distT="0" distB="0" distL="0" distR="0" wp14:anchorId="7C0BD0C3" wp14:editId="5E10F7D6">
            <wp:extent cx="6212205" cy="16840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774" cy="1692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D4881B" w14:textId="41BCFF12" w:rsidR="004F032F" w:rsidRDefault="004F032F" w:rsidP="00792CD3">
      <w:pPr>
        <w:ind w:firstLine="0"/>
        <w:jc w:val="center"/>
      </w:pPr>
      <w:r>
        <w:t>Рис. 15 – Синхронный счётчик до 9 с битами переноса суммы и вычитания.</w:t>
      </w:r>
    </w:p>
    <w:p w14:paraId="0A921F46" w14:textId="20949165" w:rsidR="00E26134" w:rsidRDefault="00E26134" w:rsidP="00792CD3">
      <w:pPr>
        <w:ind w:firstLine="0"/>
        <w:jc w:val="center"/>
      </w:pPr>
      <w:r>
        <w:rPr>
          <w:noProof/>
        </w:rPr>
        <w:drawing>
          <wp:inline distT="0" distB="0" distL="0" distR="0" wp14:anchorId="30D26E8B" wp14:editId="2F13AB04">
            <wp:extent cx="5057775" cy="2778803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168" cy="2783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9A9A77" w14:textId="1238C67E" w:rsidR="00E26134" w:rsidRPr="00276650" w:rsidRDefault="00E26134" w:rsidP="00792CD3">
      <w:pPr>
        <w:ind w:firstLine="0"/>
        <w:jc w:val="center"/>
      </w:pPr>
      <w:r>
        <w:t>Рис. 16 – Временная диаграмма элемента.</w:t>
      </w:r>
    </w:p>
    <w:p w14:paraId="28E345F4" w14:textId="77777777" w:rsidR="007B6284" w:rsidRPr="00541992" w:rsidRDefault="007B6284" w:rsidP="00792CD3">
      <w:pPr>
        <w:ind w:firstLine="0"/>
        <w:jc w:val="center"/>
      </w:pPr>
    </w:p>
    <w:p w14:paraId="2A522943" w14:textId="182EE931" w:rsidR="00C50318" w:rsidRDefault="00276650" w:rsidP="004300BD">
      <w:pPr>
        <w:pStyle w:val="2"/>
        <w:jc w:val="center"/>
      </w:pPr>
      <w:bookmarkStart w:id="5" w:name="_Toc132805204"/>
      <w:r w:rsidRPr="00276650">
        <w:lastRenderedPageBreak/>
        <w:t>Элемент</w:t>
      </w:r>
      <w:r w:rsidRPr="00064958">
        <w:t xml:space="preserve">, </w:t>
      </w:r>
      <w:r w:rsidRPr="00276650">
        <w:t>регистрирующий конец работы схемы</w:t>
      </w:r>
      <w:bookmarkEnd w:id="5"/>
    </w:p>
    <w:p w14:paraId="5AB4B9DE" w14:textId="0CE8BB7D" w:rsidR="00276650" w:rsidRPr="00EA1F3A" w:rsidRDefault="00276650" w:rsidP="00276650">
      <w:r>
        <w:t>Задача данного элемента – подать сигнал на элемент проверки начала</w:t>
      </w:r>
      <w:r w:rsidRPr="00276650">
        <w:t>/</w:t>
      </w:r>
      <w:r>
        <w:t>конца работы в момент</w:t>
      </w:r>
      <w:r w:rsidRPr="00276650">
        <w:t>,</w:t>
      </w:r>
      <w:r>
        <w:t xml:space="preserve"> когда счётчик досчитал «вниз» до нуля. Для этого на вход подаётся текущее число на синхронном счётчике и статус таймера. Если статус таймера «1»</w:t>
      </w:r>
      <w:r w:rsidRPr="00276650">
        <w:t xml:space="preserve">, </w:t>
      </w:r>
      <w:r>
        <w:t>то есть он ещё не досчитал до 5</w:t>
      </w:r>
      <w:r w:rsidRPr="00276650">
        <w:t>,</w:t>
      </w:r>
      <w:r>
        <w:t xml:space="preserve"> либо статус таймера «0»</w:t>
      </w:r>
      <w:r w:rsidRPr="00276650">
        <w:t>,</w:t>
      </w:r>
      <w:r>
        <w:t xml:space="preserve"> но число на счётчике не равно 0</w:t>
      </w:r>
      <w:r w:rsidRPr="00276650">
        <w:t>,</w:t>
      </w:r>
      <w:r>
        <w:t xml:space="preserve"> то на выходе будет логическая «1»</w:t>
      </w:r>
      <w:r w:rsidRPr="00276650">
        <w:t>,</w:t>
      </w:r>
      <w:r>
        <w:t xml:space="preserve"> которая </w:t>
      </w:r>
      <w:r w:rsidR="00EA1F3A">
        <w:t>никак не влияет на элемент проверки начала</w:t>
      </w:r>
      <w:r w:rsidR="00EA1F3A" w:rsidRPr="00EA1F3A">
        <w:t>/</w:t>
      </w:r>
      <w:r w:rsidR="00EA1F3A">
        <w:t>конца работы. Если сигнала с таймера равен логическому «0» и число на синхронном счётчике равно 0</w:t>
      </w:r>
      <w:r w:rsidR="00EA1F3A" w:rsidRPr="00EA1F3A">
        <w:t>,</w:t>
      </w:r>
      <w:r w:rsidR="00EA1F3A">
        <w:t xml:space="preserve"> то выход </w:t>
      </w:r>
      <w:proofErr w:type="spellStart"/>
      <w:r w:rsidR="00EA1F3A">
        <w:rPr>
          <w:lang w:val="en-US"/>
        </w:rPr>
        <w:t>TimerReset</w:t>
      </w:r>
      <w:proofErr w:type="spellEnd"/>
      <w:r w:rsidR="00EA1F3A" w:rsidRPr="00EA1F3A">
        <w:t xml:space="preserve"> </w:t>
      </w:r>
      <w:r w:rsidR="00EA1F3A">
        <w:t>появляется логический</w:t>
      </w:r>
      <w:r w:rsidR="00EA1F3A" w:rsidRPr="00EA1F3A">
        <w:t xml:space="preserve"> </w:t>
      </w:r>
      <w:r w:rsidR="00EA1F3A">
        <w:t>«</w:t>
      </w:r>
      <w:r w:rsidR="00EA1F3A" w:rsidRPr="00EA1F3A">
        <w:t>0</w:t>
      </w:r>
      <w:r w:rsidR="00EA1F3A">
        <w:t>»</w:t>
      </w:r>
      <w:r w:rsidR="00EA1F3A" w:rsidRPr="00EA1F3A">
        <w:t xml:space="preserve">, </w:t>
      </w:r>
      <w:r w:rsidR="00EA1F3A">
        <w:t>и происходит очистка элемента проверки начала</w:t>
      </w:r>
      <w:r w:rsidR="00EA1F3A" w:rsidRPr="00EA1F3A">
        <w:t>/</w:t>
      </w:r>
      <w:r w:rsidR="00EA1F3A">
        <w:t>конца работы. Схема возвращается в исходное состояние.</w:t>
      </w:r>
    </w:p>
    <w:p w14:paraId="2CA95AB0" w14:textId="5C8458FC" w:rsidR="00276650" w:rsidRDefault="00276650" w:rsidP="003D4129">
      <w:pPr>
        <w:spacing w:after="0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FFF45F" wp14:editId="649AC0E9">
            <wp:extent cx="1704975" cy="856801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153" cy="866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56A8DE" w14:textId="1B7AEAD6" w:rsidR="00276650" w:rsidRDefault="00276650" w:rsidP="00276650">
      <w:pPr>
        <w:ind w:firstLine="0"/>
        <w:jc w:val="center"/>
      </w:pPr>
      <w:r w:rsidRPr="00276650">
        <w:t xml:space="preserve">Рис. </w:t>
      </w:r>
      <w:r>
        <w:t>17 -</w:t>
      </w:r>
      <w:r w:rsidRPr="00276650">
        <w:t xml:space="preserve"> </w:t>
      </w:r>
      <w:r>
        <w:t>Вид элемента на функциональной схеме.</w:t>
      </w:r>
    </w:p>
    <w:p w14:paraId="558FCBF0" w14:textId="72F06015" w:rsidR="00EA1F3A" w:rsidRDefault="00EA1F3A" w:rsidP="003D4129">
      <w:pPr>
        <w:spacing w:after="0"/>
        <w:ind w:firstLine="0"/>
        <w:jc w:val="center"/>
      </w:pPr>
      <w:r w:rsidRPr="00EA1F3A">
        <w:rPr>
          <w:noProof/>
        </w:rPr>
        <w:drawing>
          <wp:inline distT="0" distB="0" distL="0" distR="0" wp14:anchorId="255CDBB6" wp14:editId="64575943">
            <wp:extent cx="4920682" cy="1732101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356" cy="17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F38D" w14:textId="727A116D" w:rsidR="00EA1F3A" w:rsidRDefault="00EA1F3A" w:rsidP="00276650">
      <w:pPr>
        <w:ind w:firstLine="0"/>
        <w:jc w:val="center"/>
      </w:pPr>
      <w:r>
        <w:t>Рис. 18 – Устройство элемента.</w:t>
      </w:r>
    </w:p>
    <w:p w14:paraId="4FFB6F2B" w14:textId="37915BDE" w:rsidR="003D4129" w:rsidRDefault="003D4129" w:rsidP="003D4129">
      <w:pPr>
        <w:spacing w:after="0"/>
        <w:ind w:firstLine="0"/>
        <w:jc w:val="center"/>
      </w:pPr>
      <w:r>
        <w:rPr>
          <w:noProof/>
        </w:rPr>
        <w:drawing>
          <wp:inline distT="0" distB="0" distL="0" distR="0" wp14:anchorId="0DC5195A" wp14:editId="47A01E31">
            <wp:extent cx="4124325" cy="306190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504" cy="3093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7E1AC1" w14:textId="24B1FA22" w:rsidR="003D4129" w:rsidRDefault="003D4129" w:rsidP="004300BD">
      <w:pPr>
        <w:tabs>
          <w:tab w:val="left" w:pos="8505"/>
        </w:tabs>
        <w:ind w:firstLine="0"/>
        <w:jc w:val="center"/>
      </w:pPr>
      <w:r>
        <w:t>Рис. 19 – Временная диаграмма элемента.</w:t>
      </w:r>
    </w:p>
    <w:p w14:paraId="5AD5A5D8" w14:textId="6341030A" w:rsidR="004300BD" w:rsidRDefault="004300BD" w:rsidP="004300BD">
      <w:pPr>
        <w:pStyle w:val="2"/>
        <w:jc w:val="center"/>
      </w:pPr>
      <w:bookmarkStart w:id="6" w:name="_Toc132805205"/>
      <w:r w:rsidRPr="004300BD">
        <w:lastRenderedPageBreak/>
        <w:t>Вывод элементов на ССИ</w:t>
      </w:r>
      <w:bookmarkEnd w:id="6"/>
    </w:p>
    <w:p w14:paraId="501E7737" w14:textId="6E57B560" w:rsidR="004300BD" w:rsidRDefault="00545A56" w:rsidP="00E05CEB">
      <w:pPr>
        <w:tabs>
          <w:tab w:val="left" w:pos="8505"/>
        </w:tabs>
      </w:pPr>
      <w:r>
        <w:t xml:space="preserve">Вывод элементов осуществляется с использованием </w:t>
      </w:r>
      <w:r>
        <w:rPr>
          <w:lang w:val="en-US"/>
        </w:rPr>
        <w:t>BCD</w:t>
      </w:r>
      <w:r w:rsidRPr="00545A56">
        <w:t xml:space="preserve"> </w:t>
      </w:r>
      <w:r>
        <w:t>из домашнего задания 1. На ССИ диоды подключены по схеме с общим анодом</w:t>
      </w:r>
      <w:r w:rsidRPr="00545A56">
        <w:t>,</w:t>
      </w:r>
      <w:r>
        <w:t xml:space="preserve"> поэтому необходимо инвертировать сигнал</w:t>
      </w:r>
      <w:r w:rsidRPr="00545A56">
        <w:t>,</w:t>
      </w:r>
      <w:r>
        <w:t xml:space="preserve"> выходящий с </w:t>
      </w:r>
      <w:r>
        <w:rPr>
          <w:lang w:val="en-US"/>
        </w:rPr>
        <w:t>BCD</w:t>
      </w:r>
      <w:r w:rsidRPr="00545A56">
        <w:t>.</w:t>
      </w:r>
    </w:p>
    <w:p w14:paraId="35D61864" w14:textId="161536DF" w:rsidR="00545A56" w:rsidRPr="00E05CEB" w:rsidRDefault="00545A56" w:rsidP="00E05CEB">
      <w:pPr>
        <w:tabs>
          <w:tab w:val="left" w:pos="8505"/>
        </w:tabs>
      </w:pPr>
      <w:r>
        <w:t xml:space="preserve">Выбор вывода десятков или единиц осуществляется с помощью мультиплексора. </w:t>
      </w:r>
      <w:r w:rsidR="00E05CEB">
        <w:t>Элемент «НЕ» перед выходом А0 необходим</w:t>
      </w:r>
      <w:r w:rsidR="00E05CEB" w:rsidRPr="00E05CEB">
        <w:t>,</w:t>
      </w:r>
      <w:r w:rsidR="00E05CEB">
        <w:t xml:space="preserve"> так как символы на ССИ выводятся справа налево. </w:t>
      </w:r>
    </w:p>
    <w:p w14:paraId="237B76FA" w14:textId="2E94DFC7" w:rsidR="004300BD" w:rsidRDefault="00E05CEB" w:rsidP="00276650">
      <w:pPr>
        <w:ind w:firstLine="0"/>
        <w:jc w:val="center"/>
      </w:pPr>
      <w:r>
        <w:rPr>
          <w:noProof/>
        </w:rPr>
        <w:drawing>
          <wp:inline distT="0" distB="0" distL="0" distR="0" wp14:anchorId="44B1E4D2" wp14:editId="0549DF52">
            <wp:extent cx="4511675" cy="41732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857" cy="4177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59D63" w14:textId="7D959CF5" w:rsidR="004300BD" w:rsidRDefault="004300BD" w:rsidP="00276650">
      <w:pPr>
        <w:ind w:firstLine="0"/>
        <w:jc w:val="center"/>
      </w:pPr>
      <w:r>
        <w:t>Рис. 20 – Вид на функциональной схеме</w:t>
      </w:r>
      <w:r w:rsidR="00E05CEB">
        <w:t>.</w:t>
      </w:r>
    </w:p>
    <w:p w14:paraId="6FB36B98" w14:textId="2989AFBE" w:rsidR="00DF5240" w:rsidRDefault="0096111B" w:rsidP="0096111B">
      <w:pPr>
        <w:pStyle w:val="2"/>
        <w:jc w:val="center"/>
      </w:pPr>
      <w:bookmarkStart w:id="7" w:name="_Toc132805206"/>
      <w:r>
        <w:t>Схема мигания диодом</w:t>
      </w:r>
      <w:bookmarkEnd w:id="7"/>
    </w:p>
    <w:p w14:paraId="1A1F530F" w14:textId="1D08660B" w:rsidR="0096111B" w:rsidRPr="00F90BBD" w:rsidRDefault="00F90BBD" w:rsidP="0096111B">
      <w:r>
        <w:t>На элемент «НЕ» поступает сигнал с таймера</w:t>
      </w:r>
      <w:r w:rsidRPr="00F90BBD">
        <w:t>,</w:t>
      </w:r>
      <w:r>
        <w:t xml:space="preserve"> </w:t>
      </w:r>
      <w:proofErr w:type="gramStart"/>
      <w:r>
        <w:t>то есть</w:t>
      </w:r>
      <w:proofErr w:type="gramEnd"/>
      <w:r>
        <w:t xml:space="preserve"> когда таймер досчитал до 5</w:t>
      </w:r>
      <w:r w:rsidRPr="00F90BBD">
        <w:t>,</w:t>
      </w:r>
      <w:r>
        <w:t xml:space="preserve"> диод начинает свою работу и каждые 0.5 секунд включается</w:t>
      </w:r>
      <w:r w:rsidRPr="00F90BBD">
        <w:t>/</w:t>
      </w:r>
      <w:r>
        <w:t xml:space="preserve">выключается. </w:t>
      </w:r>
    </w:p>
    <w:p w14:paraId="25501FD7" w14:textId="60C6D730" w:rsidR="00DF5240" w:rsidRDefault="00DF5240" w:rsidP="00276650">
      <w:pPr>
        <w:ind w:firstLine="0"/>
        <w:jc w:val="center"/>
      </w:pPr>
      <w:r>
        <w:rPr>
          <w:noProof/>
        </w:rPr>
        <w:drawing>
          <wp:inline distT="0" distB="0" distL="0" distR="0" wp14:anchorId="3CA87331" wp14:editId="7D749C1A">
            <wp:extent cx="4781550" cy="9000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35" cy="903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3A4586" w14:textId="4461B2F0" w:rsidR="00064958" w:rsidRDefault="0096111B" w:rsidP="00276650">
      <w:pPr>
        <w:ind w:firstLine="0"/>
        <w:jc w:val="center"/>
      </w:pPr>
      <w:r>
        <w:t>Рис. 21 – Схема мигания диодом.</w:t>
      </w:r>
    </w:p>
    <w:p w14:paraId="731A6D89" w14:textId="77777777" w:rsidR="00064958" w:rsidRDefault="00064958">
      <w:pPr>
        <w:ind w:firstLine="0"/>
        <w:jc w:val="left"/>
      </w:pPr>
      <w:r>
        <w:br w:type="page"/>
      </w:r>
    </w:p>
    <w:p w14:paraId="76F587A5" w14:textId="3377E0EB" w:rsidR="0096111B" w:rsidRDefault="00064958" w:rsidP="00A80BB5">
      <w:pPr>
        <w:pStyle w:val="1"/>
        <w:ind w:firstLine="0"/>
        <w:jc w:val="center"/>
      </w:pPr>
      <w:bookmarkStart w:id="8" w:name="_Toc132805207"/>
      <w:r>
        <w:lastRenderedPageBreak/>
        <w:t>Симуляция проекта на заданном сигнале с кнопки</w:t>
      </w:r>
      <w:bookmarkEnd w:id="8"/>
    </w:p>
    <w:p w14:paraId="17984269" w14:textId="08BA6045" w:rsidR="00166BA5" w:rsidRPr="00757F03" w:rsidRDefault="00166BA5" w:rsidP="00166BA5">
      <w:r>
        <w:t xml:space="preserve">Проведём симуляцию нажатия кнопки. Для это создадим произвольный сигнал на входе </w:t>
      </w:r>
      <w:r>
        <w:rPr>
          <w:lang w:val="en-US"/>
        </w:rPr>
        <w:t>Button</w:t>
      </w:r>
      <w:r w:rsidRPr="00166BA5">
        <w:t xml:space="preserve">. </w:t>
      </w:r>
      <w:r>
        <w:t>Как видим из временной диаграммы</w:t>
      </w:r>
      <w:r w:rsidRPr="00166BA5">
        <w:t>,</w:t>
      </w:r>
      <w:r>
        <w:t xml:space="preserve"> устройство сосчитало 12 импульсов</w:t>
      </w:r>
      <w:r w:rsidRPr="00166BA5">
        <w:t>,</w:t>
      </w:r>
      <w:r>
        <w:t xml:space="preserve"> после чего находилось в режиме ожидания (</w:t>
      </w:r>
      <m:oMath>
        <m:r>
          <w:rPr>
            <w:rFonts w:ascii="Cambria Math" w:hAnsi="Cambria Math"/>
          </w:rPr>
          <m:t>≈5</m:t>
        </m:r>
      </m:oMath>
      <w:r>
        <w:rPr>
          <w:rFonts w:eastAsiaTheme="minorEastAsia"/>
        </w:rPr>
        <w:t xml:space="preserve"> при реальном нажатии кнопки</w:t>
      </w:r>
      <w:r>
        <w:t>)</w:t>
      </w:r>
      <w:r w:rsidRPr="00166BA5">
        <w:t>:</w:t>
      </w:r>
    </w:p>
    <w:p w14:paraId="1369EEC8" w14:textId="755B169A" w:rsidR="00015E09" w:rsidRDefault="00166BA5" w:rsidP="00166BA5">
      <w:pPr>
        <w:ind w:left="-851" w:firstLine="0"/>
        <w:jc w:val="center"/>
      </w:pPr>
      <w:r>
        <w:rPr>
          <w:noProof/>
        </w:rPr>
        <w:drawing>
          <wp:inline distT="0" distB="0" distL="0" distR="0" wp14:anchorId="261239D8" wp14:editId="26453BF9">
            <wp:extent cx="6605625" cy="1282435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127" cy="1312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4C2394" w14:textId="1F3EA744" w:rsidR="00B75A50" w:rsidRDefault="00B75A50" w:rsidP="00A80BB5">
      <w:pPr>
        <w:ind w:firstLine="0"/>
        <w:jc w:val="center"/>
      </w:pPr>
      <w:r>
        <w:t>Рис. 22 – Симуляция нажатия кнопки.</w:t>
      </w:r>
    </w:p>
    <w:p w14:paraId="41A39759" w14:textId="792487CC" w:rsidR="00F35E72" w:rsidRPr="00F35E72" w:rsidRDefault="00F35E72" w:rsidP="00D664E4">
      <w:r>
        <w:t>После того</w:t>
      </w:r>
      <w:r w:rsidRPr="00F35E72">
        <w:t>,</w:t>
      </w:r>
      <w:r>
        <w:t xml:space="preserve"> как таймер даёт разрешение на счёт «вниз»</w:t>
      </w:r>
      <w:r w:rsidRPr="00F35E72">
        <w:t xml:space="preserve">, </w:t>
      </w:r>
      <w:r>
        <w:t>устройство считает до 0 с частотой 1 Гц</w:t>
      </w:r>
      <w:r w:rsidRPr="00F35E72">
        <w:t>,</w:t>
      </w:r>
      <w:r>
        <w:t xml:space="preserve"> при этом каждые 0.5 секунды загорается диод. </w:t>
      </w:r>
    </w:p>
    <w:p w14:paraId="11A3CA66" w14:textId="18C04675" w:rsidR="00F35E72" w:rsidRDefault="00F35E72" w:rsidP="00B75A50">
      <w:pPr>
        <w:ind w:left="-851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BBC765" wp14:editId="43DEAF8C">
            <wp:extent cx="6835374" cy="1509853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947" cy="1521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5BB6CB" w14:textId="5DFB5F0E" w:rsidR="00F35E72" w:rsidRPr="00F35E72" w:rsidRDefault="00F35E72" w:rsidP="00A80BB5">
      <w:pPr>
        <w:ind w:firstLine="0"/>
        <w:jc w:val="center"/>
      </w:pPr>
      <w:r>
        <w:t>Рис. 23 – Симуляция счёта «вниз» и мигания диодом.</w:t>
      </w:r>
    </w:p>
    <w:sectPr w:rsidR="00F35E72" w:rsidRPr="00F35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1631"/>
    <w:multiLevelType w:val="hybridMultilevel"/>
    <w:tmpl w:val="09A0C346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1D101D62"/>
    <w:multiLevelType w:val="hybridMultilevel"/>
    <w:tmpl w:val="90BAC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87CDC"/>
    <w:multiLevelType w:val="hybridMultilevel"/>
    <w:tmpl w:val="892AA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F70DF"/>
    <w:multiLevelType w:val="hybridMultilevel"/>
    <w:tmpl w:val="F84E5CE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50FD46D3"/>
    <w:multiLevelType w:val="hybridMultilevel"/>
    <w:tmpl w:val="F364C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3418B"/>
    <w:multiLevelType w:val="hybridMultilevel"/>
    <w:tmpl w:val="75BAE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F0DBB"/>
    <w:multiLevelType w:val="multilevel"/>
    <w:tmpl w:val="C13E0D9C"/>
    <w:lvl w:ilvl="0">
      <w:start w:val="1"/>
      <w:numFmt w:val="decimal"/>
      <w:lvlText w:val="%1"/>
      <w:lvlJc w:val="left"/>
      <w:pPr>
        <w:ind w:left="420" w:hanging="42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7F"/>
    <w:rsid w:val="00004BF8"/>
    <w:rsid w:val="00015E09"/>
    <w:rsid w:val="00017BD5"/>
    <w:rsid w:val="00023C83"/>
    <w:rsid w:val="00023CF1"/>
    <w:rsid w:val="000378D6"/>
    <w:rsid w:val="00040482"/>
    <w:rsid w:val="00040891"/>
    <w:rsid w:val="000428CC"/>
    <w:rsid w:val="0004580E"/>
    <w:rsid w:val="00050BB6"/>
    <w:rsid w:val="0005182C"/>
    <w:rsid w:val="00064958"/>
    <w:rsid w:val="00074F32"/>
    <w:rsid w:val="00083970"/>
    <w:rsid w:val="000947D3"/>
    <w:rsid w:val="000966F6"/>
    <w:rsid w:val="000B236B"/>
    <w:rsid w:val="000B7577"/>
    <w:rsid w:val="000E0A89"/>
    <w:rsid w:val="000E401A"/>
    <w:rsid w:val="000E5CA2"/>
    <w:rsid w:val="000F2148"/>
    <w:rsid w:val="00100302"/>
    <w:rsid w:val="00121592"/>
    <w:rsid w:val="00127037"/>
    <w:rsid w:val="00131FE5"/>
    <w:rsid w:val="001572E5"/>
    <w:rsid w:val="001669EB"/>
    <w:rsid w:val="00166BA5"/>
    <w:rsid w:val="00171E9B"/>
    <w:rsid w:val="00175057"/>
    <w:rsid w:val="00177542"/>
    <w:rsid w:val="0018476A"/>
    <w:rsid w:val="00187D65"/>
    <w:rsid w:val="00193124"/>
    <w:rsid w:val="001962F0"/>
    <w:rsid w:val="001A481D"/>
    <w:rsid w:val="001B35AC"/>
    <w:rsid w:val="001B43AF"/>
    <w:rsid w:val="001C4A53"/>
    <w:rsid w:val="001D0534"/>
    <w:rsid w:val="001E0E88"/>
    <w:rsid w:val="00241112"/>
    <w:rsid w:val="00247858"/>
    <w:rsid w:val="002563DF"/>
    <w:rsid w:val="00262561"/>
    <w:rsid w:val="00265B79"/>
    <w:rsid w:val="00266F74"/>
    <w:rsid w:val="00271A8E"/>
    <w:rsid w:val="00274934"/>
    <w:rsid w:val="00276650"/>
    <w:rsid w:val="00282B74"/>
    <w:rsid w:val="00295FA9"/>
    <w:rsid w:val="002A1497"/>
    <w:rsid w:val="002B52ED"/>
    <w:rsid w:val="002C4B20"/>
    <w:rsid w:val="002E55FA"/>
    <w:rsid w:val="002F5DC3"/>
    <w:rsid w:val="002F60E5"/>
    <w:rsid w:val="00311E84"/>
    <w:rsid w:val="0031323F"/>
    <w:rsid w:val="00313C68"/>
    <w:rsid w:val="00314C51"/>
    <w:rsid w:val="00331F4A"/>
    <w:rsid w:val="00336E2F"/>
    <w:rsid w:val="00363629"/>
    <w:rsid w:val="00371907"/>
    <w:rsid w:val="00375254"/>
    <w:rsid w:val="003757AD"/>
    <w:rsid w:val="00377E40"/>
    <w:rsid w:val="00383063"/>
    <w:rsid w:val="003923F1"/>
    <w:rsid w:val="003A2028"/>
    <w:rsid w:val="003A5F79"/>
    <w:rsid w:val="003B0F10"/>
    <w:rsid w:val="003B1212"/>
    <w:rsid w:val="003C6F93"/>
    <w:rsid w:val="003D0FFA"/>
    <w:rsid w:val="003D4129"/>
    <w:rsid w:val="003D42F9"/>
    <w:rsid w:val="003E21E8"/>
    <w:rsid w:val="003E4AC3"/>
    <w:rsid w:val="003F44C9"/>
    <w:rsid w:val="00402B49"/>
    <w:rsid w:val="00407D34"/>
    <w:rsid w:val="00415F59"/>
    <w:rsid w:val="004249AB"/>
    <w:rsid w:val="004300BD"/>
    <w:rsid w:val="004334BB"/>
    <w:rsid w:val="00437863"/>
    <w:rsid w:val="00463ABB"/>
    <w:rsid w:val="0047295C"/>
    <w:rsid w:val="00472B33"/>
    <w:rsid w:val="00475581"/>
    <w:rsid w:val="0047697D"/>
    <w:rsid w:val="004831F0"/>
    <w:rsid w:val="00493E15"/>
    <w:rsid w:val="00497599"/>
    <w:rsid w:val="004B32AE"/>
    <w:rsid w:val="004C2412"/>
    <w:rsid w:val="004C27F9"/>
    <w:rsid w:val="004D2995"/>
    <w:rsid w:val="004D7E64"/>
    <w:rsid w:val="004E7BBF"/>
    <w:rsid w:val="004F032F"/>
    <w:rsid w:val="004F4686"/>
    <w:rsid w:val="00541992"/>
    <w:rsid w:val="005435E8"/>
    <w:rsid w:val="00543956"/>
    <w:rsid w:val="00545A56"/>
    <w:rsid w:val="0054647F"/>
    <w:rsid w:val="00557F90"/>
    <w:rsid w:val="005627D0"/>
    <w:rsid w:val="00565AD8"/>
    <w:rsid w:val="00573203"/>
    <w:rsid w:val="00582078"/>
    <w:rsid w:val="00585CC5"/>
    <w:rsid w:val="00594F44"/>
    <w:rsid w:val="005A0327"/>
    <w:rsid w:val="005B2AA6"/>
    <w:rsid w:val="005B4CB5"/>
    <w:rsid w:val="005C6204"/>
    <w:rsid w:val="005D7D69"/>
    <w:rsid w:val="005E073B"/>
    <w:rsid w:val="005E75A8"/>
    <w:rsid w:val="005F0BCE"/>
    <w:rsid w:val="005F1F24"/>
    <w:rsid w:val="00601D10"/>
    <w:rsid w:val="00625B15"/>
    <w:rsid w:val="006302BF"/>
    <w:rsid w:val="006343AB"/>
    <w:rsid w:val="0063667F"/>
    <w:rsid w:val="006404A5"/>
    <w:rsid w:val="006416E0"/>
    <w:rsid w:val="0064700B"/>
    <w:rsid w:val="00652D16"/>
    <w:rsid w:val="00660AE4"/>
    <w:rsid w:val="0066407F"/>
    <w:rsid w:val="00680343"/>
    <w:rsid w:val="00682307"/>
    <w:rsid w:val="006A1A27"/>
    <w:rsid w:val="006B0CAC"/>
    <w:rsid w:val="006B1AD0"/>
    <w:rsid w:val="006D2AB6"/>
    <w:rsid w:val="006D7464"/>
    <w:rsid w:val="006E2E5F"/>
    <w:rsid w:val="006F4DE9"/>
    <w:rsid w:val="0070432B"/>
    <w:rsid w:val="00705487"/>
    <w:rsid w:val="00716BD5"/>
    <w:rsid w:val="00720044"/>
    <w:rsid w:val="0072025D"/>
    <w:rsid w:val="0074164E"/>
    <w:rsid w:val="0075072E"/>
    <w:rsid w:val="00757D05"/>
    <w:rsid w:val="00757F03"/>
    <w:rsid w:val="00770CF2"/>
    <w:rsid w:val="00775D6D"/>
    <w:rsid w:val="007927C0"/>
    <w:rsid w:val="00792CD3"/>
    <w:rsid w:val="007B1376"/>
    <w:rsid w:val="007B42D5"/>
    <w:rsid w:val="007B4C02"/>
    <w:rsid w:val="007B5F30"/>
    <w:rsid w:val="007B6284"/>
    <w:rsid w:val="007B7075"/>
    <w:rsid w:val="007E42B6"/>
    <w:rsid w:val="007F39BD"/>
    <w:rsid w:val="00801250"/>
    <w:rsid w:val="0080405B"/>
    <w:rsid w:val="00814F6A"/>
    <w:rsid w:val="0081559D"/>
    <w:rsid w:val="008329CA"/>
    <w:rsid w:val="0083352E"/>
    <w:rsid w:val="00846DEF"/>
    <w:rsid w:val="008702D9"/>
    <w:rsid w:val="0087082F"/>
    <w:rsid w:val="00872410"/>
    <w:rsid w:val="00875CC3"/>
    <w:rsid w:val="00877783"/>
    <w:rsid w:val="00884C0B"/>
    <w:rsid w:val="008B4275"/>
    <w:rsid w:val="008C3CAE"/>
    <w:rsid w:val="008C4248"/>
    <w:rsid w:val="008C593C"/>
    <w:rsid w:val="008E0886"/>
    <w:rsid w:val="008F0083"/>
    <w:rsid w:val="00923056"/>
    <w:rsid w:val="009277E7"/>
    <w:rsid w:val="00931754"/>
    <w:rsid w:val="009430A9"/>
    <w:rsid w:val="00943517"/>
    <w:rsid w:val="00946C3D"/>
    <w:rsid w:val="00947798"/>
    <w:rsid w:val="00956CA5"/>
    <w:rsid w:val="0096111B"/>
    <w:rsid w:val="00965DC4"/>
    <w:rsid w:val="009B047E"/>
    <w:rsid w:val="009C1E72"/>
    <w:rsid w:val="009C65F4"/>
    <w:rsid w:val="009D6207"/>
    <w:rsid w:val="009F08FD"/>
    <w:rsid w:val="009F6DFB"/>
    <w:rsid w:val="009F72C4"/>
    <w:rsid w:val="00A17A8E"/>
    <w:rsid w:val="00A32B73"/>
    <w:rsid w:val="00A37D9D"/>
    <w:rsid w:val="00A53480"/>
    <w:rsid w:val="00A60323"/>
    <w:rsid w:val="00A65AAC"/>
    <w:rsid w:val="00A65F00"/>
    <w:rsid w:val="00A674C0"/>
    <w:rsid w:val="00A80BB5"/>
    <w:rsid w:val="00A839C4"/>
    <w:rsid w:val="00AC5929"/>
    <w:rsid w:val="00AE526F"/>
    <w:rsid w:val="00AE7E39"/>
    <w:rsid w:val="00AF221C"/>
    <w:rsid w:val="00B24042"/>
    <w:rsid w:val="00B34F39"/>
    <w:rsid w:val="00B35FD6"/>
    <w:rsid w:val="00B37311"/>
    <w:rsid w:val="00B44BD6"/>
    <w:rsid w:val="00B57DC4"/>
    <w:rsid w:val="00B705D7"/>
    <w:rsid w:val="00B70917"/>
    <w:rsid w:val="00B74563"/>
    <w:rsid w:val="00B75A50"/>
    <w:rsid w:val="00B812E6"/>
    <w:rsid w:val="00B82FDD"/>
    <w:rsid w:val="00B87B4F"/>
    <w:rsid w:val="00BB28B8"/>
    <w:rsid w:val="00BB7BD2"/>
    <w:rsid w:val="00BC4B0F"/>
    <w:rsid w:val="00BD0F76"/>
    <w:rsid w:val="00BD5926"/>
    <w:rsid w:val="00BE2F72"/>
    <w:rsid w:val="00BF43D3"/>
    <w:rsid w:val="00C072B4"/>
    <w:rsid w:val="00C144E8"/>
    <w:rsid w:val="00C162CE"/>
    <w:rsid w:val="00C22F21"/>
    <w:rsid w:val="00C24D46"/>
    <w:rsid w:val="00C50318"/>
    <w:rsid w:val="00C556C7"/>
    <w:rsid w:val="00C5613B"/>
    <w:rsid w:val="00C56BF5"/>
    <w:rsid w:val="00C60B13"/>
    <w:rsid w:val="00C62222"/>
    <w:rsid w:val="00C62E49"/>
    <w:rsid w:val="00C67F23"/>
    <w:rsid w:val="00C75519"/>
    <w:rsid w:val="00C77185"/>
    <w:rsid w:val="00C77B5C"/>
    <w:rsid w:val="00C812CE"/>
    <w:rsid w:val="00C9415D"/>
    <w:rsid w:val="00C9518E"/>
    <w:rsid w:val="00CB33B2"/>
    <w:rsid w:val="00CD30B9"/>
    <w:rsid w:val="00CD4EBA"/>
    <w:rsid w:val="00CE4F92"/>
    <w:rsid w:val="00CE77D8"/>
    <w:rsid w:val="00D303C5"/>
    <w:rsid w:val="00D37968"/>
    <w:rsid w:val="00D4094B"/>
    <w:rsid w:val="00D66327"/>
    <w:rsid w:val="00D664E4"/>
    <w:rsid w:val="00D70B6C"/>
    <w:rsid w:val="00D865DF"/>
    <w:rsid w:val="00D92693"/>
    <w:rsid w:val="00D94A64"/>
    <w:rsid w:val="00DB135A"/>
    <w:rsid w:val="00DB6677"/>
    <w:rsid w:val="00DB7844"/>
    <w:rsid w:val="00DC4F64"/>
    <w:rsid w:val="00DC6234"/>
    <w:rsid w:val="00DD6A4A"/>
    <w:rsid w:val="00DD79C4"/>
    <w:rsid w:val="00DF35B8"/>
    <w:rsid w:val="00DF5240"/>
    <w:rsid w:val="00E05CEB"/>
    <w:rsid w:val="00E22857"/>
    <w:rsid w:val="00E26134"/>
    <w:rsid w:val="00E32012"/>
    <w:rsid w:val="00E46FC0"/>
    <w:rsid w:val="00E561BA"/>
    <w:rsid w:val="00E7440C"/>
    <w:rsid w:val="00E74994"/>
    <w:rsid w:val="00EA0443"/>
    <w:rsid w:val="00EA1F3A"/>
    <w:rsid w:val="00EC1230"/>
    <w:rsid w:val="00ED37D9"/>
    <w:rsid w:val="00EE08D6"/>
    <w:rsid w:val="00EE1E07"/>
    <w:rsid w:val="00EE7995"/>
    <w:rsid w:val="00EE7C6E"/>
    <w:rsid w:val="00EF075A"/>
    <w:rsid w:val="00F10163"/>
    <w:rsid w:val="00F10E4D"/>
    <w:rsid w:val="00F23ABE"/>
    <w:rsid w:val="00F30A19"/>
    <w:rsid w:val="00F33E77"/>
    <w:rsid w:val="00F35AC2"/>
    <w:rsid w:val="00F35E72"/>
    <w:rsid w:val="00F46B09"/>
    <w:rsid w:val="00F52ECC"/>
    <w:rsid w:val="00F56CA4"/>
    <w:rsid w:val="00F56D65"/>
    <w:rsid w:val="00F56E0A"/>
    <w:rsid w:val="00F6120E"/>
    <w:rsid w:val="00F77C51"/>
    <w:rsid w:val="00F90BBD"/>
    <w:rsid w:val="00FA6AA1"/>
    <w:rsid w:val="00FA7196"/>
    <w:rsid w:val="00FB4DE8"/>
    <w:rsid w:val="00FD00D2"/>
    <w:rsid w:val="00FD043C"/>
    <w:rsid w:val="00FE3701"/>
    <w:rsid w:val="00FE5875"/>
    <w:rsid w:val="00FF02EC"/>
    <w:rsid w:val="00FF0329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DE38"/>
  <w15:chartTrackingRefBased/>
  <w15:docId w15:val="{051D0C17-9CD6-470A-8CC0-28B3A854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52E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207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47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0378D6"/>
    <w:rPr>
      <w:i/>
      <w:iCs/>
    </w:rPr>
  </w:style>
  <w:style w:type="character" w:customStyle="1" w:styleId="a4">
    <w:name w:val="Дз заголовок Знак"/>
    <w:basedOn w:val="a0"/>
    <w:link w:val="a5"/>
    <w:locked/>
    <w:rsid w:val="000378D6"/>
    <w:rPr>
      <w:rFonts w:ascii="Times New Roman" w:hAnsi="Times New Roman" w:cs="Times New Roman"/>
      <w:sz w:val="28"/>
    </w:rPr>
  </w:style>
  <w:style w:type="paragraph" w:customStyle="1" w:styleId="a5">
    <w:name w:val="Дз заголовок"/>
    <w:basedOn w:val="a"/>
    <w:link w:val="a4"/>
    <w:qFormat/>
    <w:rsid w:val="000378D6"/>
    <w:pPr>
      <w:spacing w:line="256" w:lineRule="auto"/>
      <w:jc w:val="center"/>
    </w:pPr>
    <w:rPr>
      <w:rFonts w:cs="Times New Roman"/>
    </w:rPr>
  </w:style>
  <w:style w:type="table" w:styleId="a6">
    <w:name w:val="Table Grid"/>
    <w:basedOn w:val="a1"/>
    <w:uiPriority w:val="39"/>
    <w:rsid w:val="00175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175057"/>
    <w:rPr>
      <w:color w:val="808080"/>
    </w:rPr>
  </w:style>
  <w:style w:type="paragraph" w:styleId="a8">
    <w:name w:val="List Paragraph"/>
    <w:basedOn w:val="a"/>
    <w:uiPriority w:val="34"/>
    <w:qFormat/>
    <w:rsid w:val="00C144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20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82078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28B8"/>
    <w:pPr>
      <w:tabs>
        <w:tab w:val="right" w:leader="dot" w:pos="9345"/>
      </w:tabs>
      <w:spacing w:after="100"/>
      <w:ind w:firstLine="142"/>
    </w:pPr>
  </w:style>
  <w:style w:type="character" w:styleId="aa">
    <w:name w:val="Hyperlink"/>
    <w:basedOn w:val="a0"/>
    <w:uiPriority w:val="99"/>
    <w:unhideWhenUsed/>
    <w:rsid w:val="0058207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4647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B28B8"/>
    <w:pPr>
      <w:tabs>
        <w:tab w:val="right" w:leader="dot" w:pos="9345"/>
      </w:tabs>
      <w:spacing w:after="100"/>
      <w:ind w:firstLine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7B96C-EA84-4EA0-A97C-AE5EEAB27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1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Лобанов</dc:creator>
  <cp:keywords/>
  <dc:description/>
  <cp:lastModifiedBy>Денис Лобанов</cp:lastModifiedBy>
  <cp:revision>110</cp:revision>
  <cp:lastPrinted>2023-04-19T11:06:00Z</cp:lastPrinted>
  <dcterms:created xsi:type="dcterms:W3CDTF">2023-02-25T05:17:00Z</dcterms:created>
  <dcterms:modified xsi:type="dcterms:W3CDTF">2023-04-19T11:09:00Z</dcterms:modified>
</cp:coreProperties>
</file>