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685"/>
      </w:tblGrid>
      <w:tr w:rsidR="00667A4D" w:rsidRPr="00667A4D" w14:paraId="2BAA4410" w14:textId="77777777" w:rsidTr="00DC1139">
        <w:tc>
          <w:tcPr>
            <w:tcW w:w="1383" w:type="dxa"/>
          </w:tcPr>
          <w:p w14:paraId="77E1B5D9" w14:textId="503A6CBE" w:rsidR="00667A4D" w:rsidRPr="00E65A97" w:rsidRDefault="00667A4D" w:rsidP="00667A4D">
            <w:pPr>
              <w:spacing w:after="0" w:line="240" w:lineRule="auto"/>
              <w:ind w:firstLine="0"/>
              <w:jc w:val="left"/>
              <w:rPr>
                <w:rFonts w:eastAsia="Calibri" w:cs="Times New Roman"/>
                <w:b/>
                <w:sz w:val="22"/>
                <w:lang w:val="en-US"/>
              </w:rPr>
            </w:pPr>
            <w:r w:rsidRPr="00667A4D">
              <w:rPr>
                <w:rFonts w:eastAsia="Calibri" w:cs="Times New Roman"/>
                <w:noProof/>
                <w:sz w:val="22"/>
              </w:rPr>
              <w:drawing>
                <wp:anchor distT="0" distB="0" distL="114300" distR="114300" simplePos="0" relativeHeight="251659264" behindDoc="1" locked="0" layoutInCell="1" allowOverlap="1" wp14:anchorId="2C9554C4" wp14:editId="35E573B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5A97">
              <w:rPr>
                <w:rFonts w:eastAsia="Calibri" w:cs="Times New Roman"/>
                <w:b/>
                <w:sz w:val="22"/>
                <w:lang w:val="en-US"/>
              </w:rPr>
              <w:t xml:space="preserve"> </w:t>
            </w:r>
          </w:p>
        </w:tc>
        <w:tc>
          <w:tcPr>
            <w:tcW w:w="8188" w:type="dxa"/>
          </w:tcPr>
          <w:p w14:paraId="290A2D16"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Министерство науки и высшего образования Российской Федерации</w:t>
            </w:r>
          </w:p>
          <w:p w14:paraId="06706429"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 xml:space="preserve">Федеральное государственное бюджетное образовательное учреждение </w:t>
            </w:r>
          </w:p>
          <w:p w14:paraId="20BF3118"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высшего образования</w:t>
            </w:r>
          </w:p>
          <w:p w14:paraId="61CB2209" w14:textId="77777777" w:rsidR="00667A4D" w:rsidRPr="00667A4D" w:rsidRDefault="00667A4D" w:rsidP="00667A4D">
            <w:pPr>
              <w:spacing w:after="0" w:line="240" w:lineRule="auto"/>
              <w:ind w:right="-2" w:firstLine="0"/>
              <w:jc w:val="center"/>
              <w:rPr>
                <w:rFonts w:eastAsia="Calibri" w:cs="Times New Roman"/>
                <w:b/>
                <w:sz w:val="22"/>
              </w:rPr>
            </w:pPr>
            <w:r w:rsidRPr="00667A4D">
              <w:rPr>
                <w:rFonts w:eastAsia="Calibri" w:cs="Times New Roman"/>
                <w:b/>
                <w:sz w:val="22"/>
              </w:rPr>
              <w:t>«Московский государственный технический университет</w:t>
            </w:r>
          </w:p>
          <w:p w14:paraId="48E59593" w14:textId="77777777" w:rsidR="00667A4D" w:rsidRPr="00667A4D" w:rsidRDefault="00667A4D" w:rsidP="00667A4D">
            <w:pPr>
              <w:spacing w:after="0" w:line="240" w:lineRule="auto"/>
              <w:ind w:right="-2" w:firstLine="0"/>
              <w:jc w:val="center"/>
              <w:rPr>
                <w:rFonts w:eastAsia="Calibri" w:cs="Times New Roman"/>
                <w:b/>
                <w:sz w:val="22"/>
              </w:rPr>
            </w:pPr>
            <w:r w:rsidRPr="00667A4D">
              <w:rPr>
                <w:rFonts w:eastAsia="Calibri" w:cs="Times New Roman"/>
                <w:b/>
                <w:sz w:val="22"/>
              </w:rPr>
              <w:t>имени Н.Э. Баумана</w:t>
            </w:r>
          </w:p>
          <w:p w14:paraId="2AA80E3B"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(национальный исследовательский университет)»</w:t>
            </w:r>
          </w:p>
          <w:p w14:paraId="0C36C182" w14:textId="77777777" w:rsidR="00667A4D" w:rsidRPr="00667A4D" w:rsidRDefault="00667A4D" w:rsidP="00667A4D">
            <w:pPr>
              <w:spacing w:after="0" w:line="240" w:lineRule="auto"/>
              <w:ind w:firstLine="0"/>
              <w:jc w:val="center"/>
              <w:rPr>
                <w:rFonts w:eastAsia="Calibri" w:cs="Times New Roman"/>
                <w:b/>
                <w:sz w:val="22"/>
              </w:rPr>
            </w:pPr>
            <w:r w:rsidRPr="00667A4D">
              <w:rPr>
                <w:rFonts w:eastAsia="Calibri" w:cs="Times New Roman"/>
                <w:b/>
                <w:sz w:val="22"/>
              </w:rPr>
              <w:t>(МГТУ им. Н.Э. Баумана)</w:t>
            </w:r>
          </w:p>
        </w:tc>
      </w:tr>
    </w:tbl>
    <w:p w14:paraId="3E01D741" w14:textId="77777777" w:rsidR="00667A4D" w:rsidRPr="00667A4D" w:rsidRDefault="00667A4D" w:rsidP="00667A4D">
      <w:pPr>
        <w:pBdr>
          <w:bottom w:val="thinThickSmallGap" w:sz="24" w:space="1" w:color="auto"/>
        </w:pBdr>
        <w:spacing w:after="0" w:line="240" w:lineRule="auto"/>
        <w:ind w:firstLine="0"/>
        <w:jc w:val="center"/>
        <w:rPr>
          <w:rFonts w:eastAsia="Calibri" w:cs="Times New Roman"/>
          <w:b/>
          <w:sz w:val="10"/>
        </w:rPr>
      </w:pPr>
    </w:p>
    <w:p w14:paraId="67ABB05A" w14:textId="77777777" w:rsidR="00667A4D" w:rsidRPr="00667A4D" w:rsidRDefault="00667A4D" w:rsidP="00667A4D">
      <w:pPr>
        <w:spacing w:after="0" w:line="240" w:lineRule="auto"/>
        <w:ind w:firstLine="0"/>
        <w:jc w:val="left"/>
        <w:rPr>
          <w:rFonts w:eastAsia="Calibri" w:cs="Times New Roman"/>
          <w:b/>
          <w:sz w:val="32"/>
        </w:rPr>
      </w:pPr>
    </w:p>
    <w:p w14:paraId="4099616F" w14:textId="77777777" w:rsidR="00667A4D" w:rsidRPr="00667A4D" w:rsidRDefault="00667A4D" w:rsidP="00667A4D">
      <w:pPr>
        <w:spacing w:after="0" w:line="240" w:lineRule="auto"/>
        <w:ind w:firstLine="0"/>
        <w:jc w:val="left"/>
        <w:rPr>
          <w:rFonts w:eastAsia="Calibri" w:cs="Times New Roman"/>
          <w:sz w:val="22"/>
        </w:rPr>
      </w:pPr>
      <w:r w:rsidRPr="00667A4D">
        <w:rPr>
          <w:rFonts w:eastAsia="Calibri" w:cs="Times New Roman"/>
          <w:sz w:val="22"/>
        </w:rPr>
        <w:t xml:space="preserve">ФАКУЛЬТЕТ </w:t>
      </w:r>
      <w:r w:rsidRPr="00667A4D">
        <w:rPr>
          <w:rFonts w:eastAsia="Calibri" w:cs="Times New Roman"/>
          <w:sz w:val="22"/>
          <w:u w:val="single"/>
        </w:rPr>
        <w:t>Радиоэлектроника и лазерная техника (РЛ)</w:t>
      </w:r>
      <w:r w:rsidRPr="00667A4D">
        <w:rPr>
          <w:rFonts w:eastAsia="Calibri" w:cs="Times New Roman"/>
          <w:sz w:val="22"/>
        </w:rPr>
        <w:t>_______________________________</w:t>
      </w:r>
    </w:p>
    <w:p w14:paraId="573BB903" w14:textId="77777777" w:rsidR="00667A4D" w:rsidRPr="00667A4D" w:rsidRDefault="00667A4D" w:rsidP="00667A4D">
      <w:pPr>
        <w:spacing w:after="0" w:line="240" w:lineRule="auto"/>
        <w:ind w:firstLine="0"/>
        <w:jc w:val="left"/>
        <w:rPr>
          <w:rFonts w:eastAsia="Calibri" w:cs="Times New Roman"/>
          <w:sz w:val="22"/>
        </w:rPr>
      </w:pPr>
    </w:p>
    <w:p w14:paraId="29359231" w14:textId="77777777" w:rsidR="00667A4D" w:rsidRPr="00667A4D" w:rsidRDefault="00667A4D" w:rsidP="00667A4D">
      <w:pPr>
        <w:spacing w:after="0" w:line="240" w:lineRule="auto"/>
        <w:ind w:firstLine="0"/>
        <w:jc w:val="left"/>
        <w:rPr>
          <w:rFonts w:eastAsia="Calibri" w:cs="Times New Roman"/>
          <w:iCs/>
          <w:sz w:val="22"/>
        </w:rPr>
      </w:pPr>
      <w:r w:rsidRPr="00667A4D">
        <w:rPr>
          <w:rFonts w:eastAsia="Calibri" w:cs="Times New Roman"/>
          <w:sz w:val="22"/>
        </w:rPr>
        <w:t xml:space="preserve">КАФЕДРА </w:t>
      </w:r>
      <w:r w:rsidRPr="00667A4D">
        <w:rPr>
          <w:rFonts w:eastAsia="Calibri" w:cs="Times New Roman"/>
          <w:sz w:val="22"/>
          <w:u w:val="single"/>
        </w:rPr>
        <w:t>Технология приборостроения (РЛ6)</w:t>
      </w:r>
      <w:r w:rsidRPr="00667A4D">
        <w:rPr>
          <w:rFonts w:eastAsia="Calibri" w:cs="Times New Roman"/>
          <w:iCs/>
          <w:sz w:val="22"/>
        </w:rPr>
        <w:t>________________________________________</w:t>
      </w:r>
    </w:p>
    <w:p w14:paraId="07361D13" w14:textId="77777777" w:rsidR="00667A4D" w:rsidRPr="00667A4D" w:rsidRDefault="00667A4D" w:rsidP="00667A4D">
      <w:pPr>
        <w:spacing w:after="0" w:line="240" w:lineRule="auto"/>
        <w:ind w:firstLine="0"/>
        <w:jc w:val="left"/>
        <w:rPr>
          <w:rFonts w:eastAsia="Calibri" w:cs="Times New Roman"/>
          <w:i/>
          <w:sz w:val="22"/>
        </w:rPr>
      </w:pPr>
    </w:p>
    <w:p w14:paraId="42060904" w14:textId="77777777" w:rsidR="00667A4D" w:rsidRPr="00667A4D" w:rsidRDefault="00667A4D" w:rsidP="00667A4D">
      <w:pPr>
        <w:spacing w:after="0" w:line="240" w:lineRule="auto"/>
        <w:ind w:firstLine="0"/>
        <w:jc w:val="left"/>
        <w:rPr>
          <w:rFonts w:eastAsia="Calibri" w:cs="Times New Roman"/>
          <w:i/>
          <w:sz w:val="18"/>
        </w:rPr>
      </w:pPr>
    </w:p>
    <w:p w14:paraId="7C94B13F" w14:textId="77777777" w:rsidR="00667A4D" w:rsidRPr="00667A4D" w:rsidRDefault="00667A4D" w:rsidP="00667A4D">
      <w:pPr>
        <w:spacing w:after="0" w:line="240" w:lineRule="auto"/>
        <w:ind w:firstLine="0"/>
        <w:jc w:val="left"/>
        <w:rPr>
          <w:rFonts w:eastAsia="Calibri" w:cs="Times New Roman"/>
          <w:i/>
          <w:sz w:val="32"/>
        </w:rPr>
      </w:pPr>
    </w:p>
    <w:p w14:paraId="6F60B312" w14:textId="77777777" w:rsidR="00667A4D" w:rsidRPr="00667A4D" w:rsidRDefault="00667A4D" w:rsidP="00667A4D">
      <w:pPr>
        <w:spacing w:after="0" w:line="240" w:lineRule="auto"/>
        <w:ind w:firstLine="0"/>
        <w:jc w:val="left"/>
        <w:rPr>
          <w:rFonts w:eastAsia="Calibri" w:cs="Times New Roman"/>
          <w:i/>
          <w:sz w:val="32"/>
        </w:rPr>
      </w:pPr>
    </w:p>
    <w:p w14:paraId="6BC2BD09" w14:textId="77777777" w:rsidR="00667A4D" w:rsidRPr="00667A4D" w:rsidRDefault="00667A4D" w:rsidP="00667A4D">
      <w:pPr>
        <w:spacing w:after="0" w:line="240" w:lineRule="auto"/>
        <w:ind w:firstLine="0"/>
        <w:jc w:val="center"/>
        <w:rPr>
          <w:rFonts w:eastAsia="Calibri" w:cs="Times New Roman"/>
          <w:b/>
          <w:sz w:val="44"/>
        </w:rPr>
      </w:pPr>
      <w:r w:rsidRPr="00667A4D">
        <w:rPr>
          <w:rFonts w:eastAsia="Calibri" w:cs="Times New Roman"/>
          <w:b/>
          <w:sz w:val="44"/>
        </w:rPr>
        <w:t>РАСЧЕТНО-ПОЯСНИТЕЛЬНАЯ ЗАПИСКА</w:t>
      </w:r>
    </w:p>
    <w:p w14:paraId="28DAFA15" w14:textId="77777777" w:rsidR="00667A4D" w:rsidRPr="00667A4D" w:rsidRDefault="00667A4D" w:rsidP="00667A4D">
      <w:pPr>
        <w:spacing w:after="0" w:line="240" w:lineRule="auto"/>
        <w:ind w:firstLine="0"/>
        <w:jc w:val="center"/>
        <w:rPr>
          <w:rFonts w:eastAsia="Calibri" w:cs="Times New Roman"/>
          <w:i/>
          <w:sz w:val="22"/>
        </w:rPr>
      </w:pPr>
    </w:p>
    <w:p w14:paraId="73B8BC2F" w14:textId="478A7609" w:rsidR="00667A4D" w:rsidRPr="00667A4D" w:rsidRDefault="00667A4D" w:rsidP="00667A4D">
      <w:pPr>
        <w:spacing w:after="0" w:line="240" w:lineRule="auto"/>
        <w:ind w:firstLine="0"/>
        <w:jc w:val="center"/>
        <w:rPr>
          <w:rFonts w:eastAsia="Calibri" w:cs="Times New Roman"/>
          <w:b/>
          <w:i/>
          <w:sz w:val="40"/>
        </w:rPr>
      </w:pPr>
      <w:r w:rsidRPr="00667A4D">
        <w:rPr>
          <w:rFonts w:eastAsia="Calibri" w:cs="Times New Roman"/>
          <w:b/>
          <w:i/>
          <w:sz w:val="40"/>
        </w:rPr>
        <w:t>К   РАБОТЕ</w:t>
      </w:r>
    </w:p>
    <w:p w14:paraId="11185EFF" w14:textId="77777777" w:rsidR="00667A4D" w:rsidRPr="00667A4D" w:rsidRDefault="00667A4D" w:rsidP="00667A4D">
      <w:pPr>
        <w:spacing w:after="0" w:line="240" w:lineRule="auto"/>
        <w:ind w:firstLine="0"/>
        <w:jc w:val="center"/>
        <w:rPr>
          <w:rFonts w:eastAsia="Calibri" w:cs="Times New Roman"/>
          <w:b/>
          <w:i/>
          <w:sz w:val="28"/>
        </w:rPr>
      </w:pPr>
    </w:p>
    <w:p w14:paraId="6F01234B" w14:textId="77777777" w:rsidR="00667A4D" w:rsidRPr="00667A4D" w:rsidRDefault="00667A4D" w:rsidP="00667A4D">
      <w:pPr>
        <w:spacing w:after="0" w:line="240" w:lineRule="auto"/>
        <w:ind w:firstLine="0"/>
        <w:jc w:val="center"/>
        <w:rPr>
          <w:rFonts w:eastAsia="Calibri" w:cs="Times New Roman"/>
          <w:b/>
          <w:i/>
          <w:sz w:val="40"/>
        </w:rPr>
      </w:pPr>
      <w:r w:rsidRPr="00667A4D">
        <w:rPr>
          <w:rFonts w:eastAsia="Calibri" w:cs="Times New Roman"/>
          <w:b/>
          <w:i/>
          <w:sz w:val="40"/>
        </w:rPr>
        <w:t>НА ТЕМУ:</w:t>
      </w:r>
    </w:p>
    <w:p w14:paraId="65709FD8" w14:textId="77777777" w:rsidR="00427E49" w:rsidRPr="007F5179" w:rsidRDefault="00427E49" w:rsidP="00427E49">
      <w:pPr>
        <w:spacing w:after="0" w:line="240" w:lineRule="auto"/>
        <w:ind w:firstLine="0"/>
        <w:jc w:val="center"/>
        <w:rPr>
          <w:rFonts w:eastAsia="Calibri" w:cs="Times New Roman"/>
          <w:b/>
          <w:bCs/>
          <w:i/>
          <w:iCs/>
          <w:sz w:val="36"/>
          <w:szCs w:val="36"/>
        </w:rPr>
      </w:pPr>
      <w:r w:rsidRPr="007F5179">
        <w:rPr>
          <w:b/>
          <w:bCs/>
          <w:i/>
          <w:iCs/>
          <w:sz w:val="40"/>
          <w:szCs w:val="40"/>
        </w:rPr>
        <w:t xml:space="preserve">Передатчик с </w:t>
      </w:r>
      <w:r w:rsidRPr="007F5179">
        <w:rPr>
          <w:b/>
          <w:bCs/>
          <w:i/>
          <w:iCs/>
          <w:sz w:val="40"/>
          <w:szCs w:val="40"/>
          <w:lang w:val="en-US"/>
        </w:rPr>
        <w:t>OFDM</w:t>
      </w:r>
      <w:r w:rsidRPr="007F5179">
        <w:rPr>
          <w:b/>
          <w:bCs/>
          <w:i/>
          <w:iCs/>
          <w:sz w:val="40"/>
          <w:szCs w:val="40"/>
        </w:rPr>
        <w:t xml:space="preserve"> модуляцией</w:t>
      </w:r>
    </w:p>
    <w:p w14:paraId="59475D69" w14:textId="77777777" w:rsidR="008E3A56" w:rsidRDefault="008E3A56" w:rsidP="00667A4D">
      <w:pPr>
        <w:spacing w:after="0" w:line="240" w:lineRule="auto"/>
        <w:ind w:firstLine="0"/>
        <w:jc w:val="left"/>
        <w:rPr>
          <w:rFonts w:eastAsia="Calibri" w:cs="Times New Roman"/>
          <w:b/>
          <w:i/>
          <w:color w:val="000000" w:themeColor="text1"/>
          <w:sz w:val="40"/>
        </w:rPr>
      </w:pPr>
    </w:p>
    <w:p w14:paraId="5C5AC48C" w14:textId="3C822FAF" w:rsidR="008E3A56" w:rsidRDefault="008E3A56" w:rsidP="00667A4D">
      <w:pPr>
        <w:spacing w:after="0" w:line="240" w:lineRule="auto"/>
        <w:ind w:firstLine="0"/>
        <w:jc w:val="left"/>
        <w:rPr>
          <w:rFonts w:eastAsia="Calibri" w:cs="Times New Roman"/>
          <w:b/>
          <w:i/>
          <w:color w:val="000000" w:themeColor="text1"/>
          <w:sz w:val="40"/>
        </w:rPr>
      </w:pPr>
    </w:p>
    <w:p w14:paraId="696C133B" w14:textId="722AA349" w:rsidR="008E3A56" w:rsidRDefault="008E3A56" w:rsidP="00667A4D">
      <w:pPr>
        <w:spacing w:after="0" w:line="240" w:lineRule="auto"/>
        <w:ind w:firstLine="0"/>
        <w:jc w:val="left"/>
        <w:rPr>
          <w:rFonts w:eastAsia="Calibri" w:cs="Times New Roman"/>
          <w:b/>
          <w:i/>
          <w:color w:val="000000" w:themeColor="text1"/>
          <w:sz w:val="40"/>
        </w:rPr>
      </w:pPr>
    </w:p>
    <w:p w14:paraId="68C71417" w14:textId="77777777" w:rsidR="008E3A56" w:rsidRDefault="008E3A56" w:rsidP="00667A4D">
      <w:pPr>
        <w:spacing w:after="0" w:line="240" w:lineRule="auto"/>
        <w:ind w:firstLine="0"/>
        <w:jc w:val="left"/>
        <w:rPr>
          <w:rFonts w:eastAsia="Calibri" w:cs="Times New Roman"/>
          <w:b/>
          <w:i/>
          <w:color w:val="000000" w:themeColor="text1"/>
          <w:sz w:val="40"/>
        </w:rPr>
      </w:pPr>
    </w:p>
    <w:p w14:paraId="3EDBA173" w14:textId="0ACD84E8" w:rsidR="008E3A56" w:rsidRDefault="008E3A56" w:rsidP="00667A4D">
      <w:pPr>
        <w:spacing w:after="0" w:line="240" w:lineRule="auto"/>
        <w:ind w:firstLine="0"/>
        <w:jc w:val="left"/>
        <w:rPr>
          <w:rFonts w:eastAsia="Calibri" w:cs="Times New Roman"/>
          <w:b/>
          <w:i/>
          <w:color w:val="000000" w:themeColor="text1"/>
          <w:sz w:val="40"/>
        </w:rPr>
      </w:pPr>
    </w:p>
    <w:p w14:paraId="097080BE" w14:textId="3C079EF0" w:rsidR="008E3A56" w:rsidRDefault="008E3A56" w:rsidP="00667A4D">
      <w:pPr>
        <w:spacing w:after="0" w:line="240" w:lineRule="auto"/>
        <w:ind w:firstLine="0"/>
        <w:jc w:val="left"/>
        <w:rPr>
          <w:rFonts w:eastAsia="Calibri" w:cs="Times New Roman"/>
          <w:b/>
          <w:i/>
          <w:color w:val="000000" w:themeColor="text1"/>
          <w:sz w:val="40"/>
        </w:rPr>
      </w:pPr>
    </w:p>
    <w:p w14:paraId="0B693395" w14:textId="77777777" w:rsidR="008E3A56" w:rsidRPr="00667A4D" w:rsidRDefault="008E3A56" w:rsidP="00667A4D">
      <w:pPr>
        <w:spacing w:after="0" w:line="240" w:lineRule="auto"/>
        <w:ind w:firstLine="0"/>
        <w:jc w:val="left"/>
        <w:rPr>
          <w:rFonts w:eastAsia="Calibri" w:cs="Times New Roman"/>
          <w:i/>
          <w:color w:val="000000" w:themeColor="text1"/>
          <w:sz w:val="22"/>
          <w:u w:val="single"/>
        </w:rPr>
      </w:pPr>
    </w:p>
    <w:p w14:paraId="1372AB5E" w14:textId="77777777" w:rsidR="00667A4D" w:rsidRPr="00667A4D" w:rsidRDefault="00667A4D" w:rsidP="00667A4D">
      <w:pPr>
        <w:spacing w:after="0" w:line="240" w:lineRule="auto"/>
        <w:ind w:firstLine="0"/>
        <w:jc w:val="left"/>
        <w:rPr>
          <w:rFonts w:eastAsia="Calibri" w:cs="Times New Roman"/>
          <w:sz w:val="22"/>
        </w:rPr>
      </w:pPr>
    </w:p>
    <w:p w14:paraId="3124FE21" w14:textId="77777777" w:rsidR="00667A4D" w:rsidRPr="00667A4D" w:rsidRDefault="00667A4D" w:rsidP="00667A4D">
      <w:pPr>
        <w:spacing w:after="0" w:line="240" w:lineRule="auto"/>
        <w:ind w:firstLine="0"/>
        <w:jc w:val="left"/>
        <w:rPr>
          <w:rFonts w:eastAsia="Calibri" w:cs="Times New Roman"/>
          <w:sz w:val="22"/>
        </w:rPr>
      </w:pPr>
    </w:p>
    <w:p w14:paraId="73360EAD" w14:textId="07925CC3" w:rsidR="00667A4D" w:rsidRPr="00667A4D" w:rsidRDefault="00667A4D" w:rsidP="00667A4D">
      <w:pPr>
        <w:spacing w:after="0" w:line="240" w:lineRule="auto"/>
        <w:ind w:firstLine="0"/>
        <w:jc w:val="left"/>
        <w:rPr>
          <w:rFonts w:eastAsia="Calibri" w:cs="Times New Roman"/>
          <w:b/>
          <w:sz w:val="22"/>
        </w:rPr>
      </w:pPr>
      <w:r w:rsidRPr="00667A4D">
        <w:rPr>
          <w:rFonts w:eastAsia="Calibri" w:cs="Times New Roman"/>
          <w:sz w:val="22"/>
        </w:rPr>
        <w:t>Студент _____</w:t>
      </w:r>
      <w:r w:rsidR="00870874" w:rsidRPr="00870874">
        <w:rPr>
          <w:rFonts w:eastAsia="Calibri" w:cs="Times New Roman"/>
          <w:sz w:val="22"/>
          <w:u w:val="single"/>
        </w:rPr>
        <w:t>РЛ6-</w:t>
      </w:r>
      <w:r w:rsidR="00004984">
        <w:rPr>
          <w:rFonts w:eastAsia="Calibri" w:cs="Times New Roman"/>
          <w:sz w:val="22"/>
          <w:u w:val="single"/>
        </w:rPr>
        <w:t>8</w:t>
      </w:r>
      <w:r w:rsidR="00870874" w:rsidRPr="00870874">
        <w:rPr>
          <w:rFonts w:eastAsia="Calibri" w:cs="Times New Roman"/>
          <w:sz w:val="22"/>
          <w:u w:val="single"/>
        </w:rPr>
        <w:t>9</w:t>
      </w:r>
      <w:r w:rsidRPr="00667A4D">
        <w:rPr>
          <w:rFonts w:eastAsia="Calibri" w:cs="Times New Roman"/>
          <w:sz w:val="22"/>
        </w:rPr>
        <w:t>______</w:t>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b/>
          <w:sz w:val="22"/>
        </w:rPr>
        <w:t>___________________</w:t>
      </w:r>
      <w:r w:rsidRPr="00667A4D">
        <w:rPr>
          <w:rFonts w:eastAsia="Calibri" w:cs="Times New Roman"/>
          <w:bCs/>
          <w:sz w:val="22"/>
          <w:u w:val="single"/>
        </w:rPr>
        <w:t>Лобанов Д.Д.</w:t>
      </w:r>
      <w:r w:rsidRPr="00667A4D">
        <w:rPr>
          <w:rFonts w:eastAsia="Calibri" w:cs="Times New Roman"/>
          <w:b/>
          <w:sz w:val="22"/>
        </w:rPr>
        <w:t xml:space="preserve">_____ </w:t>
      </w:r>
    </w:p>
    <w:p w14:paraId="7BDE091E" w14:textId="33BB4B96" w:rsidR="00667A4D" w:rsidRPr="00667A4D" w:rsidRDefault="00667A4D" w:rsidP="00667A4D">
      <w:pPr>
        <w:spacing w:after="0" w:line="240" w:lineRule="auto"/>
        <w:ind w:left="709" w:right="565"/>
        <w:jc w:val="left"/>
        <w:rPr>
          <w:rFonts w:eastAsia="Calibri" w:cs="Times New Roman"/>
          <w:sz w:val="18"/>
          <w:szCs w:val="18"/>
        </w:rPr>
      </w:pPr>
      <w:r w:rsidRPr="00667A4D">
        <w:rPr>
          <w:rFonts w:eastAsia="Calibri" w:cs="Times New Roman"/>
          <w:sz w:val="18"/>
          <w:szCs w:val="18"/>
        </w:rPr>
        <w:t>(Группа)</w:t>
      </w:r>
      <w:r w:rsidRPr="00667A4D">
        <w:rPr>
          <w:rFonts w:eastAsia="Calibri" w:cs="Times New Roman"/>
          <w:sz w:val="18"/>
          <w:szCs w:val="18"/>
        </w:rPr>
        <w:tab/>
      </w:r>
      <w:r w:rsidRPr="00667A4D">
        <w:rPr>
          <w:rFonts w:eastAsia="Calibri" w:cs="Times New Roman"/>
          <w:sz w:val="18"/>
          <w:szCs w:val="18"/>
        </w:rPr>
        <w:tab/>
      </w:r>
      <w:r w:rsidRPr="00667A4D">
        <w:rPr>
          <w:rFonts w:eastAsia="Calibri" w:cs="Times New Roman"/>
          <w:sz w:val="18"/>
          <w:szCs w:val="18"/>
        </w:rPr>
        <w:tab/>
      </w:r>
      <w:r w:rsidRPr="00667A4D">
        <w:rPr>
          <w:rFonts w:eastAsia="Calibri" w:cs="Times New Roman"/>
          <w:sz w:val="18"/>
          <w:szCs w:val="18"/>
        </w:rPr>
        <w:tab/>
      </w:r>
      <w:r w:rsidRPr="00667A4D">
        <w:rPr>
          <w:rFonts w:eastAsia="Calibri" w:cs="Times New Roman"/>
          <w:sz w:val="18"/>
          <w:szCs w:val="18"/>
        </w:rPr>
        <w:tab/>
        <w:t xml:space="preserve">         (Подпись, дата)               (</w:t>
      </w:r>
      <w:r w:rsidR="00C3211F">
        <w:rPr>
          <w:rFonts w:eastAsia="Calibri" w:cs="Times New Roman"/>
          <w:sz w:val="18"/>
          <w:szCs w:val="18"/>
        </w:rPr>
        <w:t>Ф.</w:t>
      </w:r>
      <w:r w:rsidRPr="00667A4D">
        <w:rPr>
          <w:rFonts w:eastAsia="Calibri" w:cs="Times New Roman"/>
          <w:sz w:val="18"/>
          <w:szCs w:val="18"/>
        </w:rPr>
        <w:t xml:space="preserve">И.О.)            </w:t>
      </w:r>
    </w:p>
    <w:p w14:paraId="1010B0EC" w14:textId="77777777" w:rsidR="00667A4D" w:rsidRPr="00667A4D" w:rsidRDefault="00667A4D" w:rsidP="00667A4D">
      <w:pPr>
        <w:spacing w:after="0" w:line="240" w:lineRule="auto"/>
        <w:ind w:firstLine="0"/>
        <w:rPr>
          <w:rFonts w:eastAsia="Calibri" w:cs="Times New Roman"/>
          <w:sz w:val="20"/>
        </w:rPr>
      </w:pPr>
    </w:p>
    <w:p w14:paraId="6B600C4C" w14:textId="77777777" w:rsidR="00667A4D" w:rsidRPr="00667A4D" w:rsidRDefault="00667A4D" w:rsidP="00667A4D">
      <w:pPr>
        <w:spacing w:after="0" w:line="240" w:lineRule="auto"/>
        <w:ind w:firstLine="0"/>
        <w:rPr>
          <w:rFonts w:eastAsia="Calibri" w:cs="Times New Roman"/>
          <w:sz w:val="20"/>
        </w:rPr>
      </w:pPr>
    </w:p>
    <w:p w14:paraId="5EC4B326" w14:textId="0962399D" w:rsidR="00667A4D" w:rsidRPr="00667A4D" w:rsidRDefault="00667A4D" w:rsidP="00667A4D">
      <w:pPr>
        <w:spacing w:after="0" w:line="240" w:lineRule="auto"/>
        <w:ind w:firstLine="0"/>
        <w:jc w:val="left"/>
        <w:rPr>
          <w:rFonts w:eastAsia="Calibri" w:cs="Times New Roman"/>
          <w:b/>
          <w:sz w:val="22"/>
        </w:rPr>
      </w:pPr>
      <w:r w:rsidRPr="00667A4D">
        <w:rPr>
          <w:rFonts w:eastAsia="Calibri" w:cs="Times New Roman"/>
          <w:sz w:val="22"/>
        </w:rPr>
        <w:t xml:space="preserve">Руководитель работы </w:t>
      </w:r>
      <w:r w:rsidRPr="00667A4D">
        <w:rPr>
          <w:rFonts w:eastAsia="Calibri" w:cs="Times New Roman"/>
          <w:sz w:val="22"/>
        </w:rPr>
        <w:tab/>
      </w:r>
      <w:r w:rsidR="00004984">
        <w:rPr>
          <w:rFonts w:eastAsia="Calibri" w:cs="Times New Roman"/>
          <w:sz w:val="22"/>
        </w:rPr>
        <w:t xml:space="preserve">                              </w:t>
      </w:r>
      <w:r w:rsidRPr="00667A4D">
        <w:rPr>
          <w:rFonts w:eastAsia="Calibri" w:cs="Times New Roman"/>
          <w:sz w:val="22"/>
        </w:rPr>
        <w:tab/>
      </w:r>
      <w:r w:rsidRPr="00667A4D">
        <w:rPr>
          <w:rFonts w:eastAsia="Calibri" w:cs="Times New Roman"/>
          <w:sz w:val="22"/>
        </w:rPr>
        <w:tab/>
      </w:r>
      <w:r w:rsidRPr="00667A4D">
        <w:rPr>
          <w:rFonts w:eastAsia="Calibri" w:cs="Times New Roman"/>
          <w:b/>
          <w:sz w:val="22"/>
        </w:rPr>
        <w:t>__________________</w:t>
      </w:r>
      <w:r w:rsidR="00801400">
        <w:rPr>
          <w:rFonts w:eastAsia="Calibri" w:cs="Times New Roman"/>
          <w:bCs/>
          <w:sz w:val="22"/>
          <w:u w:val="single"/>
        </w:rPr>
        <w:t>Дмитриев</w:t>
      </w:r>
      <w:r>
        <w:rPr>
          <w:rFonts w:eastAsia="Calibri" w:cs="Times New Roman"/>
          <w:bCs/>
          <w:sz w:val="22"/>
          <w:u w:val="single"/>
        </w:rPr>
        <w:t xml:space="preserve"> </w:t>
      </w:r>
      <w:r w:rsidRPr="00667A4D">
        <w:rPr>
          <w:rFonts w:eastAsia="Calibri" w:cs="Times New Roman"/>
          <w:bCs/>
          <w:sz w:val="22"/>
          <w:u w:val="single"/>
        </w:rPr>
        <w:t>Д.</w:t>
      </w:r>
      <w:r w:rsidR="00801400">
        <w:rPr>
          <w:rFonts w:eastAsia="Calibri" w:cs="Times New Roman"/>
          <w:bCs/>
          <w:sz w:val="22"/>
          <w:u w:val="single"/>
        </w:rPr>
        <w:t>Д</w:t>
      </w:r>
      <w:r w:rsidRPr="00667A4D">
        <w:rPr>
          <w:rFonts w:eastAsia="Calibri" w:cs="Times New Roman"/>
          <w:b/>
          <w:sz w:val="22"/>
          <w:u w:val="single"/>
        </w:rPr>
        <w:t>.</w:t>
      </w:r>
      <w:r w:rsidRPr="00667A4D">
        <w:rPr>
          <w:rFonts w:eastAsia="Calibri" w:cs="Times New Roman"/>
          <w:b/>
          <w:sz w:val="22"/>
        </w:rPr>
        <w:t xml:space="preserve">____ </w:t>
      </w:r>
    </w:p>
    <w:p w14:paraId="3B19963E" w14:textId="25E0AB00" w:rsidR="00667A4D" w:rsidRPr="00667A4D" w:rsidRDefault="00004984" w:rsidP="00004984">
      <w:pPr>
        <w:spacing w:after="0" w:line="240" w:lineRule="auto"/>
        <w:ind w:left="4248" w:right="565" w:firstLine="708"/>
        <w:rPr>
          <w:rFonts w:eastAsia="Calibri" w:cs="Times New Roman"/>
          <w:sz w:val="18"/>
          <w:szCs w:val="18"/>
        </w:rPr>
      </w:pPr>
      <w:r>
        <w:rPr>
          <w:rFonts w:eastAsia="Calibri" w:cs="Times New Roman"/>
          <w:sz w:val="18"/>
          <w:szCs w:val="18"/>
        </w:rPr>
        <w:t xml:space="preserve">         </w:t>
      </w:r>
      <w:r w:rsidR="00667A4D" w:rsidRPr="00667A4D">
        <w:rPr>
          <w:rFonts w:eastAsia="Calibri" w:cs="Times New Roman"/>
          <w:sz w:val="18"/>
          <w:szCs w:val="18"/>
        </w:rPr>
        <w:t>(</w:t>
      </w:r>
      <w:r w:rsidRPr="00667A4D">
        <w:rPr>
          <w:rFonts w:eastAsia="Calibri" w:cs="Times New Roman"/>
          <w:sz w:val="18"/>
          <w:szCs w:val="18"/>
        </w:rPr>
        <w:t>Подпись, дата)               (</w:t>
      </w:r>
      <w:r>
        <w:rPr>
          <w:rFonts w:eastAsia="Calibri" w:cs="Times New Roman"/>
          <w:sz w:val="18"/>
          <w:szCs w:val="18"/>
        </w:rPr>
        <w:t>Ф.</w:t>
      </w:r>
      <w:r w:rsidRPr="00667A4D">
        <w:rPr>
          <w:rFonts w:eastAsia="Calibri" w:cs="Times New Roman"/>
          <w:sz w:val="18"/>
          <w:szCs w:val="18"/>
        </w:rPr>
        <w:t xml:space="preserve">И.О.)            </w:t>
      </w:r>
    </w:p>
    <w:p w14:paraId="5FA58F67" w14:textId="77777777" w:rsidR="00667A4D" w:rsidRPr="00667A4D" w:rsidRDefault="00667A4D" w:rsidP="00667A4D">
      <w:pPr>
        <w:spacing w:after="0" w:line="240" w:lineRule="auto"/>
        <w:ind w:firstLine="0"/>
        <w:rPr>
          <w:rFonts w:eastAsia="Calibri" w:cs="Times New Roman"/>
          <w:sz w:val="20"/>
        </w:rPr>
      </w:pPr>
    </w:p>
    <w:p w14:paraId="6D7B5C2D" w14:textId="77777777" w:rsidR="00667A4D" w:rsidRPr="00667A4D" w:rsidRDefault="00667A4D" w:rsidP="00667A4D">
      <w:pPr>
        <w:spacing w:after="0" w:line="240" w:lineRule="auto"/>
        <w:ind w:firstLine="0"/>
        <w:jc w:val="left"/>
        <w:rPr>
          <w:rFonts w:eastAsia="Calibri" w:cs="Times New Roman"/>
          <w:sz w:val="18"/>
          <w:szCs w:val="18"/>
        </w:rPr>
      </w:pP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r w:rsidRPr="00667A4D">
        <w:rPr>
          <w:rFonts w:eastAsia="Calibri" w:cs="Times New Roman"/>
          <w:sz w:val="22"/>
        </w:rPr>
        <w:tab/>
      </w:r>
    </w:p>
    <w:p w14:paraId="34A35A47" w14:textId="0BD72DD8" w:rsidR="00667A4D" w:rsidRPr="00667A4D" w:rsidRDefault="00667A4D" w:rsidP="00667A4D">
      <w:pPr>
        <w:spacing w:after="0" w:line="240" w:lineRule="auto"/>
        <w:ind w:right="565" w:firstLine="0"/>
        <w:jc w:val="right"/>
        <w:rPr>
          <w:rFonts w:eastAsia="Calibri" w:cs="Times New Roman"/>
          <w:sz w:val="18"/>
          <w:szCs w:val="18"/>
        </w:rPr>
      </w:pPr>
      <w:r w:rsidRPr="00667A4D">
        <w:rPr>
          <w:rFonts w:eastAsia="Calibri" w:cs="Times New Roman"/>
          <w:sz w:val="18"/>
          <w:szCs w:val="18"/>
        </w:rPr>
        <w:t xml:space="preserve">        </w:t>
      </w:r>
    </w:p>
    <w:p w14:paraId="79CB2643" w14:textId="77777777" w:rsidR="00667A4D" w:rsidRPr="00667A4D" w:rsidRDefault="00667A4D" w:rsidP="00667A4D">
      <w:pPr>
        <w:spacing w:after="0" w:line="240" w:lineRule="auto"/>
        <w:ind w:firstLine="0"/>
        <w:jc w:val="center"/>
        <w:rPr>
          <w:rFonts w:eastAsia="Calibri" w:cs="Times New Roman"/>
          <w:i/>
          <w:sz w:val="22"/>
        </w:rPr>
      </w:pPr>
    </w:p>
    <w:p w14:paraId="0187DBB1" w14:textId="77777777" w:rsidR="00667A4D" w:rsidRPr="00667A4D" w:rsidRDefault="00667A4D" w:rsidP="00667A4D">
      <w:pPr>
        <w:spacing w:after="0" w:line="240" w:lineRule="auto"/>
        <w:ind w:firstLine="0"/>
        <w:jc w:val="center"/>
        <w:rPr>
          <w:rFonts w:eastAsia="Calibri" w:cs="Times New Roman"/>
          <w:i/>
          <w:sz w:val="22"/>
        </w:rPr>
      </w:pPr>
    </w:p>
    <w:p w14:paraId="5403D8CF" w14:textId="77777777" w:rsidR="00667A4D" w:rsidRPr="00667A4D" w:rsidRDefault="00667A4D" w:rsidP="00667A4D">
      <w:pPr>
        <w:spacing w:after="0" w:line="240" w:lineRule="auto"/>
        <w:ind w:firstLine="0"/>
        <w:jc w:val="center"/>
        <w:rPr>
          <w:rFonts w:eastAsia="Calibri" w:cs="Times New Roman"/>
          <w:i/>
          <w:sz w:val="22"/>
        </w:rPr>
      </w:pPr>
    </w:p>
    <w:p w14:paraId="32A1704B" w14:textId="77777777" w:rsidR="00667A4D" w:rsidRPr="00667A4D" w:rsidRDefault="00667A4D" w:rsidP="00667A4D">
      <w:pPr>
        <w:spacing w:after="0" w:line="240" w:lineRule="auto"/>
        <w:ind w:firstLine="0"/>
        <w:jc w:val="center"/>
        <w:rPr>
          <w:rFonts w:eastAsia="Calibri" w:cs="Times New Roman"/>
          <w:i/>
          <w:sz w:val="22"/>
        </w:rPr>
      </w:pPr>
    </w:p>
    <w:p w14:paraId="765DAC2F" w14:textId="078803B9" w:rsidR="00667A4D" w:rsidRPr="00667A4D" w:rsidRDefault="00667A4D" w:rsidP="00667A4D">
      <w:pPr>
        <w:spacing w:after="0" w:line="240" w:lineRule="auto"/>
        <w:ind w:firstLine="0"/>
        <w:jc w:val="center"/>
        <w:rPr>
          <w:rFonts w:eastAsia="Calibri" w:cs="Times New Roman"/>
          <w:i/>
          <w:sz w:val="28"/>
        </w:rPr>
      </w:pPr>
      <w:r w:rsidRPr="00667A4D">
        <w:rPr>
          <w:rFonts w:eastAsia="Calibri" w:cs="Times New Roman"/>
          <w:i/>
          <w:sz w:val="28"/>
        </w:rPr>
        <w:t>202</w:t>
      </w:r>
      <w:r w:rsidR="00004984">
        <w:rPr>
          <w:rFonts w:eastAsia="Calibri" w:cs="Times New Roman"/>
          <w:i/>
          <w:sz w:val="28"/>
        </w:rPr>
        <w:t>4</w:t>
      </w:r>
      <w:r w:rsidRPr="00667A4D">
        <w:rPr>
          <w:rFonts w:eastAsia="Calibri" w:cs="Times New Roman"/>
          <w:i/>
          <w:sz w:val="28"/>
        </w:rPr>
        <w:t xml:space="preserve"> г.</w:t>
      </w:r>
    </w:p>
    <w:p w14:paraId="26775036" w14:textId="2BF1D7A0" w:rsidR="00667A4D" w:rsidRDefault="00667A4D">
      <w:pPr>
        <w:spacing w:after="160" w:line="259" w:lineRule="auto"/>
        <w:ind w:firstLine="0"/>
        <w:jc w:val="left"/>
      </w:pPr>
    </w:p>
    <w:sdt>
      <w:sdtPr>
        <w:rPr>
          <w:rFonts w:ascii="Times New Roman" w:eastAsiaTheme="minorHAnsi" w:hAnsi="Times New Roman" w:cstheme="minorBidi"/>
          <w:color w:val="auto"/>
          <w:sz w:val="26"/>
          <w:szCs w:val="22"/>
          <w:lang w:eastAsia="en-US"/>
        </w:rPr>
        <w:id w:val="-1004671422"/>
        <w:docPartObj>
          <w:docPartGallery w:val="Table of Contents"/>
          <w:docPartUnique/>
        </w:docPartObj>
      </w:sdtPr>
      <w:sdtEndPr>
        <w:rPr>
          <w:b/>
          <w:bCs/>
        </w:rPr>
      </w:sdtEndPr>
      <w:sdtContent>
        <w:p w14:paraId="04AC8DD9" w14:textId="63CC0F64" w:rsidR="007A203E" w:rsidRPr="0040133D" w:rsidRDefault="007A203E" w:rsidP="00E11956">
          <w:pPr>
            <w:pStyle w:val="a7"/>
            <w:ind w:left="-142"/>
            <w:rPr>
              <w:rFonts w:ascii="Times New Roman" w:hAnsi="Times New Roman" w:cs="Times New Roman"/>
              <w:color w:val="000000" w:themeColor="text1"/>
            </w:rPr>
          </w:pPr>
          <w:r w:rsidRPr="0040133D">
            <w:rPr>
              <w:rFonts w:ascii="Times New Roman" w:hAnsi="Times New Roman" w:cs="Times New Roman"/>
              <w:color w:val="000000" w:themeColor="text1"/>
            </w:rPr>
            <w:t>Оглавление</w:t>
          </w:r>
        </w:p>
        <w:p w14:paraId="25574DD6" w14:textId="1D7D7D89" w:rsidR="009A0DF0" w:rsidRDefault="007A203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3374783" w:history="1">
            <w:r w:rsidR="009A0DF0" w:rsidRPr="00831950">
              <w:rPr>
                <w:rStyle w:val="a8"/>
                <w:noProof/>
              </w:rPr>
              <w:t>Введение</w:t>
            </w:r>
            <w:r w:rsidR="009A0DF0">
              <w:rPr>
                <w:noProof/>
                <w:webHidden/>
              </w:rPr>
              <w:tab/>
            </w:r>
            <w:r w:rsidR="009A0DF0">
              <w:rPr>
                <w:noProof/>
                <w:webHidden/>
              </w:rPr>
              <w:fldChar w:fldCharType="begin"/>
            </w:r>
            <w:r w:rsidR="009A0DF0">
              <w:rPr>
                <w:noProof/>
                <w:webHidden/>
              </w:rPr>
              <w:instrText xml:space="preserve"> PAGEREF _Toc163374783 \h </w:instrText>
            </w:r>
            <w:r w:rsidR="009A0DF0">
              <w:rPr>
                <w:noProof/>
                <w:webHidden/>
              </w:rPr>
            </w:r>
            <w:r w:rsidR="009A0DF0">
              <w:rPr>
                <w:noProof/>
                <w:webHidden/>
              </w:rPr>
              <w:fldChar w:fldCharType="separate"/>
            </w:r>
            <w:r w:rsidR="009A0DF0">
              <w:rPr>
                <w:noProof/>
                <w:webHidden/>
              </w:rPr>
              <w:t>3</w:t>
            </w:r>
            <w:r w:rsidR="009A0DF0">
              <w:rPr>
                <w:noProof/>
                <w:webHidden/>
              </w:rPr>
              <w:fldChar w:fldCharType="end"/>
            </w:r>
          </w:hyperlink>
        </w:p>
        <w:p w14:paraId="2151CB2F" w14:textId="715B7818" w:rsidR="009A0DF0" w:rsidRDefault="009A0DF0">
          <w:pPr>
            <w:pStyle w:val="11"/>
            <w:rPr>
              <w:rFonts w:asciiTheme="minorHAnsi" w:eastAsiaTheme="minorEastAsia" w:hAnsiTheme="minorHAnsi"/>
              <w:noProof/>
              <w:sz w:val="22"/>
              <w:lang w:eastAsia="ru-RU"/>
            </w:rPr>
          </w:pPr>
          <w:hyperlink w:anchor="_Toc163374784" w:history="1">
            <w:r w:rsidRPr="00831950">
              <w:rPr>
                <w:rStyle w:val="a8"/>
                <w:noProof/>
              </w:rPr>
              <w:t xml:space="preserve">Глава 1. Принципы </w:t>
            </w:r>
            <w:r w:rsidRPr="00831950">
              <w:rPr>
                <w:rStyle w:val="a8"/>
                <w:noProof/>
                <w:lang w:val="en-US"/>
              </w:rPr>
              <w:t>OFDM</w:t>
            </w:r>
            <w:r w:rsidRPr="00831950">
              <w:rPr>
                <w:rStyle w:val="a8"/>
                <w:noProof/>
              </w:rPr>
              <w:t xml:space="preserve"> модуляции</w:t>
            </w:r>
            <w:r>
              <w:rPr>
                <w:noProof/>
                <w:webHidden/>
              </w:rPr>
              <w:tab/>
            </w:r>
            <w:r>
              <w:rPr>
                <w:noProof/>
                <w:webHidden/>
              </w:rPr>
              <w:fldChar w:fldCharType="begin"/>
            </w:r>
            <w:r>
              <w:rPr>
                <w:noProof/>
                <w:webHidden/>
              </w:rPr>
              <w:instrText xml:space="preserve"> PAGEREF _Toc163374784 \h </w:instrText>
            </w:r>
            <w:r>
              <w:rPr>
                <w:noProof/>
                <w:webHidden/>
              </w:rPr>
            </w:r>
            <w:r>
              <w:rPr>
                <w:noProof/>
                <w:webHidden/>
              </w:rPr>
              <w:fldChar w:fldCharType="separate"/>
            </w:r>
            <w:r>
              <w:rPr>
                <w:noProof/>
                <w:webHidden/>
              </w:rPr>
              <w:t>4</w:t>
            </w:r>
            <w:r>
              <w:rPr>
                <w:noProof/>
                <w:webHidden/>
              </w:rPr>
              <w:fldChar w:fldCharType="end"/>
            </w:r>
          </w:hyperlink>
        </w:p>
        <w:p w14:paraId="59EC85A4" w14:textId="0DC17869" w:rsidR="009A0DF0" w:rsidRDefault="009A0DF0">
          <w:pPr>
            <w:pStyle w:val="11"/>
            <w:rPr>
              <w:rFonts w:asciiTheme="minorHAnsi" w:eastAsiaTheme="minorEastAsia" w:hAnsiTheme="minorHAnsi"/>
              <w:noProof/>
              <w:sz w:val="22"/>
              <w:lang w:eastAsia="ru-RU"/>
            </w:rPr>
          </w:pPr>
          <w:hyperlink w:anchor="_Toc163374785" w:history="1">
            <w:r w:rsidRPr="00831950">
              <w:rPr>
                <w:rStyle w:val="a8"/>
                <w:noProof/>
              </w:rPr>
              <w:t>Глава 2. Алгоритм БПФ</w:t>
            </w:r>
            <w:r>
              <w:rPr>
                <w:noProof/>
                <w:webHidden/>
              </w:rPr>
              <w:tab/>
            </w:r>
            <w:r>
              <w:rPr>
                <w:noProof/>
                <w:webHidden/>
              </w:rPr>
              <w:fldChar w:fldCharType="begin"/>
            </w:r>
            <w:r>
              <w:rPr>
                <w:noProof/>
                <w:webHidden/>
              </w:rPr>
              <w:instrText xml:space="preserve"> PAGEREF _Toc163374785 \h </w:instrText>
            </w:r>
            <w:r>
              <w:rPr>
                <w:noProof/>
                <w:webHidden/>
              </w:rPr>
            </w:r>
            <w:r>
              <w:rPr>
                <w:noProof/>
                <w:webHidden/>
              </w:rPr>
              <w:fldChar w:fldCharType="separate"/>
            </w:r>
            <w:r>
              <w:rPr>
                <w:noProof/>
                <w:webHidden/>
              </w:rPr>
              <w:t>6</w:t>
            </w:r>
            <w:r>
              <w:rPr>
                <w:noProof/>
                <w:webHidden/>
              </w:rPr>
              <w:fldChar w:fldCharType="end"/>
            </w:r>
          </w:hyperlink>
        </w:p>
        <w:p w14:paraId="61CFCDED" w14:textId="357E0E59" w:rsidR="009A0DF0" w:rsidRDefault="009A0DF0">
          <w:pPr>
            <w:pStyle w:val="11"/>
            <w:rPr>
              <w:rFonts w:asciiTheme="minorHAnsi" w:eastAsiaTheme="minorEastAsia" w:hAnsiTheme="minorHAnsi"/>
              <w:noProof/>
              <w:sz w:val="22"/>
              <w:lang w:eastAsia="ru-RU"/>
            </w:rPr>
          </w:pPr>
          <w:hyperlink w:anchor="_Toc163374786" w:history="1">
            <w:r w:rsidRPr="00831950">
              <w:rPr>
                <w:rStyle w:val="a8"/>
                <w:noProof/>
              </w:rPr>
              <w:t>Глава 3. Алгоритм работы БПФ на ПЛИС</w:t>
            </w:r>
            <w:r>
              <w:rPr>
                <w:noProof/>
                <w:webHidden/>
              </w:rPr>
              <w:tab/>
            </w:r>
            <w:r>
              <w:rPr>
                <w:noProof/>
                <w:webHidden/>
              </w:rPr>
              <w:fldChar w:fldCharType="begin"/>
            </w:r>
            <w:r>
              <w:rPr>
                <w:noProof/>
                <w:webHidden/>
              </w:rPr>
              <w:instrText xml:space="preserve"> PAGEREF _Toc163374786 \h </w:instrText>
            </w:r>
            <w:r>
              <w:rPr>
                <w:noProof/>
                <w:webHidden/>
              </w:rPr>
            </w:r>
            <w:r>
              <w:rPr>
                <w:noProof/>
                <w:webHidden/>
              </w:rPr>
              <w:fldChar w:fldCharType="separate"/>
            </w:r>
            <w:r>
              <w:rPr>
                <w:noProof/>
                <w:webHidden/>
              </w:rPr>
              <w:t>8</w:t>
            </w:r>
            <w:r>
              <w:rPr>
                <w:noProof/>
                <w:webHidden/>
              </w:rPr>
              <w:fldChar w:fldCharType="end"/>
            </w:r>
          </w:hyperlink>
        </w:p>
        <w:p w14:paraId="7C1BE5C5" w14:textId="067A2EBA" w:rsidR="009A0DF0" w:rsidRDefault="009A0DF0">
          <w:pPr>
            <w:pStyle w:val="11"/>
            <w:rPr>
              <w:rFonts w:asciiTheme="minorHAnsi" w:eastAsiaTheme="minorEastAsia" w:hAnsiTheme="minorHAnsi"/>
              <w:noProof/>
              <w:sz w:val="22"/>
              <w:lang w:eastAsia="ru-RU"/>
            </w:rPr>
          </w:pPr>
          <w:hyperlink w:anchor="_Toc163374787" w:history="1">
            <w:r w:rsidRPr="00831950">
              <w:rPr>
                <w:rStyle w:val="a8"/>
                <w:noProof/>
              </w:rPr>
              <w:t>Глава 4. Сигнальное созвездие и структурная схема устройства</w:t>
            </w:r>
            <w:r>
              <w:rPr>
                <w:noProof/>
                <w:webHidden/>
              </w:rPr>
              <w:tab/>
            </w:r>
            <w:r>
              <w:rPr>
                <w:noProof/>
                <w:webHidden/>
              </w:rPr>
              <w:fldChar w:fldCharType="begin"/>
            </w:r>
            <w:r>
              <w:rPr>
                <w:noProof/>
                <w:webHidden/>
              </w:rPr>
              <w:instrText xml:space="preserve"> PAGEREF _Toc163374787 \h </w:instrText>
            </w:r>
            <w:r>
              <w:rPr>
                <w:noProof/>
                <w:webHidden/>
              </w:rPr>
            </w:r>
            <w:r>
              <w:rPr>
                <w:noProof/>
                <w:webHidden/>
              </w:rPr>
              <w:fldChar w:fldCharType="separate"/>
            </w:r>
            <w:r>
              <w:rPr>
                <w:noProof/>
                <w:webHidden/>
              </w:rPr>
              <w:t>10</w:t>
            </w:r>
            <w:r>
              <w:rPr>
                <w:noProof/>
                <w:webHidden/>
              </w:rPr>
              <w:fldChar w:fldCharType="end"/>
            </w:r>
          </w:hyperlink>
        </w:p>
        <w:p w14:paraId="554AAD40" w14:textId="5E7BEAA1" w:rsidR="009A0DF0" w:rsidRDefault="009A0DF0">
          <w:pPr>
            <w:pStyle w:val="11"/>
            <w:rPr>
              <w:rFonts w:asciiTheme="minorHAnsi" w:eastAsiaTheme="minorEastAsia" w:hAnsiTheme="minorHAnsi"/>
              <w:noProof/>
              <w:sz w:val="22"/>
              <w:lang w:eastAsia="ru-RU"/>
            </w:rPr>
          </w:pPr>
          <w:hyperlink w:anchor="_Toc163374788" w:history="1">
            <w:r w:rsidRPr="00831950">
              <w:rPr>
                <w:rStyle w:val="a8"/>
                <w:noProof/>
              </w:rPr>
              <w:t>Заключение</w:t>
            </w:r>
            <w:r>
              <w:rPr>
                <w:noProof/>
                <w:webHidden/>
              </w:rPr>
              <w:tab/>
            </w:r>
            <w:r>
              <w:rPr>
                <w:noProof/>
                <w:webHidden/>
              </w:rPr>
              <w:fldChar w:fldCharType="begin"/>
            </w:r>
            <w:r>
              <w:rPr>
                <w:noProof/>
                <w:webHidden/>
              </w:rPr>
              <w:instrText xml:space="preserve"> PAGEREF _Toc163374788 \h </w:instrText>
            </w:r>
            <w:r>
              <w:rPr>
                <w:noProof/>
                <w:webHidden/>
              </w:rPr>
            </w:r>
            <w:r>
              <w:rPr>
                <w:noProof/>
                <w:webHidden/>
              </w:rPr>
              <w:fldChar w:fldCharType="separate"/>
            </w:r>
            <w:r>
              <w:rPr>
                <w:noProof/>
                <w:webHidden/>
              </w:rPr>
              <w:t>12</w:t>
            </w:r>
            <w:r>
              <w:rPr>
                <w:noProof/>
                <w:webHidden/>
              </w:rPr>
              <w:fldChar w:fldCharType="end"/>
            </w:r>
          </w:hyperlink>
        </w:p>
        <w:p w14:paraId="2CE565AA" w14:textId="6C2B2411" w:rsidR="009A0DF0" w:rsidRDefault="009A0DF0">
          <w:pPr>
            <w:pStyle w:val="11"/>
            <w:rPr>
              <w:rFonts w:asciiTheme="minorHAnsi" w:eastAsiaTheme="minorEastAsia" w:hAnsiTheme="minorHAnsi"/>
              <w:noProof/>
              <w:sz w:val="22"/>
              <w:lang w:eastAsia="ru-RU"/>
            </w:rPr>
          </w:pPr>
          <w:hyperlink w:anchor="_Toc163374789" w:history="1">
            <w:r w:rsidRPr="00831950">
              <w:rPr>
                <w:rStyle w:val="a8"/>
                <w:noProof/>
              </w:rPr>
              <w:t>Литература</w:t>
            </w:r>
            <w:r>
              <w:rPr>
                <w:noProof/>
                <w:webHidden/>
              </w:rPr>
              <w:tab/>
            </w:r>
            <w:r>
              <w:rPr>
                <w:noProof/>
                <w:webHidden/>
              </w:rPr>
              <w:fldChar w:fldCharType="begin"/>
            </w:r>
            <w:r>
              <w:rPr>
                <w:noProof/>
                <w:webHidden/>
              </w:rPr>
              <w:instrText xml:space="preserve"> PAGEREF _Toc163374789 \h </w:instrText>
            </w:r>
            <w:r>
              <w:rPr>
                <w:noProof/>
                <w:webHidden/>
              </w:rPr>
            </w:r>
            <w:r>
              <w:rPr>
                <w:noProof/>
                <w:webHidden/>
              </w:rPr>
              <w:fldChar w:fldCharType="separate"/>
            </w:r>
            <w:r>
              <w:rPr>
                <w:noProof/>
                <w:webHidden/>
              </w:rPr>
              <w:t>12</w:t>
            </w:r>
            <w:r>
              <w:rPr>
                <w:noProof/>
                <w:webHidden/>
              </w:rPr>
              <w:fldChar w:fldCharType="end"/>
            </w:r>
          </w:hyperlink>
        </w:p>
        <w:p w14:paraId="38420618" w14:textId="7779F66F" w:rsidR="007A203E" w:rsidRPr="007A203E" w:rsidRDefault="007A203E" w:rsidP="00427E49">
          <w:pPr>
            <w:ind w:left="-142" w:firstLine="142"/>
          </w:pPr>
          <w:r>
            <w:rPr>
              <w:b/>
              <w:bCs/>
            </w:rPr>
            <w:fldChar w:fldCharType="end"/>
          </w:r>
        </w:p>
      </w:sdtContent>
    </w:sdt>
    <w:p w14:paraId="1236E9DA" w14:textId="77777777" w:rsidR="007A203E" w:rsidRDefault="007A203E">
      <w:pPr>
        <w:spacing w:after="160" w:line="259" w:lineRule="auto"/>
        <w:jc w:val="left"/>
        <w:rPr>
          <w:rFonts w:eastAsiaTheme="majorEastAsia" w:cstheme="majorBidi"/>
          <w:b/>
          <w:color w:val="000000" w:themeColor="text1"/>
          <w:sz w:val="28"/>
          <w:szCs w:val="32"/>
        </w:rPr>
      </w:pPr>
      <w:r>
        <w:br w:type="page"/>
      </w:r>
    </w:p>
    <w:p w14:paraId="4544254E" w14:textId="271FAE08" w:rsidR="007A203E" w:rsidRDefault="007A203E" w:rsidP="00362D42">
      <w:pPr>
        <w:pStyle w:val="1"/>
        <w:spacing w:after="240"/>
      </w:pPr>
      <w:bookmarkStart w:id="0" w:name="_Toc163374783"/>
      <w:r>
        <w:lastRenderedPageBreak/>
        <w:t>Введение</w:t>
      </w:r>
      <w:bookmarkEnd w:id="0"/>
    </w:p>
    <w:p w14:paraId="3B3B23E4" w14:textId="106BFB9A" w:rsidR="004273C2" w:rsidRDefault="004273C2" w:rsidP="00342E1B">
      <w:r w:rsidRPr="004273C2">
        <w:t>OFDM (</w:t>
      </w:r>
      <w:r>
        <w:t xml:space="preserve">англ. </w:t>
      </w:r>
      <w:r w:rsidRPr="004273C2">
        <w:t>Orthogonal frequency-division multiplexing) — мультиплексирование с ортогональным частотным разделением каналов, является цифровой схемой модуляции, которая использует большое количество близко расположенных ортогональных поднесущих.</w:t>
      </w:r>
    </w:p>
    <w:p w14:paraId="199FF659" w14:textId="24514A6A" w:rsidR="004273C2" w:rsidRDefault="004273C2" w:rsidP="00342E1B">
      <w:r>
        <w:rPr>
          <w:lang w:val="en-US"/>
        </w:rPr>
        <w:t>OFDM</w:t>
      </w:r>
      <w:r w:rsidRPr="004273C2">
        <w:t xml:space="preserve"> </w:t>
      </w:r>
      <w:r>
        <w:t xml:space="preserve">модуляция схожа с </w:t>
      </w:r>
      <w:r>
        <w:rPr>
          <w:lang w:val="en-US"/>
        </w:rPr>
        <w:t>FDM</w:t>
      </w:r>
      <w:r>
        <w:t xml:space="preserve"> модуляцией, </w:t>
      </w:r>
      <w:r w:rsidR="006F3EE4">
        <w:t>котора</w:t>
      </w:r>
      <w:r>
        <w:t>я обладает проблемой</w:t>
      </w:r>
      <w:r w:rsidRPr="004273C2">
        <w:t xml:space="preserve">: </w:t>
      </w:r>
      <w:r>
        <w:t>разделение рабочей полосы на подканалы требует наличие защитного интервала между подканалами с целью исключения межканальной интерференции.</w:t>
      </w:r>
    </w:p>
    <w:p w14:paraId="3BD94A40" w14:textId="66913238" w:rsidR="004273C2" w:rsidRDefault="004273C2" w:rsidP="004273C2">
      <w:pPr>
        <w:ind w:firstLine="0"/>
      </w:pPr>
      <w:r w:rsidRPr="004273C2">
        <w:rPr>
          <w:noProof/>
        </w:rPr>
        <w:drawing>
          <wp:inline distT="0" distB="0" distL="0" distR="0" wp14:anchorId="2F4093B8" wp14:editId="0DB6ECAD">
            <wp:extent cx="5760085" cy="16903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1690370"/>
                    </a:xfrm>
                    <a:prstGeom prst="rect">
                      <a:avLst/>
                    </a:prstGeom>
                  </pic:spPr>
                </pic:pic>
              </a:graphicData>
            </a:graphic>
          </wp:inline>
        </w:drawing>
      </w:r>
    </w:p>
    <w:p w14:paraId="6B40857A" w14:textId="6FD05BFC" w:rsidR="004273C2" w:rsidRDefault="004273C2" w:rsidP="004273C2">
      <w:pPr>
        <w:ind w:firstLine="0"/>
        <w:jc w:val="center"/>
      </w:pPr>
      <w:r>
        <w:t>Рисунок 1 –</w:t>
      </w:r>
      <w:r w:rsidR="00317B70">
        <w:t xml:space="preserve"> С</w:t>
      </w:r>
      <w:r>
        <w:t>пектр многочастотного сигнала</w:t>
      </w:r>
    </w:p>
    <w:p w14:paraId="7C74523B" w14:textId="1114BB18" w:rsidR="004273C2" w:rsidRDefault="004273C2" w:rsidP="004273C2">
      <w:pPr>
        <w:ind w:firstLine="0"/>
      </w:pPr>
      <w:r>
        <w:tab/>
        <w:t xml:space="preserve">Технология </w:t>
      </w:r>
      <w:r>
        <w:rPr>
          <w:lang w:val="en-US"/>
        </w:rPr>
        <w:t>OFDM</w:t>
      </w:r>
      <w:r w:rsidRPr="004273C2">
        <w:t xml:space="preserve"> </w:t>
      </w:r>
      <w:r>
        <w:t>лишена данного недостатка, что позволяет поместить большее количество каналов передачи данных в полосу пропускания</w:t>
      </w:r>
      <w:r w:rsidR="00317B70">
        <w:t xml:space="preserve"> и улучшить характеристики канала передачи</w:t>
      </w:r>
      <w:r>
        <w:t>.</w:t>
      </w:r>
    </w:p>
    <w:p w14:paraId="2FBAEF13" w14:textId="2DF43D22" w:rsidR="004273C2" w:rsidRPr="004273C2" w:rsidRDefault="004273C2" w:rsidP="004273C2">
      <w:pPr>
        <w:ind w:firstLine="708"/>
      </w:pPr>
      <w:r>
        <w:t xml:space="preserve">Технология </w:t>
      </w:r>
      <w:r>
        <w:rPr>
          <w:lang w:val="en-US"/>
        </w:rPr>
        <w:t>OFDM</w:t>
      </w:r>
      <w:r w:rsidRPr="004273C2">
        <w:t xml:space="preserve"> </w:t>
      </w:r>
      <w:r>
        <w:t xml:space="preserve">в настоящее время применяется в стандартах наземного цифрового телевизионного вещания </w:t>
      </w:r>
      <w:r>
        <w:rPr>
          <w:lang w:val="en-US"/>
        </w:rPr>
        <w:t>DBV</w:t>
      </w:r>
      <w:r w:rsidRPr="004273C2">
        <w:t>-</w:t>
      </w:r>
      <w:r>
        <w:rPr>
          <w:lang w:val="en-US"/>
        </w:rPr>
        <w:t>T</w:t>
      </w:r>
      <w:r w:rsidRPr="004273C2">
        <w:t xml:space="preserve">2, </w:t>
      </w:r>
      <w:r>
        <w:t xml:space="preserve">в стандартах радиодоступа </w:t>
      </w:r>
      <w:r>
        <w:rPr>
          <w:lang w:val="en-US"/>
        </w:rPr>
        <w:t>WiMax</w:t>
      </w:r>
      <w:r w:rsidRPr="004273C2">
        <w:t xml:space="preserve">, </w:t>
      </w:r>
      <w:r>
        <w:t>в стандартах сотовой связи 4-го поколения.</w:t>
      </w:r>
    </w:p>
    <w:p w14:paraId="7FCDA412" w14:textId="386494B6" w:rsidR="00BC2E5F" w:rsidRDefault="0079160F" w:rsidP="007A203E">
      <w:r>
        <w:t>В работе необходимо выполнить</w:t>
      </w:r>
      <w:r w:rsidR="00BC2E5F" w:rsidRPr="00BC2E5F">
        <w:t>:</w:t>
      </w:r>
    </w:p>
    <w:p w14:paraId="6DB81BCD" w14:textId="5EA2EECF" w:rsidR="00A96741" w:rsidRPr="0079160F" w:rsidRDefault="00A96741" w:rsidP="00A96741">
      <w:r>
        <w:t xml:space="preserve">1. </w:t>
      </w:r>
      <w:r w:rsidR="004273C2">
        <w:t>Реализ</w:t>
      </w:r>
      <w:r w:rsidR="006F3EE4">
        <w:t>овать</w:t>
      </w:r>
      <w:r w:rsidR="004273C2">
        <w:t xml:space="preserve"> алгоритма БПФ</w:t>
      </w:r>
      <w:r w:rsidR="0079160F" w:rsidRPr="0079160F">
        <w:t>;</w:t>
      </w:r>
    </w:p>
    <w:p w14:paraId="1881BF14" w14:textId="024FE3C6" w:rsidR="00C944F2" w:rsidRPr="0079160F" w:rsidRDefault="00A96741" w:rsidP="007A203E">
      <w:r>
        <w:t>2</w:t>
      </w:r>
      <w:r w:rsidR="00C944F2">
        <w:t>.</w:t>
      </w:r>
      <w:r w:rsidR="004273C2">
        <w:t xml:space="preserve"> </w:t>
      </w:r>
      <w:r w:rsidR="003D4F12">
        <w:t>реа</w:t>
      </w:r>
      <w:r w:rsidR="006F3EE4">
        <w:t>лизовать модель</w:t>
      </w:r>
      <w:r w:rsidR="003D4F12">
        <w:t xml:space="preserve"> простейш</w:t>
      </w:r>
      <w:r w:rsidR="006F3EE4">
        <w:t>его</w:t>
      </w:r>
      <w:r w:rsidR="003D4F12">
        <w:t xml:space="preserve"> </w:t>
      </w:r>
      <w:r w:rsidR="003D4F12">
        <w:rPr>
          <w:lang w:val="en-US"/>
        </w:rPr>
        <w:t>OFDM</w:t>
      </w:r>
      <w:r w:rsidR="003D4F12" w:rsidRPr="003D4F12">
        <w:t xml:space="preserve"> </w:t>
      </w:r>
      <w:r w:rsidR="003D4F12">
        <w:t xml:space="preserve">передатчика на ПЛИС и в среде </w:t>
      </w:r>
      <w:r w:rsidR="003D4F12">
        <w:rPr>
          <w:lang w:val="en-US"/>
        </w:rPr>
        <w:t>Matlab</w:t>
      </w:r>
      <w:r w:rsidR="003D4F12" w:rsidRPr="003D4F12">
        <w:t xml:space="preserve"> (</w:t>
      </w:r>
      <w:r w:rsidR="003D4F12">
        <w:rPr>
          <w:lang w:val="en-US"/>
        </w:rPr>
        <w:t>Simulink</w:t>
      </w:r>
      <w:r w:rsidR="003D4F12" w:rsidRPr="003D4F12">
        <w:t>)</w:t>
      </w:r>
      <w:r w:rsidR="0079160F" w:rsidRPr="0079160F">
        <w:t>;</w:t>
      </w:r>
    </w:p>
    <w:p w14:paraId="539EECC8" w14:textId="5996EC23" w:rsidR="00C944F2" w:rsidRPr="0079160F" w:rsidRDefault="00A96741" w:rsidP="007A203E">
      <w:r>
        <w:t>3</w:t>
      </w:r>
      <w:r w:rsidR="00C944F2">
        <w:t>.</w:t>
      </w:r>
      <w:r w:rsidR="001F39F0">
        <w:rPr>
          <w:lang w:val="en-US"/>
        </w:rPr>
        <w:t> </w:t>
      </w:r>
      <w:r w:rsidR="003D4F12">
        <w:t xml:space="preserve">сравнение результатов работы, выполненных средствами </w:t>
      </w:r>
      <w:r w:rsidR="003D4F12">
        <w:rPr>
          <w:lang w:val="en-US"/>
        </w:rPr>
        <w:t>Matlab</w:t>
      </w:r>
      <w:r w:rsidR="003D4F12" w:rsidRPr="003D4F12">
        <w:t xml:space="preserve"> (</w:t>
      </w:r>
      <w:r w:rsidR="003D4F12">
        <w:rPr>
          <w:lang w:val="en-US"/>
        </w:rPr>
        <w:t>Simulink</w:t>
      </w:r>
      <w:r w:rsidR="003D4F12" w:rsidRPr="003D4F12">
        <w:t xml:space="preserve">) </w:t>
      </w:r>
      <w:r w:rsidR="003D4F12">
        <w:t>и реализованных на ПЛИС, оценка времени выполнения БПФ на ПЛИС</w:t>
      </w:r>
      <w:r w:rsidR="0079160F" w:rsidRPr="0079160F">
        <w:t>;</w:t>
      </w:r>
    </w:p>
    <w:p w14:paraId="28A0C6C9" w14:textId="513C51AC" w:rsidR="00B52733" w:rsidRDefault="00A96741" w:rsidP="0079160F">
      <w:r>
        <w:t>4</w:t>
      </w:r>
      <w:r w:rsidR="004655B4">
        <w:t xml:space="preserve">. </w:t>
      </w:r>
      <w:r w:rsidR="0079160F">
        <w:t>р</w:t>
      </w:r>
      <w:r w:rsidR="00B52733">
        <w:t>еализация программы для ПК</w:t>
      </w:r>
      <w:r w:rsidR="004655B4">
        <w:t>.</w:t>
      </w:r>
      <w:r w:rsidR="00B52733">
        <w:br w:type="page"/>
      </w:r>
    </w:p>
    <w:p w14:paraId="082DE5DA" w14:textId="7DD59096" w:rsidR="007A203E" w:rsidRPr="00317B70" w:rsidRDefault="007A203E" w:rsidP="00020934">
      <w:pPr>
        <w:pStyle w:val="1"/>
        <w:spacing w:after="240"/>
      </w:pPr>
      <w:bookmarkStart w:id="1" w:name="_Toc163374784"/>
      <w:r>
        <w:lastRenderedPageBreak/>
        <w:t>Глава 1</w:t>
      </w:r>
      <w:r w:rsidR="006C1928">
        <w:t xml:space="preserve">. </w:t>
      </w:r>
      <w:r w:rsidR="00317B70">
        <w:t xml:space="preserve">Принципы </w:t>
      </w:r>
      <w:r w:rsidR="00317B70">
        <w:rPr>
          <w:lang w:val="en-US"/>
        </w:rPr>
        <w:t>OFDM</w:t>
      </w:r>
      <w:r w:rsidR="00317B70" w:rsidRPr="00317B70">
        <w:t xml:space="preserve"> </w:t>
      </w:r>
      <w:r w:rsidR="00317B70">
        <w:t>модуляции</w:t>
      </w:r>
      <w:bookmarkEnd w:id="1"/>
    </w:p>
    <w:p w14:paraId="05A6C048" w14:textId="77777777" w:rsidR="00317B70" w:rsidRDefault="00317B70" w:rsidP="00317B70">
      <w:pPr>
        <w:spacing w:after="160" w:line="259" w:lineRule="auto"/>
        <w:ind w:firstLine="0"/>
      </w:pPr>
      <w:r>
        <w:tab/>
        <w:t>Для эффективного использования всей полосы частот канала, разделяемого на подканалы, желательно как можно более плотно расположить частотные подканалы, при это избежать межканальной интерференции, чтобы обеспечить полную независимость каналов друг от друга. Частотные каналы, удовлетворяющие перечисленным требованиям, называются ортогональными.</w:t>
      </w:r>
    </w:p>
    <w:p w14:paraId="3375861C" w14:textId="77777777" w:rsidR="00317B70" w:rsidRDefault="00317B70" w:rsidP="00F129B8">
      <w:pPr>
        <w:spacing w:after="0" w:line="259" w:lineRule="auto"/>
        <w:ind w:firstLine="0"/>
      </w:pPr>
      <w:r>
        <w:tab/>
        <w:t>Ортогональность несущих сигналов можно обеспечить в том случае, если за время длительности одного символа несущие сигнал будет совершать целое число колебаний.</w:t>
      </w:r>
    </w:p>
    <w:p w14:paraId="42DA0AB1" w14:textId="3272190F" w:rsidR="00386F1E" w:rsidRDefault="00317B70" w:rsidP="00F129B8">
      <w:pPr>
        <w:spacing w:after="0" w:line="259" w:lineRule="auto"/>
        <w:ind w:firstLine="0"/>
        <w:jc w:val="center"/>
      </w:pPr>
      <w:r>
        <w:rPr>
          <w:noProof/>
        </w:rPr>
        <w:drawing>
          <wp:inline distT="0" distB="0" distL="0" distR="0" wp14:anchorId="34C0731F" wp14:editId="23BD10E3">
            <wp:extent cx="3951978" cy="175565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085" t="1872" r="3605" b="4143"/>
                    <a:stretch/>
                  </pic:blipFill>
                  <pic:spPr bwMode="auto">
                    <a:xfrm>
                      <a:off x="0" y="0"/>
                      <a:ext cx="3985134" cy="1770386"/>
                    </a:xfrm>
                    <a:prstGeom prst="rect">
                      <a:avLst/>
                    </a:prstGeom>
                    <a:noFill/>
                    <a:ln>
                      <a:noFill/>
                    </a:ln>
                    <a:extLst>
                      <a:ext uri="{53640926-AAD7-44D8-BBD7-CCE9431645EC}">
                        <a14:shadowObscured xmlns:a14="http://schemas.microsoft.com/office/drawing/2010/main"/>
                      </a:ext>
                    </a:extLst>
                  </pic:spPr>
                </pic:pic>
              </a:graphicData>
            </a:graphic>
          </wp:inline>
        </w:drawing>
      </w:r>
    </w:p>
    <w:p w14:paraId="2B380B5C" w14:textId="4F2379B1" w:rsidR="00317B70" w:rsidRDefault="00317B70" w:rsidP="00317B70">
      <w:pPr>
        <w:ind w:firstLine="0"/>
        <w:jc w:val="center"/>
      </w:pPr>
      <w:r>
        <w:t>Рисунок 2 – Частотное разделение каналов с ортогональными несущими частотами</w:t>
      </w:r>
    </w:p>
    <w:p w14:paraId="7F59CFBF" w14:textId="6B9E31B5" w:rsidR="00317B70" w:rsidRDefault="00317B70" w:rsidP="00317B70">
      <w:pPr>
        <w:spacing w:after="160" w:line="259" w:lineRule="auto"/>
        <w:ind w:firstLine="0"/>
      </w:pPr>
      <w:r>
        <w:tab/>
        <w:t>Таким образом, OFDM характеризуется сильным перекрытием спектров соседних несущих частот, что позволяет уменьшить в значение частотного разноса и повысить спектральную эффективность системы связи</w:t>
      </w:r>
      <w:r w:rsidR="00F129B8">
        <w:t>.</w:t>
      </w:r>
    </w:p>
    <w:p w14:paraId="2EE5E338" w14:textId="7BD0C359" w:rsidR="00F129B8" w:rsidRDefault="00F129B8" w:rsidP="00317B70">
      <w:pPr>
        <w:spacing w:after="160" w:line="259" w:lineRule="auto"/>
        <w:ind w:firstLine="0"/>
      </w:pPr>
      <w:r>
        <w:tab/>
        <w:t xml:space="preserve">Для разнесения символов на разные </w:t>
      </w:r>
      <w:r w:rsidR="004B04B8">
        <w:t>подканалы</w:t>
      </w:r>
      <w:r>
        <w:t xml:space="preserve"> используется обратное преобразование Фурье</w:t>
      </w:r>
      <w:r w:rsidRPr="00F129B8">
        <w:t>:</w:t>
      </w:r>
    </w:p>
    <w:p w14:paraId="02DAA3ED" w14:textId="3A963DB9" w:rsidR="00F129B8" w:rsidRPr="00F129B8" w:rsidRDefault="009A0DF0" w:rsidP="00317B70">
      <w:pPr>
        <w:spacing w:after="160" w:line="259" w:lineRule="auto"/>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,n=0,…N-1</m:t>
          </m:r>
        </m:oMath>
      </m:oMathPara>
    </w:p>
    <w:p w14:paraId="30CAAD10" w14:textId="11C23C0E" w:rsidR="00F129B8" w:rsidRPr="00F129B8" w:rsidRDefault="00F129B8" w:rsidP="00317B70">
      <w:pPr>
        <w:spacing w:after="160" w:line="259" w:lineRule="auto"/>
        <w:ind w:firstLine="0"/>
      </w:pPr>
      <w:r>
        <w:rPr>
          <w:rFonts w:eastAsiaTheme="minorEastAsia"/>
        </w:rPr>
        <w:tab/>
        <w:t xml:space="preserve">Упрощенная схема </w:t>
      </w:r>
      <w:r>
        <w:rPr>
          <w:rFonts w:eastAsiaTheme="minorEastAsia"/>
          <w:lang w:val="en-US"/>
        </w:rPr>
        <w:t>OFDM</w:t>
      </w:r>
      <w:r w:rsidRPr="00F129B8">
        <w:rPr>
          <w:rFonts w:eastAsiaTheme="minorEastAsia"/>
        </w:rPr>
        <w:t xml:space="preserve"> </w:t>
      </w:r>
      <w:r>
        <w:rPr>
          <w:rFonts w:eastAsiaTheme="minorEastAsia"/>
        </w:rPr>
        <w:t>передатчика представлена на рисунке ниже.</w:t>
      </w:r>
    </w:p>
    <w:p w14:paraId="5E3826DE" w14:textId="18B42DE6" w:rsidR="00317B70" w:rsidRDefault="00C57A82" w:rsidP="00F129B8">
      <w:pPr>
        <w:spacing w:after="160" w:line="259" w:lineRule="auto"/>
        <w:ind w:firstLine="0"/>
        <w:jc w:val="center"/>
      </w:pPr>
      <w:r w:rsidRPr="00C57A82">
        <w:rPr>
          <w:noProof/>
        </w:rPr>
        <w:drawing>
          <wp:inline distT="0" distB="0" distL="0" distR="0" wp14:anchorId="53519A82" wp14:editId="7B7F93CC">
            <wp:extent cx="5760085" cy="2152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152650"/>
                    </a:xfrm>
                    <a:prstGeom prst="rect">
                      <a:avLst/>
                    </a:prstGeom>
                  </pic:spPr>
                </pic:pic>
              </a:graphicData>
            </a:graphic>
          </wp:inline>
        </w:drawing>
      </w:r>
    </w:p>
    <w:p w14:paraId="6E460188" w14:textId="6D0E7ABF" w:rsidR="00F129B8" w:rsidRDefault="00F129B8" w:rsidP="00F129B8">
      <w:pPr>
        <w:ind w:firstLine="0"/>
        <w:jc w:val="center"/>
        <w:rPr>
          <w:rFonts w:eastAsiaTheme="minorEastAsia"/>
        </w:rPr>
      </w:pPr>
      <w:r>
        <w:t xml:space="preserve">Рисунок 3 – </w:t>
      </w:r>
      <w:r>
        <w:rPr>
          <w:rFonts w:eastAsiaTheme="minorEastAsia"/>
        </w:rPr>
        <w:t xml:space="preserve">Упрощенная схема </w:t>
      </w:r>
      <w:r>
        <w:rPr>
          <w:rFonts w:eastAsiaTheme="minorEastAsia"/>
          <w:lang w:val="en-US"/>
        </w:rPr>
        <w:t>OFDM</w:t>
      </w:r>
      <w:r w:rsidRPr="00F129B8">
        <w:rPr>
          <w:rFonts w:eastAsiaTheme="minorEastAsia"/>
        </w:rPr>
        <w:t xml:space="preserve"> </w:t>
      </w:r>
      <w:r>
        <w:rPr>
          <w:rFonts w:eastAsiaTheme="minorEastAsia"/>
        </w:rPr>
        <w:t>передатчика</w:t>
      </w:r>
    </w:p>
    <w:p w14:paraId="5F87CFDF" w14:textId="78F22659" w:rsidR="00F129B8" w:rsidRPr="006F3EE4" w:rsidRDefault="00F129B8" w:rsidP="00F129B8">
      <w:pPr>
        <w:ind w:firstLine="0"/>
        <w:rPr>
          <w:rFonts w:eastAsiaTheme="minorEastAsia"/>
        </w:rPr>
      </w:pPr>
      <w:r>
        <w:rPr>
          <w:rFonts w:eastAsiaTheme="minorEastAsia"/>
        </w:rPr>
        <w:lastRenderedPageBreak/>
        <w:tab/>
        <w:t>Опишем последовательность работы передатчика</w:t>
      </w:r>
      <w:r w:rsidRPr="006F3EE4">
        <w:rPr>
          <w:rFonts w:eastAsiaTheme="minorEastAsia"/>
        </w:rPr>
        <w:t>:</w:t>
      </w:r>
    </w:p>
    <w:p w14:paraId="7CB62D26" w14:textId="625707B6" w:rsidR="00F129B8" w:rsidRDefault="00F129B8" w:rsidP="00F129B8">
      <w:pPr>
        <w:pStyle w:val="a9"/>
        <w:numPr>
          <w:ilvl w:val="0"/>
          <w:numId w:val="22"/>
        </w:numPr>
      </w:pPr>
      <w:r>
        <w:t>Цифровой код поступает на последовательно-параллельны</w:t>
      </w:r>
      <w:r w:rsidR="004B04B8">
        <w:t xml:space="preserve">й </w:t>
      </w:r>
      <w:r>
        <w:t>преобразователь</w:t>
      </w:r>
      <w:r w:rsidRPr="00F129B8">
        <w:t>;</w:t>
      </w:r>
    </w:p>
    <w:p w14:paraId="4E0E2FEF" w14:textId="08F1BADB" w:rsidR="00F129B8" w:rsidRDefault="00F129B8" w:rsidP="00F129B8">
      <w:pPr>
        <w:pStyle w:val="a9"/>
        <w:numPr>
          <w:ilvl w:val="0"/>
          <w:numId w:val="22"/>
        </w:numPr>
      </w:pPr>
      <w:r>
        <w:t>в зависимости от выбранного сигнального созвездия всё цифровое сообщени</w:t>
      </w:r>
      <w:r w:rsidR="006F3EE4">
        <w:t>е</w:t>
      </w:r>
      <w:r>
        <w:t xml:space="preserve"> разбивается на группы по </w:t>
      </w:r>
      <w:r>
        <w:rPr>
          <w:lang w:val="en-US"/>
        </w:rPr>
        <w:t>n</w:t>
      </w:r>
      <w:r>
        <w:t xml:space="preserve"> символов и поступает на модулятор</w:t>
      </w:r>
      <w:r w:rsidR="004B04B8">
        <w:t>ы</w:t>
      </w:r>
      <w:r>
        <w:t xml:space="preserve"> (например, </w:t>
      </w:r>
      <w:r>
        <w:rPr>
          <w:lang w:val="en-US"/>
        </w:rPr>
        <w:t>QAM</w:t>
      </w:r>
      <w:r w:rsidRPr="00F129B8">
        <w:t>4</w:t>
      </w:r>
      <w:r>
        <w:t>). С каждого из модуляторов выходит</w:t>
      </w:r>
      <w:r w:rsidRPr="00F129B8">
        <w:t xml:space="preserve"> </w:t>
      </w:r>
      <w:r>
        <w:rPr>
          <w:lang w:val="en-US"/>
        </w:rPr>
        <w:t>N</w:t>
      </w:r>
      <w:r w:rsidRPr="00F129B8">
        <w:t xml:space="preserve"> </w:t>
      </w:r>
      <w:r>
        <w:t xml:space="preserve">комплексных чисел, представляющих собой амплитуду и фазу </w:t>
      </w:r>
      <w:r>
        <w:rPr>
          <w:lang w:val="en-US"/>
        </w:rPr>
        <w:t>k</w:t>
      </w:r>
      <w:r>
        <w:t>-</w:t>
      </w:r>
      <w:r w:rsidR="004B04B8">
        <w:t>го подканала</w:t>
      </w:r>
      <w:r>
        <w:t>.</w:t>
      </w:r>
    </w:p>
    <w:p w14:paraId="3756F856" w14:textId="4F07ABE4" w:rsidR="00F129B8" w:rsidRDefault="00F129B8" w:rsidP="00F129B8">
      <w:pPr>
        <w:pStyle w:val="a9"/>
        <w:numPr>
          <w:ilvl w:val="0"/>
          <w:numId w:val="22"/>
        </w:numPr>
      </w:pPr>
      <w:r>
        <w:t>осуществляется обратное преобразование Фурье</w:t>
      </w:r>
      <w:r w:rsidR="004B04B8">
        <w:t xml:space="preserve"> (ОПФ)</w:t>
      </w:r>
      <w:r>
        <w:t xml:space="preserve">, дающее представление сигнала во временной области. </w:t>
      </w:r>
    </w:p>
    <w:p w14:paraId="5EDC7C1B" w14:textId="206231B7" w:rsidR="004B04B8" w:rsidRDefault="004B04B8" w:rsidP="00F129B8">
      <w:pPr>
        <w:pStyle w:val="a9"/>
        <w:numPr>
          <w:ilvl w:val="0"/>
          <w:numId w:val="22"/>
        </w:numPr>
      </w:pPr>
      <w:r>
        <w:t>ЦАП осуществляет преобразование цифрового сигнала в аналоговый</w:t>
      </w:r>
    </w:p>
    <w:p w14:paraId="721A030F" w14:textId="258973FB" w:rsidR="004B04B8" w:rsidRDefault="004B04B8" w:rsidP="00F129B8">
      <w:pPr>
        <w:pStyle w:val="a9"/>
        <w:numPr>
          <w:ilvl w:val="0"/>
          <w:numId w:val="22"/>
        </w:numPr>
      </w:pPr>
      <w:r>
        <w:t>модулятор осуществляет перенос сигнала на более высокую частоту для передачи по радиоканалу</w:t>
      </w:r>
    </w:p>
    <w:p w14:paraId="25333BC7" w14:textId="7F6DB52D" w:rsidR="004B04B8" w:rsidRDefault="004B04B8" w:rsidP="00F129B8">
      <w:pPr>
        <w:pStyle w:val="a9"/>
        <w:numPr>
          <w:ilvl w:val="0"/>
          <w:numId w:val="22"/>
        </w:numPr>
      </w:pPr>
      <w:r>
        <w:t>полученный сигнал излучается антенной.</w:t>
      </w:r>
    </w:p>
    <w:p w14:paraId="3553E35C" w14:textId="6E9342ED" w:rsidR="009C4802" w:rsidRDefault="004B04B8" w:rsidP="004B04B8">
      <w:pPr>
        <w:spacing w:after="160" w:line="259" w:lineRule="auto"/>
        <w:ind w:firstLine="708"/>
      </w:pPr>
      <w:r>
        <w:t>ОПФ играет ключевую роль</w:t>
      </w:r>
      <w:r w:rsidRPr="004B04B8">
        <w:t xml:space="preserve">: </w:t>
      </w:r>
      <w:r>
        <w:t>представляется, что значения сигнала перед блоком ОПФ относятся к частотной области. Тогда на выходе блока ОПФ получаются значения сигнала на временной оси. Объединяя все значения, образуется сложный составной OFDM сигнал.</w:t>
      </w:r>
    </w:p>
    <w:p w14:paraId="152604CF" w14:textId="7522334E" w:rsidR="00F129B8" w:rsidRPr="00317B70" w:rsidRDefault="009C4802" w:rsidP="009C4802">
      <w:pPr>
        <w:spacing w:after="160" w:line="259" w:lineRule="auto"/>
        <w:ind w:firstLine="0"/>
        <w:jc w:val="left"/>
      </w:pPr>
      <w:r>
        <w:br w:type="page"/>
      </w:r>
    </w:p>
    <w:p w14:paraId="69523673" w14:textId="44FF363C" w:rsidR="007A203E" w:rsidRDefault="007A203E" w:rsidP="00020934">
      <w:pPr>
        <w:pStyle w:val="1"/>
        <w:spacing w:after="240"/>
      </w:pPr>
      <w:bookmarkStart w:id="2" w:name="_Toc163374785"/>
      <w:r>
        <w:lastRenderedPageBreak/>
        <w:t>Глава 2</w:t>
      </w:r>
      <w:r w:rsidR="006C1928">
        <w:t xml:space="preserve">. </w:t>
      </w:r>
      <w:r w:rsidR="009C4802">
        <w:t>Алгоритм БПФ</w:t>
      </w:r>
      <w:bookmarkEnd w:id="2"/>
      <w:r w:rsidR="006C1928">
        <w:t xml:space="preserve"> </w:t>
      </w:r>
    </w:p>
    <w:p w14:paraId="3B6F92B7" w14:textId="0B27AF33" w:rsidR="00231765" w:rsidRDefault="006B30CD" w:rsidP="00386F1E">
      <w:pPr>
        <w:ind w:firstLine="0"/>
      </w:pPr>
      <w:r>
        <w:tab/>
      </w:r>
      <w:r w:rsidR="009C4802">
        <w:t>Быстрое преобразование Фурье – алгоритм, позволяющи</w:t>
      </w:r>
      <w:r w:rsidR="00AF7574">
        <w:t>й</w:t>
      </w:r>
      <w:r w:rsidR="009C4802">
        <w:t xml:space="preserve"> вычислить дискретное преобразование Фурье с большей эффективностью, нежели вычисление </w:t>
      </w:r>
      <w:r w:rsidR="00231765">
        <w:t>преобразования Фурье напрямую.</w:t>
      </w:r>
    </w:p>
    <w:p w14:paraId="1B144603" w14:textId="77777777" w:rsidR="00231765" w:rsidRDefault="00231765" w:rsidP="001159DB">
      <w:pPr>
        <w:spacing w:after="0"/>
        <w:ind w:firstLine="708"/>
      </w:pPr>
      <w:r>
        <w:t>Дискретное преобразование Фурье имеет следующий вид</w:t>
      </w:r>
      <w:r w:rsidRPr="00231765">
        <w:t>:</w:t>
      </w:r>
    </w:p>
    <w:p w14:paraId="73CEACC4" w14:textId="07883591" w:rsidR="00231765" w:rsidRPr="00231765" w:rsidRDefault="009A0DF0" w:rsidP="00231765">
      <w:pPr>
        <w:spacing w:after="160" w:line="259" w:lineRule="auto"/>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,n=0,…N-1</m:t>
          </m:r>
        </m:oMath>
      </m:oMathPara>
    </w:p>
    <w:p w14:paraId="29C33BFF" w14:textId="7DBAEB19" w:rsidR="00231765" w:rsidRPr="00231765" w:rsidRDefault="00231765" w:rsidP="00231765">
      <w:pPr>
        <w:spacing w:after="160" w:line="259" w:lineRule="auto"/>
        <w:ind w:firstLine="0"/>
        <w:rPr>
          <w:rFonts w:eastAsiaTheme="minorEastAsia"/>
        </w:rPr>
      </w:pPr>
      <w:r>
        <w:rPr>
          <w:rFonts w:eastAsiaTheme="minorEastAsia"/>
        </w:rPr>
        <w:tab/>
        <w:t>Обозначим</w:t>
      </w:r>
      <w:r w:rsidRPr="0023176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kn</m:t>
            </m:r>
          </m:sup>
        </m:sSubSup>
        <m:r>
          <w:rPr>
            <w:rFonts w:ascii="Cambria Math" w:eastAsiaTheme="minorEastAsia"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oMath>
    </w:p>
    <w:p w14:paraId="16BCDA7C" w14:textId="4D0FFE8B" w:rsidR="00231765" w:rsidRDefault="00231765" w:rsidP="001159DB">
      <w:pPr>
        <w:spacing w:after="0" w:line="259" w:lineRule="auto"/>
        <w:ind w:firstLine="0"/>
        <w:rPr>
          <w:rFonts w:eastAsiaTheme="minorEastAsia"/>
        </w:rPr>
      </w:pPr>
      <w:r>
        <w:rPr>
          <w:rFonts w:eastAsiaTheme="minorEastAsia"/>
        </w:rPr>
        <w:tab/>
        <w:t>Разделим сигнал на отсчёты с чётными и нечётными номерами</w:t>
      </w:r>
      <w:r w:rsidRPr="00231765">
        <w:rPr>
          <w:rFonts w:eastAsiaTheme="minorEastAsia"/>
        </w:rPr>
        <w:t>:</w:t>
      </w:r>
    </w:p>
    <w:p w14:paraId="3A6AACE5" w14:textId="371BBBDF" w:rsidR="00231765" w:rsidRPr="00231765" w:rsidRDefault="009A0DF0" w:rsidP="001159DB">
      <w:pPr>
        <w:spacing w:after="0" w:line="259" w:lineRule="auto"/>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2kn</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(2k+1)</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(2k+1)n</m:t>
                  </m:r>
                </m:sup>
              </m:sSubSup>
            </m:e>
          </m:nary>
          <m:r>
            <w:rPr>
              <w:rFonts w:ascii="Cambria Math" w:hAnsi="Cambria Math"/>
            </w:rPr>
            <m:t>=</m:t>
          </m:r>
        </m:oMath>
      </m:oMathPara>
    </w:p>
    <w:p w14:paraId="11D46D9C" w14:textId="3E3F7C7F" w:rsidR="00231765" w:rsidRPr="00231765" w:rsidRDefault="00231765" w:rsidP="00231765">
      <w:pPr>
        <w:spacing w:after="160" w:line="259" w:lineRule="auto"/>
        <w:ind w:firstLine="0"/>
        <w:rPr>
          <w:rFonts w:eastAsia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b>
                <m:sup>
                  <m:r>
                    <w:rPr>
                      <w:rFonts w:ascii="Cambria Math" w:eastAsiaTheme="minorEastAsia" w:hAnsi="Cambria Math"/>
                    </w:rPr>
                    <m:t>kn</m:t>
                  </m:r>
                </m:sup>
              </m:sSubSup>
            </m:e>
          </m:nary>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k</m:t>
              </m:r>
            </m:sup>
          </m:sSubSup>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(2k+1)</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b>
                <m:sup>
                  <m:r>
                    <w:rPr>
                      <w:rFonts w:ascii="Cambria Math" w:eastAsiaTheme="minorEastAsia" w:hAnsi="Cambria Math"/>
                    </w:rPr>
                    <m:t>kn</m:t>
                  </m:r>
                </m:sup>
              </m:sSubSup>
            </m:e>
          </m:nary>
        </m:oMath>
      </m:oMathPara>
    </w:p>
    <w:p w14:paraId="3AD14377" w14:textId="77777777" w:rsidR="00231765" w:rsidRDefault="00231765" w:rsidP="00231765">
      <w:pPr>
        <w:spacing w:after="160" w:line="259" w:lineRule="auto"/>
        <w:ind w:firstLine="708"/>
        <w:rPr>
          <w:rFonts w:eastAsiaTheme="minorEastAsia"/>
        </w:rPr>
      </w:pPr>
      <w:r>
        <w:rPr>
          <w:rFonts w:eastAsiaTheme="minorEastAsia"/>
        </w:rPr>
        <w:t xml:space="preserve">Каждую из сумм можно аналогично делить на чётные и нечётные элементы до тех пор, пока количество элементов не станет равным одному. </w:t>
      </w:r>
    </w:p>
    <w:p w14:paraId="0915F37E" w14:textId="03B7EA5A" w:rsidR="001159DB" w:rsidRPr="001159DB" w:rsidRDefault="001159DB" w:rsidP="001159DB">
      <w:pPr>
        <w:spacing w:after="0" w:line="259" w:lineRule="auto"/>
        <w:ind w:firstLine="0"/>
        <w:rPr>
          <w:rFonts w:eastAsiaTheme="minorEastAsia"/>
          <w:lang w:val="en-US"/>
        </w:rPr>
      </w:pPr>
      <w:r>
        <w:rPr>
          <w:rFonts w:eastAsiaTheme="minorEastAsia"/>
        </w:rPr>
        <w:tab/>
        <w:t>Также заметим, что</w:t>
      </w:r>
    </w:p>
    <w:p w14:paraId="2A2AD249" w14:textId="77777777" w:rsidR="001159DB" w:rsidRPr="00231765" w:rsidRDefault="009A0DF0" w:rsidP="001159DB">
      <w:pPr>
        <w:spacing w:after="0" w:line="259" w:lineRule="auto"/>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2k(n+</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(2k+1)</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r>
                    <w:rPr>
                      <w:rFonts w:ascii="Cambria Math" w:eastAsiaTheme="minorEastAsia" w:hAnsi="Cambria Math"/>
                    </w:rPr>
                    <m:t>N</m:t>
                  </m:r>
                </m:sub>
                <m:sup>
                  <m:r>
                    <w:rPr>
                      <w:rFonts w:ascii="Cambria Math" w:eastAsiaTheme="minorEastAsia" w:hAnsi="Cambria Math"/>
                    </w:rPr>
                    <m:t>(2k+1)(n+</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bSup>
            </m:e>
          </m:nary>
          <m:r>
            <w:rPr>
              <w:rFonts w:ascii="Cambria Math" w:hAnsi="Cambria Math"/>
            </w:rPr>
            <m:t>=</m:t>
          </m:r>
        </m:oMath>
      </m:oMathPara>
    </w:p>
    <w:p w14:paraId="47D2061F" w14:textId="77777777" w:rsidR="001159DB" w:rsidRPr="00231765" w:rsidRDefault="001159DB" w:rsidP="001159DB">
      <w:pPr>
        <w:spacing w:line="259" w:lineRule="auto"/>
        <w:ind w:firstLine="0"/>
        <w:rPr>
          <w:rFonts w:eastAsia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b>
                <m:sup>
                  <m:r>
                    <w:rPr>
                      <w:rFonts w:ascii="Cambria Math" w:eastAsiaTheme="minorEastAsia" w:hAnsi="Cambria Math"/>
                    </w:rPr>
                    <m:t>kn</m:t>
                  </m:r>
                </m:sup>
              </m:sSubSup>
            </m:e>
          </m:nary>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k</m:t>
              </m:r>
            </m:sup>
          </m:sSubSup>
          <m:nary>
            <m:naryPr>
              <m:chr m:val="∑"/>
              <m:limLoc m:val="undOvr"/>
              <m:ctrlPr>
                <w:rPr>
                  <w:rFonts w:ascii="Cambria Math" w:hAnsi="Cambria Math"/>
                  <w:i/>
                </w:rPr>
              </m:ctrlPr>
            </m:naryPr>
            <m:sub>
              <m:r>
                <w:rPr>
                  <w:rFonts w:ascii="Cambria Math" w:hAnsi="Cambria Math"/>
                </w:rPr>
                <m:t>k=0</m:t>
              </m:r>
            </m:sub>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 xml:space="preserve"> </m:t>
                  </m:r>
                </m:sub>
              </m:sSub>
              <m:r>
                <w:rPr>
                  <w:rFonts w:ascii="Cambria Math" w:hAnsi="Cambria Math"/>
                </w:rPr>
                <m:t>(2k)</m:t>
              </m:r>
              <m:sSubSup>
                <m:sSubSupPr>
                  <m:ctrlPr>
                    <w:rPr>
                      <w:rFonts w:ascii="Cambria Math" w:eastAsiaTheme="minorEastAsia" w:hAnsi="Cambria Math"/>
                      <w:i/>
                    </w:rPr>
                  </m:ctrlPr>
                </m:sSubSupPr>
                <m:e>
                  <m:r>
                    <w:rPr>
                      <w:rFonts w:ascii="Cambria Math" w:eastAsiaTheme="minorEastAsia" w:hAnsi="Cambria Math"/>
                      <w:lang w:val="en-US"/>
                    </w:rPr>
                    <m:t>W</m:t>
                  </m:r>
                  <m:ctrlPr>
                    <w:rPr>
                      <w:rFonts w:ascii="Cambria Math" w:eastAsiaTheme="minorEastAsia" w:hAnsi="Cambria Math"/>
                      <w:i/>
                      <w:lang w:val="en-US"/>
                    </w:rPr>
                  </m:ctrlPr>
                </m:e>
                <m:sub>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b>
                <m:sup>
                  <m:r>
                    <w:rPr>
                      <w:rFonts w:ascii="Cambria Math" w:eastAsiaTheme="minorEastAsia" w:hAnsi="Cambria Math"/>
                    </w:rPr>
                    <m:t>kn</m:t>
                  </m:r>
                </m:sup>
              </m:sSubSup>
            </m:e>
          </m:nary>
        </m:oMath>
      </m:oMathPara>
    </w:p>
    <w:p w14:paraId="15054465" w14:textId="77777777" w:rsidR="001159DB" w:rsidRDefault="001159DB" w:rsidP="001159DB">
      <w:pPr>
        <w:spacing w:after="160" w:line="259" w:lineRule="auto"/>
        <w:ind w:firstLine="708"/>
        <w:rPr>
          <w:rFonts w:eastAsiaTheme="minorEastAsia"/>
        </w:rPr>
      </w:pPr>
      <w:r>
        <w:rPr>
          <w:rFonts w:eastAsiaTheme="minorEastAsia"/>
        </w:rPr>
        <w:t xml:space="preserve">Таким образом, нет необходимости считать каждый </w:t>
      </w:r>
      <w:r>
        <w:rPr>
          <w:rFonts w:eastAsiaTheme="minorEastAsia"/>
          <w:lang w:val="en-US"/>
        </w:rPr>
        <w:t>n</w:t>
      </w:r>
      <w:r>
        <w:rPr>
          <w:rFonts w:eastAsiaTheme="minorEastAsia"/>
        </w:rPr>
        <w:t xml:space="preserve">-ый элемент, ведь </w:t>
      </w:r>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элемент отличается от </w:t>
      </w:r>
      <w:r>
        <w:rPr>
          <w:rFonts w:eastAsiaTheme="minorEastAsia"/>
          <w:lang w:val="en-US"/>
        </w:rPr>
        <w:t>n</w:t>
      </w:r>
      <w:r w:rsidRPr="001159DB">
        <w:rPr>
          <w:rFonts w:eastAsiaTheme="minorEastAsia"/>
        </w:rPr>
        <w:t xml:space="preserve"> </w:t>
      </w:r>
      <w:r>
        <w:rPr>
          <w:rFonts w:eastAsiaTheme="minorEastAsia"/>
        </w:rPr>
        <w:t xml:space="preserve">лишь знаком «-» у второй суммы. </w:t>
      </w:r>
    </w:p>
    <w:p w14:paraId="15380429" w14:textId="7D6A11D6" w:rsidR="001159DB" w:rsidRDefault="001159DB" w:rsidP="001159DB">
      <w:pPr>
        <w:spacing w:after="160" w:line="259" w:lineRule="auto"/>
        <w:ind w:firstLine="708"/>
        <w:rPr>
          <w:rFonts w:eastAsiaTheme="minorEastAsia"/>
        </w:rPr>
      </w:pPr>
      <w:r>
        <w:rPr>
          <w:rFonts w:eastAsiaTheme="minorEastAsia"/>
        </w:rPr>
        <w:t>На данны</w:t>
      </w:r>
      <w:r w:rsidR="006F3EE4">
        <w:rPr>
          <w:rFonts w:eastAsiaTheme="minorEastAsia"/>
        </w:rPr>
        <w:t>х</w:t>
      </w:r>
      <w:r>
        <w:rPr>
          <w:rFonts w:eastAsiaTheme="minorEastAsia"/>
        </w:rPr>
        <w:t xml:space="preserve"> особенностях основана базовая операция БПФ, называющаяся «бабочка»</w:t>
      </w:r>
      <w:r w:rsidRPr="001159DB">
        <w:rPr>
          <w:rFonts w:eastAsiaTheme="minorEastAsia"/>
        </w:rPr>
        <w:t>:</w:t>
      </w:r>
    </w:p>
    <w:p w14:paraId="3BEAEBBB" w14:textId="77777777" w:rsidR="001159DB" w:rsidRDefault="001159DB" w:rsidP="001159DB">
      <w:pPr>
        <w:spacing w:after="160" w:line="259" w:lineRule="auto"/>
        <w:ind w:firstLine="708"/>
        <w:jc w:val="center"/>
        <w:rPr>
          <w:rFonts w:eastAsiaTheme="minorEastAsia"/>
        </w:rPr>
      </w:pPr>
      <w:r w:rsidRPr="001159DB">
        <w:rPr>
          <w:rFonts w:eastAsiaTheme="minorEastAsia"/>
          <w:noProof/>
        </w:rPr>
        <w:drawing>
          <wp:inline distT="0" distB="0" distL="0" distR="0" wp14:anchorId="5E320E7F" wp14:editId="327BD556">
            <wp:extent cx="3402946" cy="158115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9367"/>
                    <a:stretch/>
                  </pic:blipFill>
                  <pic:spPr bwMode="auto">
                    <a:xfrm>
                      <a:off x="0" y="0"/>
                      <a:ext cx="3479830" cy="1616873"/>
                    </a:xfrm>
                    <a:prstGeom prst="rect">
                      <a:avLst/>
                    </a:prstGeom>
                    <a:ln>
                      <a:noFill/>
                    </a:ln>
                    <a:extLst>
                      <a:ext uri="{53640926-AAD7-44D8-BBD7-CCE9431645EC}">
                        <a14:shadowObscured xmlns:a14="http://schemas.microsoft.com/office/drawing/2010/main"/>
                      </a:ext>
                    </a:extLst>
                  </pic:spPr>
                </pic:pic>
              </a:graphicData>
            </a:graphic>
          </wp:inline>
        </w:drawing>
      </w:r>
    </w:p>
    <w:p w14:paraId="1C87F1A4" w14:textId="2E9E57C4" w:rsidR="001159DB" w:rsidRDefault="001159DB" w:rsidP="00CE19E6">
      <w:pPr>
        <w:spacing w:after="160" w:line="259" w:lineRule="auto"/>
        <w:ind w:firstLine="708"/>
        <w:jc w:val="center"/>
        <w:rPr>
          <w:rFonts w:eastAsiaTheme="minorEastAsia"/>
        </w:rPr>
      </w:pPr>
      <w:r>
        <w:rPr>
          <w:rFonts w:eastAsiaTheme="minorEastAsia"/>
        </w:rPr>
        <w:t>Рисунок 4 - Граф «бабочка»</w:t>
      </w:r>
    </w:p>
    <w:p w14:paraId="3CAB0A22" w14:textId="2F7D6E3B" w:rsidR="001159DB" w:rsidRPr="006F3EE4" w:rsidRDefault="00836093" w:rsidP="001159DB">
      <w:pPr>
        <w:spacing w:after="160" w:line="259" w:lineRule="auto"/>
        <w:ind w:firstLine="708"/>
        <w:rPr>
          <w:rFonts w:eastAsiaTheme="minorEastAsia"/>
        </w:rPr>
      </w:pPr>
      <w:r>
        <w:rPr>
          <w:rFonts w:eastAsiaTheme="minorEastAsia"/>
        </w:rPr>
        <w:lastRenderedPageBreak/>
        <w:t>Например, а</w:t>
      </w:r>
      <w:r w:rsidR="001159DB">
        <w:rPr>
          <w:rFonts w:eastAsiaTheme="minorEastAsia"/>
        </w:rPr>
        <w:t>лгоритм БПФ</w:t>
      </w:r>
      <w:r>
        <w:rPr>
          <w:rFonts w:eastAsiaTheme="minorEastAsia"/>
        </w:rPr>
        <w:t xml:space="preserve"> с прореживанием по времени</w:t>
      </w:r>
      <w:r w:rsidR="001159DB">
        <w:rPr>
          <w:rFonts w:eastAsiaTheme="minorEastAsia"/>
        </w:rPr>
        <w:t xml:space="preserve"> для </w:t>
      </w:r>
      <w:r w:rsidR="001159DB">
        <w:rPr>
          <w:rFonts w:eastAsiaTheme="minorEastAsia"/>
          <w:lang w:val="en-US"/>
        </w:rPr>
        <w:t>N</w:t>
      </w:r>
      <w:r w:rsidR="001159DB" w:rsidRPr="001159DB">
        <w:rPr>
          <w:rFonts w:eastAsiaTheme="minorEastAsia"/>
        </w:rPr>
        <w:t xml:space="preserve"> = </w:t>
      </w:r>
      <w:r>
        <w:rPr>
          <w:rFonts w:eastAsiaTheme="minorEastAsia"/>
        </w:rPr>
        <w:t>16</w:t>
      </w:r>
      <w:r w:rsidR="001159DB" w:rsidRPr="001159DB">
        <w:rPr>
          <w:rFonts w:eastAsiaTheme="minorEastAsia"/>
        </w:rPr>
        <w:t xml:space="preserve"> </w:t>
      </w:r>
      <w:r w:rsidR="006F3EE4">
        <w:rPr>
          <w:rFonts w:eastAsiaTheme="minorEastAsia"/>
        </w:rPr>
        <w:t>имеет следующий вид</w:t>
      </w:r>
      <w:r w:rsidR="006F3EE4" w:rsidRPr="006F3EE4">
        <w:rPr>
          <w:rFonts w:eastAsiaTheme="minorEastAsia"/>
        </w:rPr>
        <w:t>:</w:t>
      </w:r>
    </w:p>
    <w:p w14:paraId="18B982E4" w14:textId="4B94B21C" w:rsidR="001159DB" w:rsidRDefault="00836093" w:rsidP="001159DB">
      <w:pPr>
        <w:spacing w:after="160" w:line="259" w:lineRule="auto"/>
        <w:ind w:firstLine="0"/>
        <w:jc w:val="center"/>
        <w:rPr>
          <w:rFonts w:eastAsiaTheme="minorEastAsia"/>
        </w:rPr>
      </w:pPr>
      <w:r>
        <w:rPr>
          <w:rFonts w:eastAsiaTheme="minorEastAsia"/>
          <w:noProof/>
        </w:rPr>
        <w:drawing>
          <wp:inline distT="0" distB="0" distL="0" distR="0" wp14:anchorId="775FB107" wp14:editId="0F3DA94D">
            <wp:extent cx="5753100" cy="4438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438650"/>
                    </a:xfrm>
                    <a:prstGeom prst="rect">
                      <a:avLst/>
                    </a:prstGeom>
                    <a:noFill/>
                    <a:ln>
                      <a:noFill/>
                    </a:ln>
                  </pic:spPr>
                </pic:pic>
              </a:graphicData>
            </a:graphic>
          </wp:inline>
        </w:drawing>
      </w:r>
    </w:p>
    <w:p w14:paraId="1FDF19BB" w14:textId="42FA600B" w:rsidR="001159DB" w:rsidRPr="001159DB" w:rsidRDefault="001159DB" w:rsidP="001159DB">
      <w:pPr>
        <w:spacing w:after="160" w:line="259" w:lineRule="auto"/>
        <w:ind w:firstLine="708"/>
        <w:jc w:val="center"/>
        <w:rPr>
          <w:rFonts w:eastAsiaTheme="minorEastAsia"/>
        </w:rPr>
      </w:pPr>
      <w:r>
        <w:rPr>
          <w:rFonts w:eastAsiaTheme="minorEastAsia"/>
        </w:rPr>
        <w:t xml:space="preserve">Рисунок 5 – Алгоритм БПФ для </w:t>
      </w:r>
      <w:r>
        <w:rPr>
          <w:rFonts w:eastAsiaTheme="minorEastAsia"/>
          <w:lang w:val="en-US"/>
        </w:rPr>
        <w:t>N</w:t>
      </w:r>
      <w:r w:rsidRPr="001159DB">
        <w:rPr>
          <w:rFonts w:eastAsiaTheme="minorEastAsia"/>
        </w:rPr>
        <w:t xml:space="preserve"> = </w:t>
      </w:r>
      <w:r w:rsidR="005F4047">
        <w:rPr>
          <w:rFonts w:eastAsiaTheme="minorEastAsia"/>
        </w:rPr>
        <w:t>16</w:t>
      </w:r>
    </w:p>
    <w:p w14:paraId="3564B419" w14:textId="60B19BF9" w:rsidR="001159DB" w:rsidRPr="001159DB" w:rsidRDefault="001159DB" w:rsidP="001159DB">
      <w:pPr>
        <w:spacing w:after="160" w:line="259" w:lineRule="auto"/>
        <w:ind w:firstLine="0"/>
        <w:jc w:val="center"/>
        <w:rPr>
          <w:rFonts w:eastAsiaTheme="minorEastAsia"/>
        </w:rPr>
        <w:sectPr w:rsidR="001159DB" w:rsidRPr="001159DB" w:rsidSect="003A2098">
          <w:pgSz w:w="11906" w:h="16838"/>
          <w:pgMar w:top="1134" w:right="1134" w:bottom="1134" w:left="1701" w:header="709" w:footer="709" w:gutter="0"/>
          <w:cols w:space="708"/>
          <w:docGrid w:linePitch="360"/>
        </w:sectPr>
      </w:pPr>
    </w:p>
    <w:p w14:paraId="3D6222E5" w14:textId="1D9F4479" w:rsidR="00677393" w:rsidRDefault="007A203E" w:rsidP="00677393">
      <w:pPr>
        <w:pStyle w:val="1"/>
      </w:pPr>
      <w:bookmarkStart w:id="3" w:name="_Toc163374786"/>
      <w:r>
        <w:lastRenderedPageBreak/>
        <w:t>Глава 3</w:t>
      </w:r>
      <w:r w:rsidR="003907CF">
        <w:t xml:space="preserve">. Алгоритм работы </w:t>
      </w:r>
      <w:r w:rsidR="00677393">
        <w:t xml:space="preserve">БПФ на </w:t>
      </w:r>
      <w:r w:rsidR="00AF7574">
        <w:t>ПЛИС</w:t>
      </w:r>
      <w:bookmarkEnd w:id="3"/>
      <w:r w:rsidR="003907CF">
        <w:t xml:space="preserve"> </w:t>
      </w:r>
    </w:p>
    <w:p w14:paraId="3DF8E6C6" w14:textId="0D7E6D45" w:rsidR="00677393" w:rsidRDefault="00677393" w:rsidP="00677393">
      <w:r>
        <w:t xml:space="preserve">Возможность реализации </w:t>
      </w:r>
      <w:r>
        <w:rPr>
          <w:lang w:val="en-US"/>
        </w:rPr>
        <w:t>N</w:t>
      </w:r>
      <w:r w:rsidRPr="00677393">
        <w:t>-</w:t>
      </w:r>
      <w:r>
        <w:t>точечного БПФ на ПЛИС ограничена количеством встроенных в ПЛИС умножителей и имеющихся ячеек памяти. В каждой операции «бабочка» для 16</w:t>
      </w:r>
      <w:r w:rsidR="00F1655C">
        <w:t>-</w:t>
      </w:r>
      <w:r>
        <w:t xml:space="preserve">битного числа с фиксированной точкой (8 бит для дробной части) требуется 2 встроенных умножителя, поэтому, так как ПЛИС </w:t>
      </w:r>
      <w:r>
        <w:rPr>
          <w:lang w:val="en-US"/>
        </w:rPr>
        <w:t>Altera</w:t>
      </w:r>
      <w:r w:rsidRPr="00677393">
        <w:t xml:space="preserve"> </w:t>
      </w:r>
      <w:r>
        <w:rPr>
          <w:lang w:val="en-US"/>
        </w:rPr>
        <w:t>Cyclone</w:t>
      </w:r>
      <w:r w:rsidRPr="00677393">
        <w:t>4</w:t>
      </w:r>
      <w:r>
        <w:rPr>
          <w:lang w:val="en-US"/>
        </w:rPr>
        <w:t>E</w:t>
      </w:r>
      <w:r w:rsidRPr="00677393">
        <w:t xml:space="preserve">  </w:t>
      </w:r>
      <w:r>
        <w:rPr>
          <w:lang w:val="en-US"/>
        </w:rPr>
        <w:t>EP</w:t>
      </w:r>
      <w:r w:rsidRPr="00677393">
        <w:t>22</w:t>
      </w:r>
      <w:r>
        <w:rPr>
          <w:lang w:val="en-US"/>
        </w:rPr>
        <w:t>CE</w:t>
      </w:r>
      <w:r w:rsidRPr="00677393">
        <w:t xml:space="preserve">6 </w:t>
      </w:r>
      <w:r>
        <w:t xml:space="preserve">имеет 30 встроенных умножителей,  максимальное количество точек для БПФ составляет </w:t>
      </w:r>
      <w:r>
        <w:rPr>
          <w:lang w:val="en-US"/>
        </w:rPr>
        <w:t>N</w:t>
      </w:r>
      <w:r w:rsidRPr="00677393">
        <w:t xml:space="preserve"> = </w:t>
      </w:r>
      <w:r>
        <w:t>16</w:t>
      </w:r>
      <w:r w:rsidRPr="00677393">
        <w:t xml:space="preserve"> (8 </w:t>
      </w:r>
      <w:r>
        <w:t>модулей «бабочка», каждый из которых оперирует с 2 числами</w:t>
      </w:r>
      <w:r w:rsidRPr="00677393">
        <w:t>)</w:t>
      </w:r>
      <w:r w:rsidR="00626CE4">
        <w:t xml:space="preserve"> при условии, что </w:t>
      </w:r>
      <w:r w:rsidR="005F4AB4">
        <w:t>модули «</w:t>
      </w:r>
      <w:r w:rsidR="00626CE4">
        <w:t>бабочк</w:t>
      </w:r>
      <w:r w:rsidR="005F4AB4">
        <w:t>а»</w:t>
      </w:r>
      <w:r w:rsidR="00626CE4">
        <w:t xml:space="preserve"> </w:t>
      </w:r>
      <w:r w:rsidR="005F4AB4">
        <w:t xml:space="preserve">работают </w:t>
      </w:r>
      <w:r w:rsidR="00626CE4">
        <w:t>параллельно</w:t>
      </w:r>
      <w:r>
        <w:t>.</w:t>
      </w:r>
      <w:r w:rsidR="00626CE4">
        <w:t xml:space="preserve"> </w:t>
      </w:r>
    </w:p>
    <w:p w14:paraId="240779D2" w14:textId="47C6B1E1" w:rsidR="00626CE4" w:rsidRDefault="00626CE4" w:rsidP="00677393">
      <w:r>
        <w:t>Возможно уменьшить количество умножителей, используя меньшее количество бабочек, но это будет увеличивать время выполнения программы (</w:t>
      </w:r>
      <w:r w:rsidR="00A50846">
        <w:t>у</w:t>
      </w:r>
      <w:r>
        <w:t>меньшение количества «бабочек» до 4 увеличит время работы в 2 раза, до 2 – в 4 раза и т.д.).</w:t>
      </w:r>
      <w:r w:rsidR="005F4AB4">
        <w:t xml:space="preserve"> Таким образом, стоит выбор между скоростью выполнения и количеством точек в БПФ. В данной работе было выбрано 16 точечное БПФ.</w:t>
      </w:r>
    </w:p>
    <w:p w14:paraId="6A1CA382" w14:textId="26D5699B" w:rsidR="00F658C0" w:rsidRDefault="00677393" w:rsidP="00677393">
      <w:r>
        <w:t xml:space="preserve">Структурная схема </w:t>
      </w:r>
      <w:r w:rsidR="00C56D3E">
        <w:t>алгоритма</w:t>
      </w:r>
      <w:r>
        <w:t>, реализованного на ПЛИС, представлена на рисунке 6.</w:t>
      </w:r>
    </w:p>
    <w:p w14:paraId="750D43BA" w14:textId="2F44E7E9" w:rsidR="00F658C0" w:rsidRDefault="00F658C0" w:rsidP="009A0EA3">
      <w:pPr>
        <w:ind w:left="-709" w:hanging="425"/>
      </w:pPr>
      <w:r>
        <w:rPr>
          <w:noProof/>
        </w:rPr>
        <w:drawing>
          <wp:inline distT="0" distB="0" distL="0" distR="0" wp14:anchorId="604848BE" wp14:editId="1D419727">
            <wp:extent cx="6771064" cy="417287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40782"/>
                    <a:stretch/>
                  </pic:blipFill>
                  <pic:spPr bwMode="auto">
                    <a:xfrm>
                      <a:off x="0" y="0"/>
                      <a:ext cx="6788801" cy="4183807"/>
                    </a:xfrm>
                    <a:prstGeom prst="rect">
                      <a:avLst/>
                    </a:prstGeom>
                    <a:noFill/>
                    <a:ln>
                      <a:noFill/>
                    </a:ln>
                    <a:extLst>
                      <a:ext uri="{53640926-AAD7-44D8-BBD7-CCE9431645EC}">
                        <a14:shadowObscured xmlns:a14="http://schemas.microsoft.com/office/drawing/2010/main"/>
                      </a:ext>
                    </a:extLst>
                  </pic:spPr>
                </pic:pic>
              </a:graphicData>
            </a:graphic>
          </wp:inline>
        </w:drawing>
      </w:r>
    </w:p>
    <w:p w14:paraId="01819231" w14:textId="00127D64" w:rsidR="00CB7F44" w:rsidRDefault="00CB7F44" w:rsidP="00CB7F44">
      <w:pPr>
        <w:ind w:firstLine="0"/>
        <w:jc w:val="center"/>
      </w:pPr>
      <w:r>
        <w:t xml:space="preserve">Рисунок 6 – Структурная схема реализованного на ПЛИС </w:t>
      </w:r>
      <w:r w:rsidR="00C56D3E">
        <w:t>алгоритма</w:t>
      </w:r>
    </w:p>
    <w:p w14:paraId="26179454" w14:textId="5D583634" w:rsidR="00F658C0" w:rsidRDefault="00F658C0" w:rsidP="00F658C0">
      <w:pPr>
        <w:ind w:firstLine="708"/>
      </w:pPr>
      <w:r>
        <w:t>Из рисунка 5 видно, что каждая ступень алгоритма представляет собой одинаковые процедуры (выполнение 8 модулей «бабочка»), но выполненные с разными входными данными. Структурная схема</w:t>
      </w:r>
      <w:r w:rsidR="00CB7F44">
        <w:t>, представленная на рисунке 6,</w:t>
      </w:r>
      <w:r>
        <w:t xml:space="preserve"> реализует данный алгоритм с </w:t>
      </w:r>
      <w:r w:rsidR="00CB7F44">
        <w:t xml:space="preserve">помощью </w:t>
      </w:r>
      <w:r>
        <w:t>использовани</w:t>
      </w:r>
      <w:r w:rsidR="00CB7F44">
        <w:t>я</w:t>
      </w:r>
      <w:r>
        <w:t xml:space="preserve"> мультиплексоров.</w:t>
      </w:r>
    </w:p>
    <w:p w14:paraId="2681F2EA" w14:textId="77777777" w:rsidR="00CB7F44" w:rsidRDefault="00F658C0" w:rsidP="00F658C0">
      <w:pPr>
        <w:ind w:firstLine="708"/>
      </w:pPr>
      <w:r>
        <w:lastRenderedPageBreak/>
        <w:t>Модуль управления вырабатывает сигнал для перехода на следующую ступень алгоритма, переключая мультиплексоры на нужные входы. Результаты каждой ступени записываются в память по окончани</w:t>
      </w:r>
      <w:r w:rsidR="00CB7F44">
        <w:t>и</w:t>
      </w:r>
      <w:r>
        <w:t xml:space="preserve"> работы модулей «бабочка». Спустя 4 ступени алгоритма в память записываются конечные значения БПФ.</w:t>
      </w:r>
    </w:p>
    <w:p w14:paraId="024B7513" w14:textId="77777777" w:rsidR="00CB7F44" w:rsidRDefault="00CB7F44" w:rsidP="00F658C0">
      <w:pPr>
        <w:ind w:firstLine="708"/>
      </w:pPr>
      <w:r>
        <w:t>Упрощённый алгоритм работы программы представлен на рисунке 7.</w:t>
      </w:r>
    </w:p>
    <w:p w14:paraId="11AA6357" w14:textId="77777777" w:rsidR="00A50846" w:rsidRDefault="00CB7F44" w:rsidP="00A50846">
      <w:pPr>
        <w:ind w:firstLine="0"/>
        <w:jc w:val="center"/>
      </w:pPr>
      <w:r>
        <w:rPr>
          <w:noProof/>
        </w:rPr>
        <w:drawing>
          <wp:inline distT="0" distB="0" distL="0" distR="0" wp14:anchorId="5C56F2A0" wp14:editId="170C81E4">
            <wp:extent cx="2913104" cy="601980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0418" cy="6034914"/>
                    </a:xfrm>
                    <a:prstGeom prst="rect">
                      <a:avLst/>
                    </a:prstGeom>
                    <a:noFill/>
                    <a:ln>
                      <a:noFill/>
                    </a:ln>
                  </pic:spPr>
                </pic:pic>
              </a:graphicData>
            </a:graphic>
          </wp:inline>
        </w:drawing>
      </w:r>
    </w:p>
    <w:p w14:paraId="5CAF309B" w14:textId="77777777" w:rsidR="00A50846" w:rsidRDefault="00A50846" w:rsidP="00A50846">
      <w:pPr>
        <w:ind w:firstLine="0"/>
        <w:jc w:val="center"/>
      </w:pPr>
      <w:r>
        <w:t>Рисунок 7 – Алгоритм работы программы</w:t>
      </w:r>
    </w:p>
    <w:p w14:paraId="6D9E3887" w14:textId="77777777" w:rsidR="00433A12" w:rsidRDefault="00A50846" w:rsidP="00B615E4">
      <w:pPr>
        <w:ind w:firstLine="0"/>
      </w:pPr>
      <w:r>
        <w:tab/>
        <w:t>После окончания цикла БПФ необходимо переставить значения в регистре</w:t>
      </w:r>
      <w:r w:rsidRPr="00A50846">
        <w:t xml:space="preserve">: </w:t>
      </w:r>
      <w:r>
        <w:t xml:space="preserve">развернуть порядок элементов в регистре, исключая 1 элемент, и соединить развернутый регистр с 1 элементом. Результат необходимо поделить на </w:t>
      </w:r>
      <m:oMath>
        <m:r>
          <w:rPr>
            <w:rFonts w:ascii="Cambria Math" w:hAnsi="Cambria Math"/>
          </w:rPr>
          <m:t>N=16</m:t>
        </m:r>
      </m:oMath>
      <w:r w:rsidR="00B615E4">
        <w:rPr>
          <w:rFonts w:eastAsiaTheme="minorEastAsia"/>
        </w:rPr>
        <w:t xml:space="preserve">. </w:t>
      </w:r>
      <w:r>
        <w:rPr>
          <w:rFonts w:eastAsiaTheme="minorEastAsia"/>
        </w:rPr>
        <w:t xml:space="preserve">Таким образом, сделав БПФ </w:t>
      </w:r>
      <w:r w:rsidR="00B615E4">
        <w:rPr>
          <w:rFonts w:eastAsiaTheme="minorEastAsia"/>
        </w:rPr>
        <w:t xml:space="preserve">для входных гармоник, представленных в виде комплексных чисел, </w:t>
      </w:r>
      <w:r>
        <w:rPr>
          <w:rFonts w:eastAsiaTheme="minorEastAsia"/>
        </w:rPr>
        <w:t>и несколько математических операций получаем ОБПФ.</w:t>
      </w:r>
      <w:r>
        <w:t xml:space="preserve">  </w:t>
      </w:r>
    </w:p>
    <w:p w14:paraId="0C8574C2" w14:textId="77777777" w:rsidR="00433A12" w:rsidRDefault="00433A12">
      <w:pPr>
        <w:spacing w:after="160" w:line="259" w:lineRule="auto"/>
        <w:ind w:firstLine="0"/>
        <w:jc w:val="left"/>
      </w:pPr>
      <w:r>
        <w:br w:type="page"/>
      </w:r>
    </w:p>
    <w:p w14:paraId="3BC40D25" w14:textId="77777777" w:rsidR="00B71E3B" w:rsidRDefault="00433A12" w:rsidP="00433A12">
      <w:pPr>
        <w:pStyle w:val="1"/>
      </w:pPr>
      <w:bookmarkStart w:id="4" w:name="_Toc163374787"/>
      <w:r>
        <w:lastRenderedPageBreak/>
        <w:t>Глава 4. Сигнальное созвездие и структурная схема устройства</w:t>
      </w:r>
      <w:bookmarkEnd w:id="4"/>
    </w:p>
    <w:p w14:paraId="7B93CD89" w14:textId="1B643AD1" w:rsidR="00577B67" w:rsidRDefault="00577B67" w:rsidP="00577B67">
      <w:r>
        <w:t xml:space="preserve">Для формирования сигнала используется квадратурная амплитудно-фазовая манипуляция </w:t>
      </w:r>
      <w:r>
        <w:rPr>
          <w:lang w:val="en-US"/>
        </w:rPr>
        <w:t>QAM</w:t>
      </w:r>
      <w:r w:rsidRPr="00577B67">
        <w:t>4</w:t>
      </w:r>
      <w:r>
        <w:t xml:space="preserve"> (она же </w:t>
      </w:r>
      <w:r>
        <w:rPr>
          <w:lang w:val="en-US"/>
        </w:rPr>
        <w:t>QPSK</w:t>
      </w:r>
      <w:r>
        <w:t xml:space="preserve">). Использование данного вида манипуляции определяет максимальное количество битов информации, переданных одним символом. </w:t>
      </w:r>
    </w:p>
    <w:p w14:paraId="00559907" w14:textId="17CB3249" w:rsidR="00A50846" w:rsidRDefault="00577B67" w:rsidP="00577B67">
      <w:pPr>
        <w:ind w:firstLine="0"/>
        <w:jc w:val="center"/>
        <w:rPr>
          <w:rFonts w:eastAsiaTheme="minorEastAsia"/>
        </w:rPr>
      </w:pPr>
      <w:r w:rsidRPr="00577B67">
        <w:rPr>
          <w:noProof/>
        </w:rPr>
        <w:drawing>
          <wp:inline distT="0" distB="0" distL="0" distR="0" wp14:anchorId="7573D0BD" wp14:editId="7A4D4665">
            <wp:extent cx="1351722" cy="137160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5320" t="45539" r="37139" b="17198"/>
                    <a:stretch/>
                  </pic:blipFill>
                  <pic:spPr bwMode="auto">
                    <a:xfrm>
                      <a:off x="0" y="0"/>
                      <a:ext cx="1352504" cy="1372393"/>
                    </a:xfrm>
                    <a:prstGeom prst="rect">
                      <a:avLst/>
                    </a:prstGeom>
                    <a:ln>
                      <a:noFill/>
                    </a:ln>
                    <a:extLst>
                      <a:ext uri="{53640926-AAD7-44D8-BBD7-CCE9431645EC}">
                        <a14:shadowObscured xmlns:a14="http://schemas.microsoft.com/office/drawing/2010/main"/>
                      </a:ext>
                    </a:extLst>
                  </pic:spPr>
                </pic:pic>
              </a:graphicData>
            </a:graphic>
          </wp:inline>
        </w:drawing>
      </w:r>
    </w:p>
    <w:p w14:paraId="6954CC1F" w14:textId="6F31130E" w:rsidR="00577B67" w:rsidRDefault="00577B67" w:rsidP="00577B67">
      <w:pPr>
        <w:ind w:firstLine="0"/>
        <w:jc w:val="center"/>
        <w:rPr>
          <w:rFonts w:eastAsiaTheme="minorEastAsia"/>
        </w:rPr>
      </w:pPr>
      <w:r>
        <w:rPr>
          <w:rFonts w:eastAsiaTheme="minorEastAsia"/>
        </w:rPr>
        <w:t xml:space="preserve">Рисунок 8 – Сигнальное созвездие </w:t>
      </w:r>
      <w:r>
        <w:rPr>
          <w:rFonts w:eastAsiaTheme="minorEastAsia"/>
          <w:lang w:val="en-US"/>
        </w:rPr>
        <w:t>QAM</w:t>
      </w:r>
      <w:r w:rsidRPr="00577B67">
        <w:rPr>
          <w:rFonts w:eastAsiaTheme="minorEastAsia"/>
        </w:rPr>
        <w:t>4 (</w:t>
      </w:r>
      <w:r>
        <w:rPr>
          <w:rFonts w:eastAsiaTheme="minorEastAsia"/>
          <w:lang w:val="en-US"/>
        </w:rPr>
        <w:t>QPSK</w:t>
      </w:r>
      <w:r w:rsidRPr="00577B67">
        <w:rPr>
          <w:rFonts w:eastAsiaTheme="minorEastAsia"/>
        </w:rPr>
        <w:t xml:space="preserve">) </w:t>
      </w:r>
      <w:r>
        <w:rPr>
          <w:rFonts w:eastAsiaTheme="minorEastAsia"/>
        </w:rPr>
        <w:t>манипулятора</w:t>
      </w:r>
    </w:p>
    <w:p w14:paraId="48B4E397" w14:textId="5E793FBA" w:rsidR="00577B67" w:rsidRDefault="00577B67" w:rsidP="00577B67">
      <w:pPr>
        <w:ind w:firstLine="0"/>
        <w:rPr>
          <w:rFonts w:eastAsiaTheme="minorEastAsia"/>
        </w:rPr>
      </w:pPr>
      <w:r>
        <w:rPr>
          <w:rFonts w:eastAsiaTheme="minorEastAsia"/>
        </w:rPr>
        <w:tab/>
        <w:t xml:space="preserve">Для формирования </w:t>
      </w:r>
      <w:r>
        <w:rPr>
          <w:rFonts w:eastAsiaTheme="minorEastAsia"/>
          <w:lang w:val="en-US"/>
        </w:rPr>
        <w:t>OFDM</w:t>
      </w:r>
      <w:r w:rsidRPr="00577B67">
        <w:rPr>
          <w:rFonts w:eastAsiaTheme="minorEastAsia"/>
        </w:rPr>
        <w:t xml:space="preserve"> </w:t>
      </w:r>
      <w:r>
        <w:rPr>
          <w:rFonts w:eastAsiaTheme="minorEastAsia"/>
        </w:rPr>
        <w:t>сигнала, передающего байт информации</w:t>
      </w:r>
      <w:r w:rsidRPr="00577B67">
        <w:rPr>
          <w:rFonts w:eastAsiaTheme="minorEastAsia"/>
        </w:rPr>
        <w:t>,</w:t>
      </w:r>
      <w:r>
        <w:rPr>
          <w:rFonts w:eastAsiaTheme="minorEastAsia"/>
        </w:rPr>
        <w:t xml:space="preserve"> необходимо 4 несущих</w:t>
      </w:r>
      <w:r w:rsidRPr="00577B67">
        <w:rPr>
          <w:rFonts w:eastAsiaTheme="minorEastAsia"/>
        </w:rPr>
        <w:t xml:space="preserve">: </w:t>
      </w:r>
      <w:r>
        <w:rPr>
          <w:rFonts w:eastAsiaTheme="minorEastAsia"/>
        </w:rPr>
        <w:t>1 символ передает 2 бита, следовательно, необходимо сформировать сигнал, передающи</w:t>
      </w:r>
      <w:r w:rsidR="00AB2301">
        <w:rPr>
          <w:rFonts w:eastAsiaTheme="minorEastAsia"/>
        </w:rPr>
        <w:t>й</w:t>
      </w:r>
      <w:r>
        <w:rPr>
          <w:rFonts w:eastAsiaTheme="minorEastAsia"/>
        </w:rPr>
        <w:t xml:space="preserve"> 4 символа «параллельно» в ортогональных друг другу каналах несущих. </w:t>
      </w:r>
    </w:p>
    <w:p w14:paraId="27BFF462" w14:textId="77777777" w:rsidR="00577B67" w:rsidRDefault="00577B67" w:rsidP="00577B67">
      <w:pPr>
        <w:ind w:firstLine="0"/>
        <w:rPr>
          <w:rFonts w:eastAsiaTheme="minorEastAsia"/>
        </w:rPr>
      </w:pPr>
      <w:r>
        <w:rPr>
          <w:rFonts w:eastAsiaTheme="minorEastAsia"/>
        </w:rPr>
        <w:tab/>
        <w:t>Структурная схема устройства, реализованного на ПЛИС, представлена на рисунке 9.</w:t>
      </w:r>
    </w:p>
    <w:p w14:paraId="64650F32" w14:textId="6184473B" w:rsidR="00577B67" w:rsidRDefault="00AB2301" w:rsidP="0041540E">
      <w:pPr>
        <w:ind w:firstLine="0"/>
        <w:jc w:val="center"/>
        <w:rPr>
          <w:rFonts w:eastAsiaTheme="minorEastAsia"/>
        </w:rPr>
      </w:pPr>
      <w:r>
        <w:rPr>
          <w:rFonts w:eastAsiaTheme="minorEastAsia"/>
          <w:noProof/>
        </w:rPr>
        <w:drawing>
          <wp:inline distT="0" distB="0" distL="0" distR="0" wp14:anchorId="6E8E47F4" wp14:editId="4FAA094E">
            <wp:extent cx="5981428" cy="2965643"/>
            <wp:effectExtent l="0" t="0" r="63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87503" cy="2968655"/>
                    </a:xfrm>
                    <a:prstGeom prst="rect">
                      <a:avLst/>
                    </a:prstGeom>
                    <a:noFill/>
                    <a:ln>
                      <a:noFill/>
                    </a:ln>
                  </pic:spPr>
                </pic:pic>
              </a:graphicData>
            </a:graphic>
          </wp:inline>
        </w:drawing>
      </w:r>
    </w:p>
    <w:p w14:paraId="6D82CC66" w14:textId="1E88A088" w:rsidR="00577B67" w:rsidRDefault="00577B67" w:rsidP="00577B67">
      <w:pPr>
        <w:ind w:firstLine="0"/>
        <w:jc w:val="center"/>
        <w:rPr>
          <w:rFonts w:eastAsiaTheme="minorEastAsia"/>
        </w:rPr>
      </w:pPr>
      <w:r>
        <w:rPr>
          <w:rFonts w:eastAsiaTheme="minorEastAsia"/>
        </w:rPr>
        <w:t>Рисунок 9 – Структурная схема устройства, реализованного на ПЛИС</w:t>
      </w:r>
    </w:p>
    <w:p w14:paraId="7A8353C0" w14:textId="3FA9ED9D" w:rsidR="00577B67" w:rsidRDefault="00577B67" w:rsidP="00577B67">
      <w:pPr>
        <w:ind w:firstLine="0"/>
        <w:rPr>
          <w:rFonts w:eastAsiaTheme="minorEastAsia"/>
        </w:rPr>
      </w:pPr>
      <w:r>
        <w:rPr>
          <w:rFonts w:eastAsiaTheme="minorEastAsia"/>
        </w:rPr>
        <w:tab/>
        <w:t xml:space="preserve">Модуль </w:t>
      </w:r>
      <w:r>
        <w:rPr>
          <w:rFonts w:eastAsiaTheme="minorEastAsia"/>
          <w:lang w:val="en-US"/>
        </w:rPr>
        <w:t>UART</w:t>
      </w:r>
      <w:r w:rsidRPr="00577B67">
        <w:rPr>
          <w:rFonts w:eastAsiaTheme="minorEastAsia"/>
        </w:rPr>
        <w:t>_</w:t>
      </w:r>
      <w:r>
        <w:rPr>
          <w:rFonts w:eastAsiaTheme="minorEastAsia"/>
          <w:lang w:val="en-US"/>
        </w:rPr>
        <w:t>RX</w:t>
      </w:r>
      <w:r w:rsidRPr="00577B67">
        <w:rPr>
          <w:rFonts w:eastAsiaTheme="minorEastAsia"/>
        </w:rPr>
        <w:t xml:space="preserve"> </w:t>
      </w:r>
      <w:r>
        <w:rPr>
          <w:rFonts w:eastAsiaTheme="minorEastAsia"/>
        </w:rPr>
        <w:t xml:space="preserve">осуществляет приём байта информации, поступающего через интерфейс </w:t>
      </w:r>
      <w:r w:rsidR="0041540E">
        <w:rPr>
          <w:rFonts w:eastAsiaTheme="minorEastAsia"/>
          <w:lang w:val="en-US"/>
        </w:rPr>
        <w:t>USB</w:t>
      </w:r>
      <w:r w:rsidR="0041540E" w:rsidRPr="0041540E">
        <w:rPr>
          <w:rFonts w:eastAsiaTheme="minorEastAsia"/>
        </w:rPr>
        <w:t>-</w:t>
      </w:r>
      <w:r w:rsidR="0041540E">
        <w:rPr>
          <w:rFonts w:eastAsiaTheme="minorEastAsia"/>
          <w:lang w:val="en-US"/>
        </w:rPr>
        <w:t>RS</w:t>
      </w:r>
      <w:r w:rsidR="0041540E" w:rsidRPr="0041540E">
        <w:rPr>
          <w:rFonts w:eastAsiaTheme="minorEastAsia"/>
        </w:rPr>
        <w:t xml:space="preserve">232 </w:t>
      </w:r>
      <w:r w:rsidR="0041540E">
        <w:rPr>
          <w:rFonts w:eastAsiaTheme="minorEastAsia"/>
        </w:rPr>
        <w:t>с ПК на ПЛИС.</w:t>
      </w:r>
    </w:p>
    <w:p w14:paraId="750D67D0" w14:textId="0365F87B" w:rsidR="0041540E" w:rsidRDefault="0041540E" w:rsidP="00577B67">
      <w:pPr>
        <w:ind w:firstLine="0"/>
        <w:rPr>
          <w:rFonts w:eastAsiaTheme="minorEastAsia"/>
        </w:rPr>
      </w:pPr>
      <w:r>
        <w:rPr>
          <w:rFonts w:eastAsiaTheme="minorEastAsia"/>
        </w:rPr>
        <w:tab/>
        <w:t xml:space="preserve">8 бит информации разбиваются параллельно по 2 бита и подаются на </w:t>
      </w:r>
      <w:r>
        <w:rPr>
          <w:rFonts w:eastAsiaTheme="minorEastAsia"/>
          <w:lang w:val="en-US"/>
        </w:rPr>
        <w:t>QAM</w:t>
      </w:r>
      <w:r w:rsidRPr="0041540E">
        <w:rPr>
          <w:rFonts w:eastAsiaTheme="minorEastAsia"/>
        </w:rPr>
        <w:t xml:space="preserve">4 </w:t>
      </w:r>
      <w:r>
        <w:rPr>
          <w:rFonts w:eastAsiaTheme="minorEastAsia"/>
        </w:rPr>
        <w:t>модуляторы, с выходов которых в зависимости от поступающей битовой комбинации выходит комплексное число, представляющее собой амплитуду и фаз</w:t>
      </w:r>
      <w:r w:rsidR="004B5EE9">
        <w:rPr>
          <w:rFonts w:eastAsiaTheme="minorEastAsia"/>
        </w:rPr>
        <w:t xml:space="preserve">у </w:t>
      </w:r>
      <w:r>
        <w:rPr>
          <w:rFonts w:eastAsiaTheme="minorEastAsia"/>
        </w:rPr>
        <w:t>гармонического сигнала, поступающего на ОБПФ.</w:t>
      </w:r>
    </w:p>
    <w:p w14:paraId="77358FE2" w14:textId="2613C29D" w:rsidR="0041540E" w:rsidRDefault="0041540E" w:rsidP="00577B67">
      <w:pPr>
        <w:ind w:firstLine="0"/>
        <w:rPr>
          <w:rFonts w:eastAsiaTheme="minorEastAsia"/>
        </w:rPr>
      </w:pPr>
      <w:r>
        <w:rPr>
          <w:rFonts w:eastAsiaTheme="minorEastAsia"/>
        </w:rPr>
        <w:lastRenderedPageBreak/>
        <w:tab/>
        <w:t>На входы 1</w:t>
      </w:r>
      <w:r w:rsidRPr="0041540E">
        <w:rPr>
          <w:rFonts w:eastAsiaTheme="minorEastAsia"/>
        </w:rPr>
        <w:t xml:space="preserve">, 2, 4, 8 </w:t>
      </w:r>
      <w:r>
        <w:rPr>
          <w:rFonts w:eastAsiaTheme="minorEastAsia"/>
        </w:rPr>
        <w:t>ОБПФ поступают 4 сформированные гармоники. После выполнения ОБПФ в памят</w:t>
      </w:r>
      <w:r w:rsidR="00AB2301">
        <w:rPr>
          <w:rFonts w:eastAsiaTheme="minorEastAsia"/>
        </w:rPr>
        <w:t xml:space="preserve">ь записываются </w:t>
      </w:r>
      <w:r>
        <w:rPr>
          <w:rFonts w:eastAsiaTheme="minorEastAsia"/>
        </w:rPr>
        <w:t xml:space="preserve">16 отсчётов сигнала, сформированного из 4 несущих с частотами 1, 2, 4 и 8 Гц. </w:t>
      </w:r>
    </w:p>
    <w:p w14:paraId="6F0E964F" w14:textId="77777777" w:rsidR="0041540E" w:rsidRDefault="0041540E" w:rsidP="00577B67">
      <w:pPr>
        <w:ind w:firstLine="0"/>
        <w:rPr>
          <w:rFonts w:eastAsiaTheme="minorEastAsia"/>
        </w:rPr>
      </w:pPr>
      <w:r>
        <w:rPr>
          <w:rFonts w:eastAsiaTheme="minorEastAsia"/>
        </w:rPr>
        <w:tab/>
        <w:t xml:space="preserve">Отсчёты сигнала поступают на модуль </w:t>
      </w:r>
      <w:r>
        <w:rPr>
          <w:rFonts w:eastAsiaTheme="minorEastAsia"/>
          <w:lang w:val="en-US"/>
        </w:rPr>
        <w:t>UART</w:t>
      </w:r>
      <w:r w:rsidRPr="0041540E">
        <w:rPr>
          <w:rFonts w:eastAsiaTheme="minorEastAsia"/>
        </w:rPr>
        <w:t>_</w:t>
      </w:r>
      <w:r>
        <w:rPr>
          <w:rFonts w:eastAsiaTheme="minorEastAsia"/>
          <w:lang w:val="en-US"/>
        </w:rPr>
        <w:t>TX</w:t>
      </w:r>
      <w:r w:rsidRPr="0041540E">
        <w:rPr>
          <w:rFonts w:eastAsiaTheme="minorEastAsia"/>
        </w:rPr>
        <w:t xml:space="preserve"> </w:t>
      </w:r>
      <w:r>
        <w:rPr>
          <w:rFonts w:eastAsiaTheme="minorEastAsia"/>
        </w:rPr>
        <w:t xml:space="preserve">для передачи по интерфейсу </w:t>
      </w:r>
      <w:r>
        <w:rPr>
          <w:rFonts w:eastAsiaTheme="minorEastAsia"/>
          <w:lang w:val="en-US"/>
        </w:rPr>
        <w:t>RS</w:t>
      </w:r>
      <w:r w:rsidRPr="0041540E">
        <w:rPr>
          <w:rFonts w:eastAsiaTheme="minorEastAsia"/>
        </w:rPr>
        <w:t>232-</w:t>
      </w:r>
      <w:r>
        <w:rPr>
          <w:rFonts w:eastAsiaTheme="minorEastAsia"/>
          <w:lang w:val="en-US"/>
        </w:rPr>
        <w:t>USB</w:t>
      </w:r>
      <w:r w:rsidRPr="0041540E">
        <w:rPr>
          <w:rFonts w:eastAsiaTheme="minorEastAsia"/>
        </w:rPr>
        <w:t xml:space="preserve"> </w:t>
      </w:r>
      <w:r>
        <w:rPr>
          <w:rFonts w:eastAsiaTheme="minorEastAsia"/>
        </w:rPr>
        <w:t>данных на ПК для их визуализации.</w:t>
      </w:r>
    </w:p>
    <w:p w14:paraId="4893494D" w14:textId="11468F5C" w:rsidR="0041540E" w:rsidRDefault="0041540E" w:rsidP="00577B67">
      <w:pPr>
        <w:ind w:firstLine="0"/>
        <w:rPr>
          <w:rFonts w:eastAsiaTheme="minorEastAsia"/>
        </w:rPr>
      </w:pPr>
      <w:r>
        <w:rPr>
          <w:rFonts w:eastAsiaTheme="minorEastAsia"/>
        </w:rPr>
        <w:tab/>
        <w:t xml:space="preserve">Модуль управления </w:t>
      </w:r>
      <w:r w:rsidR="00CA129C">
        <w:rPr>
          <w:rFonts w:eastAsiaTheme="minorEastAsia"/>
        </w:rPr>
        <w:t xml:space="preserve">проверяет наличие нового байта информации, ожидает окончания операции ОБПФ для подачи сигнала разрешения передачи на </w:t>
      </w:r>
      <w:r w:rsidR="00CA129C">
        <w:rPr>
          <w:rFonts w:eastAsiaTheme="minorEastAsia"/>
          <w:lang w:val="en-US"/>
        </w:rPr>
        <w:t>UART</w:t>
      </w:r>
      <w:r w:rsidR="00CA129C" w:rsidRPr="00CA129C">
        <w:rPr>
          <w:rFonts w:eastAsiaTheme="minorEastAsia"/>
        </w:rPr>
        <w:t>_</w:t>
      </w:r>
      <w:r w:rsidR="00CA129C">
        <w:rPr>
          <w:rFonts w:eastAsiaTheme="minorEastAsia"/>
          <w:lang w:val="en-US"/>
        </w:rPr>
        <w:t>TX</w:t>
      </w:r>
      <w:r w:rsidR="00CA129C">
        <w:rPr>
          <w:rFonts w:eastAsiaTheme="minorEastAsia"/>
        </w:rPr>
        <w:t>, переключает передающиеся в данный момент времени ячейки памяти.</w:t>
      </w:r>
      <w:r>
        <w:rPr>
          <w:rFonts w:eastAsiaTheme="minorEastAsia"/>
        </w:rPr>
        <w:t xml:space="preserve">  </w:t>
      </w:r>
    </w:p>
    <w:p w14:paraId="5AF67CEF" w14:textId="562070B3" w:rsidR="003A2ABF" w:rsidRPr="003A2ABF" w:rsidRDefault="003A2ABF" w:rsidP="00577B67">
      <w:pPr>
        <w:ind w:firstLine="0"/>
        <w:rPr>
          <w:rFonts w:eastAsiaTheme="minorEastAsia"/>
        </w:rPr>
      </w:pPr>
      <w:r>
        <w:rPr>
          <w:rFonts w:eastAsiaTheme="minorEastAsia"/>
        </w:rPr>
        <w:tab/>
        <w:t xml:space="preserve">На рисунке 10 представлен результат симуляции работы </w:t>
      </w:r>
      <w:r w:rsidR="002A2BE1">
        <w:rPr>
          <w:rFonts w:eastAsiaTheme="minorEastAsia"/>
        </w:rPr>
        <w:t xml:space="preserve">устройства без учёта работы приёмника и передатчика </w:t>
      </w:r>
      <w:r w:rsidR="002A2BE1">
        <w:rPr>
          <w:rFonts w:eastAsiaTheme="minorEastAsia"/>
          <w:lang w:val="en-US"/>
        </w:rPr>
        <w:t>UART</w:t>
      </w:r>
      <w:r>
        <w:rPr>
          <w:rFonts w:eastAsiaTheme="minorEastAsia"/>
        </w:rPr>
        <w:t xml:space="preserve">. </w:t>
      </w:r>
      <w:r w:rsidR="00B21149">
        <w:rPr>
          <w:rFonts w:eastAsiaTheme="minorEastAsia"/>
        </w:rPr>
        <w:t xml:space="preserve">На временной </w:t>
      </w:r>
      <w:r>
        <w:rPr>
          <w:rFonts w:eastAsiaTheme="minorEastAsia"/>
        </w:rPr>
        <w:t>диаграмме видны 4 ступени выполнения алгоритма, представленного на рисунке 5. Полный цикл</w:t>
      </w:r>
      <w:r w:rsidR="002A2BE1">
        <w:rPr>
          <w:rFonts w:eastAsiaTheme="minorEastAsia"/>
        </w:rPr>
        <w:t xml:space="preserve"> с момента поступления нового байта до окончания ОБПФ</w:t>
      </w:r>
      <w:r>
        <w:rPr>
          <w:rFonts w:eastAsiaTheme="minorEastAsia"/>
        </w:rPr>
        <w:t xml:space="preserve"> проходит примерно за 12</w:t>
      </w:r>
      <w:r w:rsidR="0062503F">
        <w:rPr>
          <w:rFonts w:eastAsiaTheme="minorEastAsia"/>
        </w:rPr>
        <w:t>8</w:t>
      </w:r>
      <w:r>
        <w:rPr>
          <w:rFonts w:eastAsiaTheme="minorEastAsia"/>
        </w:rPr>
        <w:t xml:space="preserve"> так</w:t>
      </w:r>
      <w:r w:rsidR="002A2BE1">
        <w:rPr>
          <w:rFonts w:eastAsiaTheme="minorEastAsia"/>
        </w:rPr>
        <w:t>т</w:t>
      </w:r>
      <w:r w:rsidR="004B5EE9">
        <w:rPr>
          <w:rFonts w:eastAsiaTheme="minorEastAsia"/>
        </w:rPr>
        <w:t>ов</w:t>
      </w:r>
      <w:r>
        <w:rPr>
          <w:rFonts w:eastAsiaTheme="minorEastAsia"/>
        </w:rPr>
        <w:t>, что при частоте тактирования ПЛИС 50 МГц составляет 2</w:t>
      </w:r>
      <w:r w:rsidRPr="003A2ABF">
        <w:rPr>
          <w:rFonts w:eastAsiaTheme="minorEastAsia"/>
        </w:rPr>
        <w:t>,</w:t>
      </w:r>
      <w:r w:rsidR="004B5EE9">
        <w:rPr>
          <w:rFonts w:eastAsiaTheme="minorEastAsia"/>
        </w:rPr>
        <w:t>56</w:t>
      </w:r>
      <w:r w:rsidRPr="003A2ABF">
        <w:rPr>
          <w:rFonts w:eastAsiaTheme="minorEastAsia"/>
        </w:rPr>
        <w:t xml:space="preserve"> </w:t>
      </w:r>
      <w:r>
        <w:rPr>
          <w:rFonts w:eastAsiaTheme="minorEastAsia"/>
        </w:rPr>
        <w:t xml:space="preserve">мкс. </w:t>
      </w:r>
    </w:p>
    <w:p w14:paraId="3F508825" w14:textId="63FCBB43" w:rsidR="003A2ABF" w:rsidRDefault="003A2ABF" w:rsidP="003A2ABF">
      <w:pPr>
        <w:ind w:firstLine="0"/>
        <w:jc w:val="center"/>
        <w:rPr>
          <w:rFonts w:eastAsiaTheme="minorEastAsia"/>
        </w:rPr>
      </w:pPr>
      <w:r>
        <w:rPr>
          <w:rFonts w:eastAsiaTheme="minorEastAsia"/>
          <w:noProof/>
        </w:rPr>
        <w:drawing>
          <wp:inline distT="0" distB="0" distL="0" distR="0" wp14:anchorId="54C1D05B" wp14:editId="2B4F0383">
            <wp:extent cx="5526322" cy="2076181"/>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0989" cy="2077934"/>
                    </a:xfrm>
                    <a:prstGeom prst="rect">
                      <a:avLst/>
                    </a:prstGeom>
                    <a:noFill/>
                    <a:ln>
                      <a:noFill/>
                    </a:ln>
                  </pic:spPr>
                </pic:pic>
              </a:graphicData>
            </a:graphic>
          </wp:inline>
        </w:drawing>
      </w:r>
    </w:p>
    <w:p w14:paraId="09C57811" w14:textId="31B35AD3" w:rsidR="007B0D63" w:rsidRDefault="003A2ABF" w:rsidP="007B0D63">
      <w:pPr>
        <w:ind w:firstLine="0"/>
        <w:jc w:val="center"/>
        <w:rPr>
          <w:rFonts w:eastAsiaTheme="minorEastAsia"/>
        </w:rPr>
      </w:pPr>
      <w:r>
        <w:rPr>
          <w:rFonts w:eastAsiaTheme="minorEastAsia"/>
        </w:rPr>
        <w:t>Рисунок 10 – Симуляция работы ОБПФ.</w:t>
      </w:r>
    </w:p>
    <w:p w14:paraId="48B01A3B" w14:textId="4DA2C7A6" w:rsidR="004B5EE9" w:rsidRPr="0062503F" w:rsidRDefault="004B5EE9" w:rsidP="004B5EE9">
      <w:pPr>
        <w:ind w:firstLine="0"/>
        <w:rPr>
          <w:rFonts w:eastAsiaTheme="minorEastAsia"/>
        </w:rPr>
      </w:pPr>
      <w:r>
        <w:rPr>
          <w:rFonts w:eastAsiaTheme="minorEastAsia"/>
        </w:rPr>
        <w:tab/>
        <w:t xml:space="preserve">На рисунке </w:t>
      </w:r>
      <w:r w:rsidR="0062503F">
        <w:rPr>
          <w:rFonts w:eastAsiaTheme="minorEastAsia"/>
        </w:rPr>
        <w:t xml:space="preserve">11 представлен результат замера времени выполнения ОБПФ непосредственно на ПЛИС. В регистр </w:t>
      </w:r>
      <w:r w:rsidR="0062503F">
        <w:rPr>
          <w:rFonts w:eastAsiaTheme="minorEastAsia"/>
          <w:lang w:val="en-US"/>
        </w:rPr>
        <w:t>counter</w:t>
      </w:r>
      <w:r w:rsidR="0062503F" w:rsidRPr="0062503F">
        <w:rPr>
          <w:rFonts w:eastAsiaTheme="minorEastAsia"/>
        </w:rPr>
        <w:t>_</w:t>
      </w:r>
      <w:r w:rsidR="0062503F">
        <w:rPr>
          <w:rFonts w:eastAsiaTheme="minorEastAsia"/>
          <w:lang w:val="en-US"/>
        </w:rPr>
        <w:t>of</w:t>
      </w:r>
      <w:r w:rsidR="0062503F" w:rsidRPr="0062503F">
        <w:rPr>
          <w:rFonts w:eastAsiaTheme="minorEastAsia"/>
        </w:rPr>
        <w:t>_</w:t>
      </w:r>
      <w:r w:rsidR="0062503F">
        <w:rPr>
          <w:rFonts w:eastAsiaTheme="minorEastAsia"/>
          <w:lang w:val="en-US"/>
        </w:rPr>
        <w:t>clk</w:t>
      </w:r>
      <w:r w:rsidR="0062503F" w:rsidRPr="0062503F">
        <w:rPr>
          <w:rFonts w:eastAsiaTheme="minorEastAsia"/>
        </w:rPr>
        <w:t xml:space="preserve"> </w:t>
      </w:r>
      <w:r w:rsidR="0062503F">
        <w:rPr>
          <w:rFonts w:eastAsiaTheme="minorEastAsia"/>
        </w:rPr>
        <w:t xml:space="preserve">записывался результат подсчёта количества передних фронтов сигнала тактирования за время работы ОБПФ, причём </w:t>
      </w:r>
      <m:oMath>
        <m:r>
          <m:rPr>
            <m:sty m:val="p"/>
          </m:rPr>
          <w:rPr>
            <w:rFonts w:ascii="Cambria Math" w:eastAsiaTheme="minorEastAsia" w:hAnsi="Cambria Math"/>
          </w:rPr>
          <m:t>0x80h=</m:t>
        </m:r>
        <m:sSub>
          <m:sSubPr>
            <m:ctrlPr>
              <w:rPr>
                <w:rFonts w:ascii="Cambria Math" w:eastAsiaTheme="minorEastAsia" w:hAnsi="Cambria Math"/>
                <w:iCs/>
              </w:rPr>
            </m:ctrlPr>
          </m:sSubPr>
          <m:e>
            <m:r>
              <m:rPr>
                <m:sty m:val="p"/>
              </m:rPr>
              <w:rPr>
                <w:rFonts w:ascii="Cambria Math" w:eastAsiaTheme="minorEastAsia" w:hAnsi="Cambria Math"/>
              </w:rPr>
              <m:t>128</m:t>
            </m:r>
          </m:e>
          <m:sub>
            <m:r>
              <m:rPr>
                <m:sty m:val="p"/>
              </m:rPr>
              <w:rPr>
                <w:rFonts w:ascii="Cambria Math" w:eastAsiaTheme="minorEastAsia" w:hAnsi="Cambria Math"/>
              </w:rPr>
              <m:t>10</m:t>
            </m:r>
          </m:sub>
        </m:sSub>
      </m:oMath>
      <w:r w:rsidR="0062503F">
        <w:rPr>
          <w:rFonts w:eastAsiaTheme="minorEastAsia"/>
          <w:iCs/>
        </w:rPr>
        <w:t>, что совпадает с результатом симуляции.</w:t>
      </w:r>
    </w:p>
    <w:p w14:paraId="71B32E49" w14:textId="78D21AB8" w:rsidR="004B5EE9" w:rsidRDefault="004B5EE9" w:rsidP="004B5EE9">
      <w:pPr>
        <w:ind w:firstLine="0"/>
        <w:rPr>
          <w:rFonts w:eastAsiaTheme="minorEastAsia"/>
        </w:rPr>
      </w:pPr>
      <w:r w:rsidRPr="004B5EE9">
        <w:rPr>
          <w:rFonts w:eastAsiaTheme="minorEastAsia"/>
          <w:noProof/>
        </w:rPr>
        <w:drawing>
          <wp:inline distT="0" distB="0" distL="0" distR="0" wp14:anchorId="08BB7385" wp14:editId="7285DB90">
            <wp:extent cx="5760085" cy="125666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256665"/>
                    </a:xfrm>
                    <a:prstGeom prst="rect">
                      <a:avLst/>
                    </a:prstGeom>
                  </pic:spPr>
                </pic:pic>
              </a:graphicData>
            </a:graphic>
          </wp:inline>
        </w:drawing>
      </w:r>
    </w:p>
    <w:p w14:paraId="2F5808DE" w14:textId="48E13F84" w:rsidR="0062503F" w:rsidRDefault="0062503F" w:rsidP="0062503F">
      <w:pPr>
        <w:ind w:firstLine="0"/>
        <w:jc w:val="center"/>
        <w:rPr>
          <w:rFonts w:eastAsiaTheme="minorEastAsia"/>
        </w:rPr>
      </w:pPr>
      <w:r>
        <w:rPr>
          <w:rFonts w:eastAsiaTheme="minorEastAsia"/>
        </w:rPr>
        <w:t>Рисунок 11 – Замер времени выполнения ОБПФ на ПЛИС с помощью счётчика</w:t>
      </w:r>
    </w:p>
    <w:p w14:paraId="3A71A1A8" w14:textId="32BC9016" w:rsidR="003A2ABF" w:rsidRPr="0041540E" w:rsidRDefault="007B0D63" w:rsidP="007B0D63">
      <w:pPr>
        <w:spacing w:after="160" w:line="259" w:lineRule="auto"/>
        <w:ind w:firstLine="0"/>
        <w:jc w:val="left"/>
        <w:rPr>
          <w:rFonts w:eastAsiaTheme="minorEastAsia"/>
        </w:rPr>
      </w:pPr>
      <w:r>
        <w:rPr>
          <w:rFonts w:eastAsiaTheme="minorEastAsia"/>
        </w:rPr>
        <w:br w:type="page"/>
      </w:r>
    </w:p>
    <w:p w14:paraId="0109219E" w14:textId="2EA0374A" w:rsidR="007A203E" w:rsidRPr="007A203E" w:rsidRDefault="007A203E" w:rsidP="007A203E">
      <w:pPr>
        <w:pStyle w:val="1"/>
      </w:pPr>
      <w:bookmarkStart w:id="5" w:name="_Toc163374788"/>
      <w:r>
        <w:lastRenderedPageBreak/>
        <w:t>Заключение</w:t>
      </w:r>
      <w:bookmarkEnd w:id="5"/>
    </w:p>
    <w:p w14:paraId="19CDE704" w14:textId="77777777" w:rsidR="00231BB0" w:rsidRDefault="00231BB0" w:rsidP="00231BB0">
      <w:pPr>
        <w:spacing w:after="0" w:line="259" w:lineRule="auto"/>
        <w:ind w:firstLine="708"/>
        <w:jc w:val="left"/>
      </w:pPr>
    </w:p>
    <w:p w14:paraId="5B931173" w14:textId="10568BF3" w:rsidR="007A203E" w:rsidRDefault="00D060C4" w:rsidP="00D060C4">
      <w:pPr>
        <w:pStyle w:val="1"/>
      </w:pPr>
      <w:bookmarkStart w:id="6" w:name="_Toc163374789"/>
      <w:r>
        <w:t>Литература</w:t>
      </w:r>
      <w:bookmarkEnd w:id="6"/>
    </w:p>
    <w:p w14:paraId="5BDAB464" w14:textId="6B9F60EC" w:rsidR="006770EE" w:rsidRDefault="006770EE" w:rsidP="006770EE">
      <w:r>
        <w:t>1. </w:t>
      </w:r>
      <w:r w:rsidR="00AC718A">
        <w:t>Магилицкий Б.Н</w:t>
      </w:r>
      <w:r>
        <w:t>.</w:t>
      </w:r>
      <w:r w:rsidR="00AC718A">
        <w:t xml:space="preserve"> Основы технологии </w:t>
      </w:r>
      <w:r w:rsidR="00AC718A">
        <w:rPr>
          <w:lang w:val="en-US"/>
        </w:rPr>
        <w:t>OFDM</w:t>
      </w:r>
      <w:r w:rsidR="00AC718A" w:rsidRPr="00AC718A">
        <w:t xml:space="preserve">: </w:t>
      </w:r>
      <w:r w:rsidR="00AC718A">
        <w:t>Учебное пособие</w:t>
      </w:r>
      <w:r w:rsidR="00AC718A" w:rsidRPr="00AC718A">
        <w:t xml:space="preserve"> / </w:t>
      </w:r>
      <w:r w:rsidR="00AC718A">
        <w:t>Сибирский государственный университет телеком</w:t>
      </w:r>
      <w:r w:rsidR="000A273C">
        <w:t>муникаций и информатики. – Новосибирск, 2017. – 115 с</w:t>
      </w:r>
      <w:r w:rsidR="00976C0F">
        <w:t>.</w:t>
      </w:r>
    </w:p>
    <w:p w14:paraId="4C733D6B" w14:textId="67C4E7C9" w:rsidR="00422D88" w:rsidRDefault="00422D88">
      <w:pPr>
        <w:spacing w:after="160" w:line="259" w:lineRule="auto"/>
        <w:ind w:firstLine="0"/>
        <w:jc w:val="left"/>
      </w:pPr>
    </w:p>
    <w:sectPr w:rsidR="00422D88" w:rsidSect="003A2098">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5E0"/>
    <w:multiLevelType w:val="hybridMultilevel"/>
    <w:tmpl w:val="503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87A7E"/>
    <w:multiLevelType w:val="hybridMultilevel"/>
    <w:tmpl w:val="03226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8565B8"/>
    <w:multiLevelType w:val="hybridMultilevel"/>
    <w:tmpl w:val="C34E0B5A"/>
    <w:lvl w:ilvl="0" w:tplc="978C3A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FE21089"/>
    <w:multiLevelType w:val="hybridMultilevel"/>
    <w:tmpl w:val="01C2AD7A"/>
    <w:lvl w:ilvl="0" w:tplc="7E029D6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170D044B"/>
    <w:multiLevelType w:val="hybridMultilevel"/>
    <w:tmpl w:val="DD745D8C"/>
    <w:lvl w:ilvl="0" w:tplc="4CEA00B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7F5112D"/>
    <w:multiLevelType w:val="hybridMultilevel"/>
    <w:tmpl w:val="1CCA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83665"/>
    <w:multiLevelType w:val="hybridMultilevel"/>
    <w:tmpl w:val="0622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5AD6"/>
    <w:multiLevelType w:val="hybridMultilevel"/>
    <w:tmpl w:val="146A8C1C"/>
    <w:lvl w:ilvl="0" w:tplc="1892064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9A13C67"/>
    <w:multiLevelType w:val="hybridMultilevel"/>
    <w:tmpl w:val="0E9E2ED2"/>
    <w:lvl w:ilvl="0" w:tplc="5060DF1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D8C1C27"/>
    <w:multiLevelType w:val="hybridMultilevel"/>
    <w:tmpl w:val="793681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3E92F1F"/>
    <w:multiLevelType w:val="hybridMultilevel"/>
    <w:tmpl w:val="559E29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0F517C"/>
    <w:multiLevelType w:val="multilevel"/>
    <w:tmpl w:val="9032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36FDD"/>
    <w:multiLevelType w:val="hybridMultilevel"/>
    <w:tmpl w:val="C200EA40"/>
    <w:lvl w:ilvl="0" w:tplc="EFEE3E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447C075C"/>
    <w:multiLevelType w:val="hybridMultilevel"/>
    <w:tmpl w:val="AAC49700"/>
    <w:lvl w:ilvl="0" w:tplc="5470B04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547BF"/>
    <w:multiLevelType w:val="hybridMultilevel"/>
    <w:tmpl w:val="E29658E4"/>
    <w:lvl w:ilvl="0" w:tplc="E77C286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4598150C"/>
    <w:multiLevelType w:val="hybridMultilevel"/>
    <w:tmpl w:val="5D2E10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2A95304"/>
    <w:multiLevelType w:val="hybridMultilevel"/>
    <w:tmpl w:val="FBFC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6E27FA"/>
    <w:multiLevelType w:val="hybridMultilevel"/>
    <w:tmpl w:val="5CDA8E1A"/>
    <w:lvl w:ilvl="0" w:tplc="BB9CC992">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037E34"/>
    <w:multiLevelType w:val="hybridMultilevel"/>
    <w:tmpl w:val="B12C961A"/>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9" w15:restartNumberingAfterBreak="0">
    <w:nsid w:val="6A7A0693"/>
    <w:multiLevelType w:val="hybridMultilevel"/>
    <w:tmpl w:val="A9E07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D35975"/>
    <w:multiLevelType w:val="hybridMultilevel"/>
    <w:tmpl w:val="9C60B1D4"/>
    <w:lvl w:ilvl="0" w:tplc="F08244B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7918516D"/>
    <w:multiLevelType w:val="hybridMultilevel"/>
    <w:tmpl w:val="B650A494"/>
    <w:lvl w:ilvl="0" w:tplc="769EF26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11"/>
  </w:num>
  <w:num w:numId="3">
    <w:abstractNumId w:val="6"/>
  </w:num>
  <w:num w:numId="4">
    <w:abstractNumId w:val="15"/>
  </w:num>
  <w:num w:numId="5">
    <w:abstractNumId w:val="10"/>
  </w:num>
  <w:num w:numId="6">
    <w:abstractNumId w:val="3"/>
  </w:num>
  <w:num w:numId="7">
    <w:abstractNumId w:val="13"/>
  </w:num>
  <w:num w:numId="8">
    <w:abstractNumId w:val="2"/>
  </w:num>
  <w:num w:numId="9">
    <w:abstractNumId w:val="4"/>
  </w:num>
  <w:num w:numId="10">
    <w:abstractNumId w:val="7"/>
  </w:num>
  <w:num w:numId="11">
    <w:abstractNumId w:val="21"/>
  </w:num>
  <w:num w:numId="12">
    <w:abstractNumId w:val="8"/>
  </w:num>
  <w:num w:numId="13">
    <w:abstractNumId w:val="14"/>
  </w:num>
  <w:num w:numId="14">
    <w:abstractNumId w:val="20"/>
  </w:num>
  <w:num w:numId="15">
    <w:abstractNumId w:val="5"/>
  </w:num>
  <w:num w:numId="16">
    <w:abstractNumId w:val="16"/>
  </w:num>
  <w:num w:numId="17">
    <w:abstractNumId w:val="19"/>
  </w:num>
  <w:num w:numId="18">
    <w:abstractNumId w:val="1"/>
  </w:num>
  <w:num w:numId="19">
    <w:abstractNumId w:val="12"/>
  </w:num>
  <w:num w:numId="20">
    <w:abstractNumId w:val="0"/>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D6"/>
    <w:rsid w:val="00004984"/>
    <w:rsid w:val="000160AE"/>
    <w:rsid w:val="00020934"/>
    <w:rsid w:val="000264AB"/>
    <w:rsid w:val="00045AC7"/>
    <w:rsid w:val="000521AE"/>
    <w:rsid w:val="00057D98"/>
    <w:rsid w:val="0006232D"/>
    <w:rsid w:val="00075C90"/>
    <w:rsid w:val="0007731A"/>
    <w:rsid w:val="00084C6B"/>
    <w:rsid w:val="000906C4"/>
    <w:rsid w:val="00090849"/>
    <w:rsid w:val="000A0F6F"/>
    <w:rsid w:val="000A273C"/>
    <w:rsid w:val="000A6143"/>
    <w:rsid w:val="000C3490"/>
    <w:rsid w:val="000C62F6"/>
    <w:rsid w:val="000D2FAD"/>
    <w:rsid w:val="000D5F61"/>
    <w:rsid w:val="000D69D6"/>
    <w:rsid w:val="000E2A18"/>
    <w:rsid w:val="000F7475"/>
    <w:rsid w:val="001159DB"/>
    <w:rsid w:val="00140BE2"/>
    <w:rsid w:val="00142D70"/>
    <w:rsid w:val="00147DE2"/>
    <w:rsid w:val="001534F1"/>
    <w:rsid w:val="001546F5"/>
    <w:rsid w:val="00156A81"/>
    <w:rsid w:val="00180955"/>
    <w:rsid w:val="0018294E"/>
    <w:rsid w:val="001A29A2"/>
    <w:rsid w:val="001A400D"/>
    <w:rsid w:val="001A7B3B"/>
    <w:rsid w:val="001C3169"/>
    <w:rsid w:val="001F01A3"/>
    <w:rsid w:val="001F39F0"/>
    <w:rsid w:val="001F6A3A"/>
    <w:rsid w:val="00203B99"/>
    <w:rsid w:val="002162E1"/>
    <w:rsid w:val="00231765"/>
    <w:rsid w:val="00231BB0"/>
    <w:rsid w:val="00233389"/>
    <w:rsid w:val="00250C19"/>
    <w:rsid w:val="0025795C"/>
    <w:rsid w:val="00283BF3"/>
    <w:rsid w:val="002A2BE1"/>
    <w:rsid w:val="002F6F11"/>
    <w:rsid w:val="002F7D50"/>
    <w:rsid w:val="00317B70"/>
    <w:rsid w:val="0033669C"/>
    <w:rsid w:val="00342E1B"/>
    <w:rsid w:val="00360075"/>
    <w:rsid w:val="00362D42"/>
    <w:rsid w:val="00381696"/>
    <w:rsid w:val="00383AA0"/>
    <w:rsid w:val="00386F1E"/>
    <w:rsid w:val="00387047"/>
    <w:rsid w:val="003907CF"/>
    <w:rsid w:val="0039606A"/>
    <w:rsid w:val="003A2098"/>
    <w:rsid w:val="003A2ABF"/>
    <w:rsid w:val="003A391F"/>
    <w:rsid w:val="003C5512"/>
    <w:rsid w:val="003D4F12"/>
    <w:rsid w:val="003F013A"/>
    <w:rsid w:val="003F42C7"/>
    <w:rsid w:val="0040133D"/>
    <w:rsid w:val="0041540E"/>
    <w:rsid w:val="00422D88"/>
    <w:rsid w:val="004273C2"/>
    <w:rsid w:val="00427E49"/>
    <w:rsid w:val="00433A12"/>
    <w:rsid w:val="0044347A"/>
    <w:rsid w:val="00445AE3"/>
    <w:rsid w:val="00452F1D"/>
    <w:rsid w:val="00456B89"/>
    <w:rsid w:val="004655B4"/>
    <w:rsid w:val="004754E4"/>
    <w:rsid w:val="004873D4"/>
    <w:rsid w:val="00492D71"/>
    <w:rsid w:val="004A26D1"/>
    <w:rsid w:val="004B04B8"/>
    <w:rsid w:val="004B170C"/>
    <w:rsid w:val="004B35D1"/>
    <w:rsid w:val="004B37F4"/>
    <w:rsid w:val="004B5EE9"/>
    <w:rsid w:val="004D0C82"/>
    <w:rsid w:val="004D1D08"/>
    <w:rsid w:val="004E38D3"/>
    <w:rsid w:val="0050365F"/>
    <w:rsid w:val="00520011"/>
    <w:rsid w:val="00537C14"/>
    <w:rsid w:val="00547E96"/>
    <w:rsid w:val="00550A28"/>
    <w:rsid w:val="005643F4"/>
    <w:rsid w:val="00571EC0"/>
    <w:rsid w:val="005775BD"/>
    <w:rsid w:val="00577B67"/>
    <w:rsid w:val="0058297B"/>
    <w:rsid w:val="005A1781"/>
    <w:rsid w:val="005B022F"/>
    <w:rsid w:val="005B3F9A"/>
    <w:rsid w:val="005C3752"/>
    <w:rsid w:val="005C58BA"/>
    <w:rsid w:val="005D2B51"/>
    <w:rsid w:val="005E79FD"/>
    <w:rsid w:val="005E7E6A"/>
    <w:rsid w:val="005F14AA"/>
    <w:rsid w:val="005F4047"/>
    <w:rsid w:val="005F4AB4"/>
    <w:rsid w:val="00605746"/>
    <w:rsid w:val="0062503F"/>
    <w:rsid w:val="00626CE4"/>
    <w:rsid w:val="00632616"/>
    <w:rsid w:val="00632E48"/>
    <w:rsid w:val="00650A39"/>
    <w:rsid w:val="00657A41"/>
    <w:rsid w:val="00667A4D"/>
    <w:rsid w:val="006770EE"/>
    <w:rsid w:val="00677393"/>
    <w:rsid w:val="00684278"/>
    <w:rsid w:val="00690FE3"/>
    <w:rsid w:val="00692B83"/>
    <w:rsid w:val="006B30CD"/>
    <w:rsid w:val="006C1928"/>
    <w:rsid w:val="006C26D6"/>
    <w:rsid w:val="006D3DAC"/>
    <w:rsid w:val="006F3EE4"/>
    <w:rsid w:val="00711DDB"/>
    <w:rsid w:val="007139C6"/>
    <w:rsid w:val="00736BAD"/>
    <w:rsid w:val="00742DB6"/>
    <w:rsid w:val="00743442"/>
    <w:rsid w:val="00780CE9"/>
    <w:rsid w:val="0078147D"/>
    <w:rsid w:val="0079160F"/>
    <w:rsid w:val="00796CCE"/>
    <w:rsid w:val="007A203E"/>
    <w:rsid w:val="007B0D63"/>
    <w:rsid w:val="007C3393"/>
    <w:rsid w:val="007C3A8A"/>
    <w:rsid w:val="007D11F4"/>
    <w:rsid w:val="007D2B3E"/>
    <w:rsid w:val="007D420E"/>
    <w:rsid w:val="007D6389"/>
    <w:rsid w:val="007E45FB"/>
    <w:rsid w:val="007F23D6"/>
    <w:rsid w:val="00801400"/>
    <w:rsid w:val="00836093"/>
    <w:rsid w:val="008437E3"/>
    <w:rsid w:val="0086100F"/>
    <w:rsid w:val="008649A7"/>
    <w:rsid w:val="00870874"/>
    <w:rsid w:val="008746DF"/>
    <w:rsid w:val="00885BB1"/>
    <w:rsid w:val="0089299D"/>
    <w:rsid w:val="00893D35"/>
    <w:rsid w:val="008971D2"/>
    <w:rsid w:val="008A2074"/>
    <w:rsid w:val="008A30C2"/>
    <w:rsid w:val="008B548F"/>
    <w:rsid w:val="008B60AC"/>
    <w:rsid w:val="008B71E3"/>
    <w:rsid w:val="008C004D"/>
    <w:rsid w:val="008C3593"/>
    <w:rsid w:val="008E3A56"/>
    <w:rsid w:val="008E7B05"/>
    <w:rsid w:val="00906DE1"/>
    <w:rsid w:val="00911361"/>
    <w:rsid w:val="0092225B"/>
    <w:rsid w:val="00927F7D"/>
    <w:rsid w:val="00933B2D"/>
    <w:rsid w:val="00943F3B"/>
    <w:rsid w:val="00964747"/>
    <w:rsid w:val="009706B1"/>
    <w:rsid w:val="00973330"/>
    <w:rsid w:val="00976C0F"/>
    <w:rsid w:val="009A0DF0"/>
    <w:rsid w:val="009A0EA3"/>
    <w:rsid w:val="009A1F95"/>
    <w:rsid w:val="009C0764"/>
    <w:rsid w:val="009C4802"/>
    <w:rsid w:val="009D25C1"/>
    <w:rsid w:val="009D3FAA"/>
    <w:rsid w:val="009E0F0F"/>
    <w:rsid w:val="009E257A"/>
    <w:rsid w:val="009E648A"/>
    <w:rsid w:val="009F474F"/>
    <w:rsid w:val="00A43901"/>
    <w:rsid w:val="00A50846"/>
    <w:rsid w:val="00A51B61"/>
    <w:rsid w:val="00A53B61"/>
    <w:rsid w:val="00A96741"/>
    <w:rsid w:val="00A9784A"/>
    <w:rsid w:val="00AB023F"/>
    <w:rsid w:val="00AB2301"/>
    <w:rsid w:val="00AB4CA9"/>
    <w:rsid w:val="00AC101F"/>
    <w:rsid w:val="00AC17DD"/>
    <w:rsid w:val="00AC718A"/>
    <w:rsid w:val="00AF27C8"/>
    <w:rsid w:val="00AF7574"/>
    <w:rsid w:val="00B1654C"/>
    <w:rsid w:val="00B21149"/>
    <w:rsid w:val="00B24214"/>
    <w:rsid w:val="00B46A7D"/>
    <w:rsid w:val="00B51FFB"/>
    <w:rsid w:val="00B52733"/>
    <w:rsid w:val="00B615E4"/>
    <w:rsid w:val="00B64E52"/>
    <w:rsid w:val="00B65E2C"/>
    <w:rsid w:val="00B71E3B"/>
    <w:rsid w:val="00B7732A"/>
    <w:rsid w:val="00B80597"/>
    <w:rsid w:val="00B9215A"/>
    <w:rsid w:val="00BA019A"/>
    <w:rsid w:val="00BC2E5F"/>
    <w:rsid w:val="00BC36A1"/>
    <w:rsid w:val="00BD3164"/>
    <w:rsid w:val="00BD6261"/>
    <w:rsid w:val="00BF6609"/>
    <w:rsid w:val="00C110B3"/>
    <w:rsid w:val="00C14EF1"/>
    <w:rsid w:val="00C23E30"/>
    <w:rsid w:val="00C3211F"/>
    <w:rsid w:val="00C368D8"/>
    <w:rsid w:val="00C4687F"/>
    <w:rsid w:val="00C56AE0"/>
    <w:rsid w:val="00C56D3E"/>
    <w:rsid w:val="00C57A82"/>
    <w:rsid w:val="00C61BCF"/>
    <w:rsid w:val="00C645D7"/>
    <w:rsid w:val="00C85DD6"/>
    <w:rsid w:val="00C904CF"/>
    <w:rsid w:val="00C944F2"/>
    <w:rsid w:val="00C9624C"/>
    <w:rsid w:val="00C976DA"/>
    <w:rsid w:val="00CA129C"/>
    <w:rsid w:val="00CA56A2"/>
    <w:rsid w:val="00CB21BB"/>
    <w:rsid w:val="00CB2D91"/>
    <w:rsid w:val="00CB7F44"/>
    <w:rsid w:val="00CC5F39"/>
    <w:rsid w:val="00CE19E6"/>
    <w:rsid w:val="00CF1A38"/>
    <w:rsid w:val="00D060C4"/>
    <w:rsid w:val="00D10548"/>
    <w:rsid w:val="00D72143"/>
    <w:rsid w:val="00D822C7"/>
    <w:rsid w:val="00D90604"/>
    <w:rsid w:val="00D9256B"/>
    <w:rsid w:val="00D94F57"/>
    <w:rsid w:val="00D97179"/>
    <w:rsid w:val="00DA5466"/>
    <w:rsid w:val="00DE328F"/>
    <w:rsid w:val="00E02947"/>
    <w:rsid w:val="00E11956"/>
    <w:rsid w:val="00E12622"/>
    <w:rsid w:val="00E12FAD"/>
    <w:rsid w:val="00E14EE0"/>
    <w:rsid w:val="00E273E7"/>
    <w:rsid w:val="00E308C5"/>
    <w:rsid w:val="00E316A4"/>
    <w:rsid w:val="00E42A56"/>
    <w:rsid w:val="00E42E39"/>
    <w:rsid w:val="00E57568"/>
    <w:rsid w:val="00E65A97"/>
    <w:rsid w:val="00E726BC"/>
    <w:rsid w:val="00E77BE0"/>
    <w:rsid w:val="00E81BE5"/>
    <w:rsid w:val="00E84C32"/>
    <w:rsid w:val="00E86629"/>
    <w:rsid w:val="00E95E46"/>
    <w:rsid w:val="00E9604A"/>
    <w:rsid w:val="00E9617E"/>
    <w:rsid w:val="00E96ABC"/>
    <w:rsid w:val="00EC022F"/>
    <w:rsid w:val="00EF3AC5"/>
    <w:rsid w:val="00F002FC"/>
    <w:rsid w:val="00F006D0"/>
    <w:rsid w:val="00F129B8"/>
    <w:rsid w:val="00F156C1"/>
    <w:rsid w:val="00F1655C"/>
    <w:rsid w:val="00F2226F"/>
    <w:rsid w:val="00F2737C"/>
    <w:rsid w:val="00F43E0F"/>
    <w:rsid w:val="00F51446"/>
    <w:rsid w:val="00F56050"/>
    <w:rsid w:val="00F658C0"/>
    <w:rsid w:val="00F67282"/>
    <w:rsid w:val="00F83975"/>
    <w:rsid w:val="00FA0F06"/>
    <w:rsid w:val="00FA5957"/>
    <w:rsid w:val="00FE38D1"/>
    <w:rsid w:val="00FF63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5803"/>
  <w15:chartTrackingRefBased/>
  <w15:docId w15:val="{2D529F5D-3FD2-4B83-BF54-2425F193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BF3"/>
    <w:pPr>
      <w:spacing w:after="120" w:line="276" w:lineRule="auto"/>
      <w:ind w:firstLine="709"/>
      <w:jc w:val="both"/>
    </w:pPr>
    <w:rPr>
      <w:rFonts w:ascii="Times New Roman" w:hAnsi="Times New Roman"/>
      <w:sz w:val="26"/>
    </w:rPr>
  </w:style>
  <w:style w:type="paragraph" w:styleId="1">
    <w:name w:val="heading 1"/>
    <w:basedOn w:val="a0"/>
    <w:next w:val="a"/>
    <w:link w:val="10"/>
    <w:uiPriority w:val="9"/>
    <w:qFormat/>
    <w:rsid w:val="007A203E"/>
    <w:pPr>
      <w:keepNext/>
      <w:keepLines/>
      <w:spacing w:before="240"/>
      <w:ind w:left="0"/>
      <w:jc w:val="center"/>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rsid w:val="00AC17DD"/>
    <w:pPr>
      <w:keepNext/>
      <w:keepLines/>
      <w:spacing w:before="40" w:after="0"/>
      <w:jc w:val="center"/>
      <w:outlineLvl w:val="1"/>
    </w:pPr>
    <w:rPr>
      <w:rFonts w:eastAsiaTheme="majorEastAsia" w:cstheme="majorBidi"/>
      <w:b/>
      <w:color w:val="000000" w:themeColor="text1"/>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A203E"/>
    <w:rPr>
      <w:rFonts w:ascii="Times New Roman" w:eastAsiaTheme="majorEastAsia" w:hAnsi="Times New Roman" w:cstheme="majorBidi"/>
      <w:b/>
      <w:color w:val="000000" w:themeColor="text1"/>
      <w:sz w:val="28"/>
      <w:szCs w:val="32"/>
    </w:rPr>
  </w:style>
  <w:style w:type="character" w:styleId="a4">
    <w:name w:val="Emphasis"/>
    <w:basedOn w:val="a1"/>
    <w:rsid w:val="007A203E"/>
    <w:rPr>
      <w:i/>
      <w:iCs/>
    </w:rPr>
  </w:style>
  <w:style w:type="paragraph" w:styleId="a0">
    <w:name w:val="No Spacing"/>
    <w:uiPriority w:val="1"/>
    <w:qFormat/>
    <w:rsid w:val="007A203E"/>
    <w:pPr>
      <w:spacing w:after="0" w:line="240" w:lineRule="auto"/>
      <w:ind w:left="709"/>
      <w:jc w:val="both"/>
    </w:pPr>
    <w:rPr>
      <w:rFonts w:ascii="Times New Roman" w:hAnsi="Times New Roman"/>
      <w:sz w:val="26"/>
    </w:rPr>
  </w:style>
  <w:style w:type="character" w:customStyle="1" w:styleId="a5">
    <w:name w:val="Дз заголовок Знак"/>
    <w:basedOn w:val="a1"/>
    <w:link w:val="a6"/>
    <w:locked/>
    <w:rsid w:val="007A203E"/>
    <w:rPr>
      <w:rFonts w:ascii="Times New Roman" w:hAnsi="Times New Roman" w:cs="Times New Roman"/>
      <w:sz w:val="28"/>
    </w:rPr>
  </w:style>
  <w:style w:type="paragraph" w:customStyle="1" w:styleId="a6">
    <w:name w:val="Дз заголовок"/>
    <w:basedOn w:val="a"/>
    <w:link w:val="a5"/>
    <w:rsid w:val="007A203E"/>
    <w:pPr>
      <w:spacing w:after="160" w:line="256" w:lineRule="auto"/>
      <w:jc w:val="center"/>
    </w:pPr>
    <w:rPr>
      <w:rFonts w:cs="Times New Roman"/>
      <w:sz w:val="28"/>
    </w:rPr>
  </w:style>
  <w:style w:type="paragraph" w:styleId="a7">
    <w:name w:val="TOC Heading"/>
    <w:basedOn w:val="1"/>
    <w:next w:val="a"/>
    <w:uiPriority w:val="39"/>
    <w:unhideWhenUsed/>
    <w:qFormat/>
    <w:rsid w:val="007A203E"/>
    <w:p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427E49"/>
    <w:pPr>
      <w:tabs>
        <w:tab w:val="right" w:leader="dot" w:pos="9061"/>
      </w:tabs>
      <w:spacing w:after="100"/>
      <w:ind w:firstLine="567"/>
    </w:pPr>
  </w:style>
  <w:style w:type="character" w:styleId="a8">
    <w:name w:val="Hyperlink"/>
    <w:basedOn w:val="a1"/>
    <w:uiPriority w:val="99"/>
    <w:unhideWhenUsed/>
    <w:rsid w:val="007A203E"/>
    <w:rPr>
      <w:color w:val="0563C1" w:themeColor="hyperlink"/>
      <w:u w:val="single"/>
    </w:rPr>
  </w:style>
  <w:style w:type="paragraph" w:styleId="a9">
    <w:name w:val="List Paragraph"/>
    <w:basedOn w:val="a"/>
    <w:uiPriority w:val="34"/>
    <w:qFormat/>
    <w:rsid w:val="00E9617E"/>
    <w:pPr>
      <w:ind w:left="720"/>
      <w:contextualSpacing/>
    </w:pPr>
  </w:style>
  <w:style w:type="character" w:styleId="aa">
    <w:name w:val="Placeholder Text"/>
    <w:basedOn w:val="a1"/>
    <w:uiPriority w:val="99"/>
    <w:semiHidden/>
    <w:rsid w:val="00E316A4"/>
    <w:rPr>
      <w:color w:val="808080"/>
    </w:rPr>
  </w:style>
  <w:style w:type="character" w:customStyle="1" w:styleId="ra-g3">
    <w:name w:val="ra-g3"/>
    <w:basedOn w:val="a1"/>
    <w:rsid w:val="00B9215A"/>
  </w:style>
  <w:style w:type="table" w:styleId="ab">
    <w:name w:val="Table Grid"/>
    <w:basedOn w:val="a2"/>
    <w:uiPriority w:val="39"/>
    <w:rsid w:val="00A97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rsid w:val="00AC17DD"/>
    <w:rPr>
      <w:rFonts w:ascii="Times New Roman" w:eastAsiaTheme="majorEastAsia" w:hAnsi="Times New Roman" w:cstheme="majorBidi"/>
      <w:b/>
      <w:color w:val="000000" w:themeColor="text1"/>
      <w:sz w:val="26"/>
      <w:szCs w:val="26"/>
    </w:rPr>
  </w:style>
  <w:style w:type="paragraph" w:styleId="21">
    <w:name w:val="toc 2"/>
    <w:basedOn w:val="a"/>
    <w:next w:val="a"/>
    <w:autoRedefine/>
    <w:uiPriority w:val="39"/>
    <w:unhideWhenUsed/>
    <w:rsid w:val="00C368D8"/>
    <w:pPr>
      <w:tabs>
        <w:tab w:val="right" w:leader="dot" w:pos="9061"/>
      </w:tabs>
      <w:spacing w:after="100"/>
      <w:ind w:left="260" w:firstLine="3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1580">
      <w:bodyDiv w:val="1"/>
      <w:marLeft w:val="0"/>
      <w:marRight w:val="0"/>
      <w:marTop w:val="0"/>
      <w:marBottom w:val="0"/>
      <w:divBdr>
        <w:top w:val="none" w:sz="0" w:space="0" w:color="auto"/>
        <w:left w:val="none" w:sz="0" w:space="0" w:color="auto"/>
        <w:bottom w:val="none" w:sz="0" w:space="0" w:color="auto"/>
        <w:right w:val="none" w:sz="0" w:space="0" w:color="auto"/>
      </w:divBdr>
    </w:div>
    <w:div w:id="179274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E64B4-E399-4408-9C5D-FBF9B68E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2765</TotalTime>
  <Pages>12</Pages>
  <Words>1605</Words>
  <Characters>9154</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Лобанов</dc:creator>
  <cp:keywords/>
  <dc:description/>
  <cp:lastModifiedBy>Денис</cp:lastModifiedBy>
  <cp:revision>208</cp:revision>
  <cp:lastPrinted>2023-12-16T10:57:00Z</cp:lastPrinted>
  <dcterms:created xsi:type="dcterms:W3CDTF">2023-09-22T05:09:00Z</dcterms:created>
  <dcterms:modified xsi:type="dcterms:W3CDTF">2024-04-07T06:32:00Z</dcterms:modified>
</cp:coreProperties>
</file>