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6.0" w:type="dxa"/>
        <w:jc w:val="left"/>
        <w:tblInd w:w="-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42"/>
        <w:gridCol w:w="7655"/>
        <w:gridCol w:w="1701"/>
        <w:tblGridChange w:id="0">
          <w:tblGrid>
            <w:gridCol w:w="1418"/>
            <w:gridCol w:w="142"/>
            <w:gridCol w:w="7655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CIA-OdPF avec UdPPC et SFP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0033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Tâches du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33cc"/>
                <w:sz w:val="24"/>
                <w:szCs w:val="24"/>
                <w:rtl w:val="0"/>
              </w:rPr>
              <w:t xml:space="preserve">membre du comité chargé de mission OdPF-UdPPC (EG)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98480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4806"/>
                <w:sz w:val="24"/>
                <w:szCs w:val="24"/>
                <w:rtl w:val="0"/>
              </w:rPr>
              <w:t xml:space="preserve">Tâches des responsables CIA du Comité (MM, </w:t>
            </w: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NA</w:t>
            </w:r>
            <w:r w:rsidDel="00000000" w:rsidR="00000000" w:rsidRPr="00000000">
              <w:rPr>
                <w:b w:val="1"/>
                <w:color w:val="984806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acteur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Les courriels « généraux » sont en copie-comité.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6990"/>
              </w:tabs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Les documents joints dans les « </w:t>
            </w:r>
            <w:r w:rsidDel="00000000" w:rsidR="00000000" w:rsidRPr="00000000">
              <w:rPr>
                <w:color w:val="ff0000"/>
                <w:sz w:val="20"/>
                <w:szCs w:val="20"/>
                <w:highlight w:val="yellow"/>
                <w:rtl w:val="0"/>
              </w:rPr>
              <w:t xml:space="preserve">envois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» aux organisateurs seront placés dans le DRIVE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34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Avril à oct.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"/>
              </w:tabs>
              <w:spacing w:after="200" w:before="0" w:line="276" w:lineRule="auto"/>
              <w:ind w:left="44" w:right="0" w:hanging="44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Mise à jour des documents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qui seront envoyés aux organisateurs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+ 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34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2" w:right="0" w:hanging="28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Annonce de l’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ouverture des inscriptions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sur les sites de l’UdPPC et de la SFP (via secrétariats UdPPC et SFP)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34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juin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7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Envoi 1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Appel à candidature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pour les concours régionaux de décembre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:</w:t>
            </w:r>
          </w:p>
          <w:p w:rsidR="00000000" w:rsidDel="00000000" w:rsidP="00000000" w:rsidRDefault="00000000" w:rsidRPr="00000000" w14:paraId="00000019">
            <w:pPr>
              <w:ind w:left="317" w:firstLine="0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Courriel</w:t>
            </w:r>
            <w:r w:rsidDel="00000000" w:rsidR="00000000" w:rsidRPr="00000000">
              <w:rPr>
                <w:rtl w:val="0"/>
              </w:rPr>
              <w:t xml:space="preserve"> à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tous</w:t>
            </w:r>
            <w:r w:rsidDel="00000000" w:rsidR="00000000" w:rsidRPr="00000000">
              <w:rPr>
                <w:rtl w:val="0"/>
              </w:rPr>
              <w:t xml:space="preserve"> les </w:t>
            </w:r>
            <w:r w:rsidDel="00000000" w:rsidR="00000000" w:rsidRPr="00000000">
              <w:rPr>
                <w:b w:val="1"/>
                <w:rtl w:val="0"/>
              </w:rPr>
              <w:t xml:space="preserve">PA </w:t>
            </w:r>
            <w:r w:rsidDel="00000000" w:rsidR="00000000" w:rsidRPr="00000000">
              <w:rPr>
                <w:rtl w:val="0"/>
              </w:rPr>
              <w:t xml:space="preserve">(présidents académiques) et </w:t>
            </w:r>
            <w:r w:rsidDel="00000000" w:rsidR="00000000" w:rsidRPr="00000000">
              <w:rPr>
                <w:b w:val="1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  <w:t xml:space="preserve"> (correspondants académiques pour les OdPF) de l’UdPPC, et aux responsables régionaux SFP.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Joindre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feuille de route de l’organisateur académique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lien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règlement des OdPF, exemple de budget, mini dossier de présentation, …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cc"/>
                <w:rtl w:val="0"/>
              </w:rPr>
              <w:t xml:space="preserve">EG (UdPPC),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(SFP)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(se coordonner  et se mettre en copie)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34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Juin à septembre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7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Réception des candidatures des académies pour les CIA.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Courriel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confirmation aux PA et CA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UdPPC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SFP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 académies candidates ou désignées.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37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Informations Olympiades à l’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 nationale UdPPC de juin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cc"/>
                <w:rtl w:val="0"/>
              </w:rPr>
              <w:t xml:space="preserve">EG + </w:t>
            </w:r>
            <w:r w:rsidDel="00000000" w:rsidR="00000000" w:rsidRPr="00000000">
              <w:rPr>
                <w:b w:val="1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cc"/>
                <w:sz w:val="24"/>
                <w:szCs w:val="24"/>
                <w:rtl w:val="0"/>
              </w:rPr>
              <w:t xml:space="preserve">EG</w:t>
            </w:r>
            <w:r w:rsidDel="00000000" w:rsidR="00000000" w:rsidRPr="00000000">
              <w:rPr>
                <w:color w:val="0000c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center"/>
              <w:rPr>
                <w:rFonts w:ascii="Corsiva" w:cs="Corsiva" w:eastAsia="Corsiva" w:hAnsi="Corsiva"/>
                <w:b w:val="1"/>
                <w:i w:val="0"/>
                <w:smallCaps w:val="0"/>
                <w:strike w:val="0"/>
                <w:color w:val="0033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siva" w:cs="Corsiva" w:eastAsia="Corsiva" w:hAnsi="Corsiva"/>
                <w:b w:val="0"/>
                <w:i w:val="0"/>
                <w:smallCaps w:val="0"/>
                <w:strike w:val="0"/>
                <w:color w:val="0033c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vacances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34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septembre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7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Validation des centres académiques  par le comité national.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37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à la réunion du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Conseil UdPPC  de septembre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(état des inscriptions, centres interacadémiques, organisation du concours national).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Comité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cc"/>
                <w:sz w:val="24"/>
                <w:szCs w:val="24"/>
                <w:rtl w:val="0"/>
              </w:rPr>
              <w:t xml:space="preserve">EG</w:t>
            </w:r>
            <w:r w:rsidDel="00000000" w:rsidR="00000000" w:rsidRPr="00000000">
              <w:rPr>
                <w:b w:val="1"/>
                <w:color w:val="0000cc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0" w:before="0" w:line="276" w:lineRule="auto"/>
              <w:ind w:left="34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octobre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34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(après fin inscriptions)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7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Point sur les CIA (nb d’inscrits, nb probable d’équipes dans les différents centres, pbs éventuels).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7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Revoir au besoin la participation d’un centre ou en chercher un autre.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7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Etablir le tableau des lieux exacts et contacts organisateurs  des CIA.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REPARTITION DES EQUIPES dans les centres.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7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Envoi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organisateurs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(liste équipes, déroulement du concours « modèle organisateurs », feuille de route organisateurs actualisée si besoin, grille d’évaluation, courrier au jury inter-académique.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7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AVANT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congrès UdPPC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6" w:right="0" w:hanging="14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Courriel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tous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PA+CA UdPPC+ SFP : information sur l’état des lieux. Copie aux instances  nationales.  Demander si académies ont reçu l’AFFICHE ministère.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76" w:right="0" w:hanging="14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Demander stand OdPF au congrès ( ?), préparer docs (inscrits,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affiches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...).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+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color w:val="0033cc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+ comité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+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 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cc"/>
                <w:sz w:val="24"/>
                <w:szCs w:val="24"/>
                <w:rtl w:val="0"/>
              </w:rPr>
              <w:t xml:space="preserve">EG </w:t>
            </w:r>
            <w:r w:rsidDel="00000000" w:rsidR="00000000" w:rsidRPr="00000000">
              <w:rPr>
                <w:b w:val="1"/>
                <w:color w:val="0000cc"/>
                <w:rtl w:val="0"/>
              </w:rPr>
              <w:t xml:space="preserve">(UdPPC),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(SFP)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color w:val="0033cc"/>
              </w:rPr>
            </w:pPr>
            <w:r w:rsidDel="00000000" w:rsidR="00000000" w:rsidRPr="00000000">
              <w:rPr>
                <w:b w:val="1"/>
                <w:color w:val="0000cc"/>
                <w:sz w:val="24"/>
                <w:szCs w:val="24"/>
                <w:rtl w:val="0"/>
              </w:rPr>
              <w:t xml:space="preserve">EG,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0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Début novembre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283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Etablir la liste définitive des CIA (adresses) et contacts organisateurs.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283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Demande à la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MAIF attestation assurance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pour les concours régionaux (préciser lieux et nb total de personnes à assurer).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283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Envoi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organisateurs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affectation équipes, courrier équipes inter académiques, questionnaire « local »,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autorisation photos, fiche matériel-sécurité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, infos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récupération tous documents sur olymphys.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7" w:right="0" w:hanging="283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Courriel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tous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PA+CA + SFP 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répartition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 équipes dans les centres régionaux. Joindre demande d’aide au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financement du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voyage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 équipes (Pour 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 académies des équipes inscrites).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+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color w:val="0033cc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</w:t>
            </w:r>
            <w:r w:rsidDel="00000000" w:rsidR="00000000" w:rsidRPr="00000000">
              <w:rPr>
                <w:b w:val="1"/>
                <w:color w:val="0033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cc"/>
                <w:sz w:val="24"/>
                <w:szCs w:val="24"/>
                <w:rtl w:val="0"/>
              </w:rPr>
              <w:t xml:space="preserve">EG </w:t>
            </w:r>
            <w:r w:rsidDel="00000000" w:rsidR="00000000" w:rsidRPr="00000000">
              <w:rPr>
                <w:b w:val="1"/>
                <w:color w:val="0000cc"/>
                <w:rtl w:val="0"/>
              </w:rPr>
              <w:t xml:space="preserve">(UdPPC),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(SFP)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0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Mi-novembre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5" w:right="0" w:hanging="14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Décider en comité 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sélectionnés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 centre régional.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5" w:right="0" w:hanging="14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Annonce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 concours inter académiques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sur les sites de l’UdPPC  et de la SFP (via secrétariats UdPPC et SFP).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5" w:right="0" w:hanging="14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Courriel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organisateurs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: rappel  récupération tous documents sur olymphys, nom délégué comité dans le centre.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75" w:right="0" w:hanging="14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Envoi 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cyan"/>
                <w:u w:val="none"/>
                <w:vertAlign w:val="baseline"/>
                <w:rtl w:val="0"/>
              </w:rPr>
              <w:t xml:space="preserve">organisateurs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attestation MAIF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dossier de presse, déroulement finale.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Comité</w:t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</w:t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0" w:before="0" w:line="276" w:lineRule="auto"/>
              <w:ind w:left="0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Décembre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0" w:right="-10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Après régionales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Remerciements  aux organisateurs académiques.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33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Envoi des résultats des CIA aux PA+CA UdPPC et SFP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</w:t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cc"/>
                <w:sz w:val="24"/>
                <w:szCs w:val="24"/>
                <w:rtl w:val="0"/>
              </w:rPr>
              <w:t xml:space="preserve">EG </w:t>
            </w:r>
            <w:r w:rsidDel="00000000" w:rsidR="00000000" w:rsidRPr="00000000">
              <w:rPr>
                <w:b w:val="1"/>
                <w:color w:val="0000cc"/>
                <w:rtl w:val="0"/>
              </w:rPr>
              <w:t xml:space="preserve">(UdPPC),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(SFP)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0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Mi-janvier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0" w:lineRule="auto"/>
              <w:ind w:left="176" w:hanging="17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Annonce </w:t>
            </w:r>
            <w:r w:rsidDel="00000000" w:rsidR="00000000" w:rsidRPr="00000000">
              <w:rPr>
                <w:u w:val="single"/>
                <w:rtl w:val="0"/>
              </w:rPr>
              <w:t xml:space="preserve">du concours national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sur les sites de l’UdPPC et de la SFP.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ind w:left="176" w:hanging="176"/>
              <w:rPr/>
            </w:pPr>
            <w:r w:rsidDel="00000000" w:rsidR="00000000" w:rsidRPr="00000000">
              <w:rPr>
                <w:rtl w:val="0"/>
              </w:rPr>
              <w:t xml:space="preserve">Informations Olympiades au </w:t>
            </w:r>
            <w:r w:rsidDel="00000000" w:rsidR="00000000" w:rsidRPr="00000000">
              <w:rPr>
                <w:color w:val="ff0000"/>
                <w:rtl w:val="0"/>
              </w:rPr>
              <w:t xml:space="preserve">Conseil UdPPC  de janvier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</w:t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cc"/>
                <w:sz w:val="24"/>
                <w:szCs w:val="24"/>
                <w:rtl w:val="0"/>
              </w:rPr>
              <w:t xml:space="preserve">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7"/>
              </w:tabs>
              <w:spacing w:after="200" w:before="0" w:line="276" w:lineRule="auto"/>
              <w:ind w:left="0" w:right="-10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Février-mars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76" w:right="0" w:hanging="176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Courriel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bilan finale et envoi du palmarès aux PA+CA UdPPC et SFP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cc"/>
                <w:sz w:val="24"/>
                <w:szCs w:val="24"/>
                <w:rtl w:val="0"/>
              </w:rPr>
              <w:t xml:space="preserve">EG </w:t>
            </w:r>
            <w:r w:rsidDel="00000000" w:rsidR="00000000" w:rsidRPr="00000000">
              <w:rPr>
                <w:b w:val="1"/>
                <w:color w:val="0000cc"/>
                <w:rtl w:val="0"/>
              </w:rPr>
              <w:t xml:space="preserve">(UdPPC),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 (SFP)</w:t>
            </w:r>
          </w:p>
        </w:tc>
      </w:tr>
    </w:tbl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42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689" w:firstLine="329.0000000000001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o"/>
      <w:lvlJc w:val="left"/>
      <w:pPr>
        <w:ind w:left="1409" w:firstLine="1049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29" w:firstLine="176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49" w:firstLine="2489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569" w:firstLine="3209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289" w:firstLine="3929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09" w:firstLine="4649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29" w:firstLine="5369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49" w:firstLine="6089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7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9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1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3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5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7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9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1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3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70" w:firstLine="71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90" w:firstLine="143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10" w:firstLine="215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30" w:firstLine="287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50" w:firstLine="359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70" w:firstLine="431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90" w:firstLine="503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10" w:firstLine="575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30" w:firstLine="647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cs="Noto Sans Symbols" w:eastAsia="Noto Sans Symbols" w:hAnsi="Noto Sans Symbols"/>
        <w:b w:val="1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