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84481F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235"/>
          </w:tcPr>
          <w:p w:rsidR="0084481F" w:rsidRPr="002072F4" w:rsidRDefault="0084481F">
            <w:pPr>
              <w:spacing w:before="3000"/>
              <w:rPr>
                <w:lang w:val="en-US"/>
              </w:rPr>
            </w:pPr>
          </w:p>
          <w:p w:rsidR="0084481F" w:rsidRPr="002A6BBA" w:rsidRDefault="00BE147C">
            <w:pPr>
              <w:pBdr>
                <w:bottom w:val="single" w:sz="6" w:space="8" w:color="37DCF2"/>
              </w:pBdr>
              <w:spacing w:after="500"/>
              <w:ind w:left="1200" w:right="800"/>
              <w:rPr>
                <w:lang w:val="en-US"/>
              </w:rPr>
            </w:pPr>
            <w:r w:rsidRPr="002A6BBA">
              <w:rPr>
                <w:rFonts w:ascii="Arial" w:eastAsia="Arial"/>
                <w:color w:val="37DCF2"/>
                <w:spacing w:val="40"/>
                <w:sz w:val="18"/>
                <w:szCs w:val="18"/>
                <w:lang w:val="en-US"/>
              </w:rPr>
              <w:t>A N A L Y T I C A L   R E V I E W</w:t>
            </w:r>
          </w:p>
          <w:p w:rsidR="0084481F" w:rsidRDefault="00BE147C">
            <w:pPr>
              <w:spacing w:after="100" w:line="690" w:lineRule="atLeast"/>
              <w:ind w:left="1200"/>
            </w:pPr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>Размещение</w:t>
            </w:r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 xml:space="preserve"> </w:t>
            </w:r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>датчиков</w:t>
            </w:r>
          </w:p>
          <w:p w:rsidR="0084481F" w:rsidRDefault="00BE147C">
            <w:pPr>
              <w:spacing w:after="300" w:line="690" w:lineRule="atLeast"/>
              <w:ind w:left="1200"/>
            </w:pPr>
            <w:proofErr w:type="gramStart"/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>обнаружения</w:t>
            </w:r>
            <w:proofErr w:type="gramEnd"/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 xml:space="preserve"> </w:t>
            </w:r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>БПЛА</w:t>
            </w:r>
            <w:r>
              <w:rPr>
                <w:rFonts w:ascii="Arial" w:eastAsia="Arial"/>
                <w:b/>
                <w:bCs/>
                <w:color w:val="FFFFFF"/>
                <w:sz w:val="60"/>
                <w:szCs w:val="60"/>
              </w:rPr>
              <w:t>:</w:t>
            </w:r>
          </w:p>
          <w:p w:rsidR="0084481F" w:rsidRDefault="00BE147C">
            <w:pPr>
              <w:spacing w:after="800"/>
              <w:ind w:left="1200"/>
            </w:pPr>
            <w:proofErr w:type="gramStart"/>
            <w:r>
              <w:rPr>
                <w:color w:val="B0B8C0"/>
                <w:sz w:val="26"/>
                <w:szCs w:val="26"/>
              </w:rPr>
              <w:t>постановка</w:t>
            </w:r>
            <w:proofErr w:type="gramEnd"/>
            <w:r>
              <w:rPr>
                <w:color w:val="B0B8C0"/>
                <w:sz w:val="26"/>
                <w:szCs w:val="26"/>
              </w:rPr>
              <w:t xml:space="preserve"> задачи, методы и программная реализация</w:t>
            </w:r>
          </w:p>
          <w:p w:rsidR="0084481F" w:rsidRDefault="00BE147C">
            <w:pPr>
              <w:pBdr>
                <w:left w:val="single" w:sz="8" w:space="12" w:color="37DCF2"/>
              </w:pBdr>
              <w:spacing w:after="80"/>
              <w:ind w:left="1400"/>
            </w:pPr>
            <w:r>
              <w:rPr>
                <w:color w:val="90989F"/>
              </w:rPr>
              <w:t>Класс задачи: k-барьерное покрытие</w:t>
            </w:r>
          </w:p>
          <w:p w:rsidR="0084481F" w:rsidRDefault="00BE147C">
            <w:pPr>
              <w:pBdr>
                <w:left w:val="single" w:sz="8" w:space="12" w:color="37DCF2"/>
              </w:pBdr>
              <w:spacing w:after="80"/>
              <w:ind w:left="1400"/>
            </w:pPr>
            <w:r>
              <w:rPr>
                <w:color w:val="90989F"/>
              </w:rPr>
              <w:t>Метод: инкрементальный метод выборочного среднего (SAA)</w:t>
            </w:r>
          </w:p>
          <w:p w:rsidR="0084481F" w:rsidRDefault="00BE147C">
            <w:pPr>
              <w:pBdr>
                <w:left w:val="single" w:sz="8" w:space="12" w:color="37DCF2"/>
              </w:pBdr>
              <w:spacing w:after="80"/>
              <w:ind w:left="1400"/>
            </w:pPr>
            <w:r>
              <w:rPr>
                <w:color w:val="90989F"/>
              </w:rPr>
              <w:t>Архитектура программной реализации: MVC</w:t>
            </w:r>
          </w:p>
          <w:p w:rsidR="0084481F" w:rsidRDefault="0084481F">
            <w:pPr>
              <w:spacing w:before="3200"/>
            </w:pPr>
          </w:p>
          <w:p w:rsidR="0084481F" w:rsidRDefault="00BE147C">
            <w:pPr>
              <w:pBdr>
                <w:top w:val="single" w:sz="2" w:space="8" w:color="37DCF2"/>
              </w:pBdr>
              <w:spacing w:before="200"/>
              <w:ind w:left="1200" w:right="800"/>
            </w:pPr>
            <w:r>
              <w:rPr>
                <w:color w:val="687078"/>
                <w:sz w:val="18"/>
                <w:szCs w:val="18"/>
              </w:rPr>
              <w:t>Научно-технический обзор</w:t>
            </w:r>
            <w:r>
              <w:t xml:space="preserve">                                        </w:t>
            </w:r>
            <w:r>
              <w:rPr>
                <w:color w:val="687078"/>
                <w:sz w:val="18"/>
                <w:szCs w:val="18"/>
              </w:rPr>
              <w:t>2026</w:t>
            </w:r>
          </w:p>
        </w:tc>
      </w:tr>
    </w:tbl>
    <w:p w:rsidR="0084481F" w:rsidRDefault="0084481F">
      <w:pPr>
        <w:sectPr w:rsidR="0084481F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:rsidR="0084481F" w:rsidRDefault="00BE147C">
      <w:pPr>
        <w:spacing w:before="240" w:after="360"/>
        <w:jc w:val="center"/>
      </w:pPr>
      <w:r>
        <w:rPr>
          <w:rFonts w:ascii="Arial" w:eastAsia="Arial"/>
          <w:b/>
          <w:bCs/>
          <w:color w:val="162235"/>
          <w:sz w:val="32"/>
          <w:szCs w:val="32"/>
        </w:rPr>
        <w:lastRenderedPageBreak/>
        <w:t>СОДЕРЖАНИЕ</w:t>
      </w:r>
    </w:p>
    <w:sdt>
      <w:sdtPr>
        <w:alias w:val="Table of Contents"/>
        <w:id w:val="966403366"/>
      </w:sdtPr>
      <w:sdtEndPr/>
      <w:sdtContent>
        <w:p w:rsidR="0084481F" w:rsidRDefault="00BE147C">
          <w:pPr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84481F" w:rsidRDefault="00BE147C">
          <w:pPr>
            <w:pStyle w:val="11"/>
            <w:rPr>
              <w:noProof/>
            </w:rPr>
          </w:pPr>
          <w:hyperlink w:anchor="_Toc100000" w:history="1">
            <w:r>
              <w:rPr>
                <w:rStyle w:val="a5"/>
                <w:noProof/>
              </w:rPr>
              <w:t>1. Содержательная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1" w:history="1">
            <w:r>
              <w:rPr>
                <w:rStyle w:val="a5"/>
                <w:noProof/>
              </w:rPr>
              <w:t>1.1. Зафиксированные решения, определяющие постановку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02" w:history="1">
            <w:r>
              <w:rPr>
                <w:rStyle w:val="a5"/>
                <w:noProof/>
              </w:rPr>
              <w:t>2. Класс задачи и обоснование выбора математического аппарата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3" w:history="1">
            <w:r>
              <w:rPr>
                <w:rStyle w:val="a5"/>
                <w:noProof/>
              </w:rPr>
              <w:t>2.1. Отвергнутая игровая постановка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4" w:history="1">
            <w:r>
              <w:rPr>
                <w:rStyle w:val="a5"/>
                <w:noProof/>
              </w:rPr>
              <w:t>2.2. Стохастическая постановка как адекватный аппарат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05" w:history="1">
            <w:r>
              <w:rPr>
                <w:rStyle w:val="a5"/>
                <w:noProof/>
              </w:rPr>
              <w:t>3. Математическая формализация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6" w:history="1">
            <w:r>
              <w:rPr>
                <w:rStyle w:val="a5"/>
                <w:noProof/>
              </w:rPr>
              <w:t>3.1. Геометрия</w:t>
            </w:r>
            <w:r>
              <w:rPr>
                <w:rStyle w:val="a5"/>
                <w:noProof/>
              </w:rPr>
              <w:t xml:space="preserve"> достижимости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7" w:history="1">
            <w:r>
              <w:rPr>
                <w:rStyle w:val="a5"/>
                <w:noProof/>
              </w:rPr>
              <w:t>3.2. Модель обнаружения и кратность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8" w:history="1">
            <w:r>
              <w:rPr>
                <w:rStyle w:val="a5"/>
                <w:noProof/>
              </w:rPr>
              <w:t>3.3. Равномерность через сегментацию маршрута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09" w:history="1">
            <w:r>
              <w:rPr>
                <w:rStyle w:val="a5"/>
                <w:noProof/>
              </w:rPr>
              <w:t>3.4. Полезность расположения на маршруте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0" w:history="1">
            <w:r>
              <w:rPr>
                <w:rStyle w:val="a5"/>
                <w:noProof/>
              </w:rPr>
              <w:t>3.5. Критерий оптимизации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11" w:history="1">
            <w:r>
              <w:rPr>
                <w:rStyle w:val="a5"/>
                <w:noProof/>
              </w:rPr>
              <w:t>4. Методы решения и обоснование гарантий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2" w:history="1">
            <w:r>
              <w:rPr>
                <w:rStyle w:val="a5"/>
                <w:noProof/>
              </w:rPr>
              <w:t>4.1. Субмодулярность целевой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3" w:history="1">
            <w:r>
              <w:rPr>
                <w:rStyle w:val="a5"/>
                <w:noProof/>
              </w:rPr>
              <w:t>4.2. Жадный субмодулярный выбор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4" w:history="1">
            <w:r>
              <w:rPr>
                <w:rStyle w:val="a5"/>
                <w:noProof/>
              </w:rPr>
              <w:t xml:space="preserve">4.3. Точные </w:t>
            </w:r>
            <w:r>
              <w:rPr>
                <w:rStyle w:val="a5"/>
                <w:noProof/>
              </w:rPr>
              <w:t>методы при умеренной размерности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15" w:history="1">
            <w:r>
              <w:rPr>
                <w:rStyle w:val="a5"/>
                <w:noProof/>
              </w:rPr>
              <w:t>5. Динамика оптимизации по накопленной выборке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6" w:history="1">
            <w:r>
              <w:rPr>
                <w:rStyle w:val="a5"/>
                <w:noProof/>
              </w:rPr>
              <w:t>5.1. Инкрементальный метод выборочного среднего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7" w:history="1">
            <w:r>
              <w:rPr>
                <w:rStyle w:val="a5"/>
                <w:noProof/>
              </w:rPr>
              <w:t>5.2. Сходимость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</w:instrText>
            </w:r>
            <w:r>
              <w:rPr>
                <w:noProof/>
              </w:rPr>
              <w:instrText xml:space="preserve">Toc100017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18" w:history="1">
            <w:r>
              <w:rPr>
                <w:rStyle w:val="a5"/>
                <w:noProof/>
              </w:rPr>
              <w:t>5.3. Плавный вариант (рекурсивное обновление)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19" w:history="1">
            <w:r>
              <w:rPr>
                <w:rStyle w:val="a5"/>
                <w:noProof/>
              </w:rPr>
              <w:t>6. Программная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20" w:history="1">
            <w:r>
              <w:rPr>
                <w:rStyle w:val="a5"/>
                <w:noProof/>
              </w:rPr>
              <w:t>6.1. Структура вычислительного ядра (Model)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21" w:history="1">
            <w:r>
              <w:rPr>
                <w:rStyle w:val="a5"/>
                <w:noProof/>
              </w:rPr>
              <w:t>6.2. Векторизация жадного выбора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22" w:history="1">
            <w:r>
              <w:rPr>
                <w:rStyle w:val="a5"/>
                <w:noProof/>
              </w:rPr>
              <w:t>6.3. Режимы просмотра и параметры запуска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23" w:history="1">
            <w:r>
              <w:rPr>
                <w:rStyle w:val="a5"/>
                <w:noProof/>
              </w:rPr>
              <w:t>7.</w:t>
            </w:r>
            <w:r>
              <w:rPr>
                <w:rStyle w:val="a5"/>
                <w:noProof/>
              </w:rPr>
              <w:t xml:space="preserve"> Выходные показатели и проверочные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24" w:history="1">
            <w:r>
              <w:rPr>
                <w:rStyle w:val="a5"/>
                <w:noProof/>
              </w:rPr>
              <w:t>7.1. Перечень выходных показателей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25" w:history="1">
            <w:r>
              <w:rPr>
                <w:rStyle w:val="a5"/>
                <w:noProof/>
              </w:rPr>
              <w:t>7.2. Проверочный прогон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20"/>
            <w:spacing w:before="120" w:after="60"/>
            <w:rPr>
              <w:noProof/>
            </w:rPr>
          </w:pPr>
          <w:hyperlink w:anchor="_Toc100026" w:history="1">
            <w:r>
              <w:rPr>
                <w:rStyle w:val="a5"/>
                <w:noProof/>
              </w:rPr>
              <w:t>7.3. Этап 2 и расширяемость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</w:instrText>
            </w:r>
            <w:r>
              <w:rPr>
                <w:noProof/>
              </w:rPr>
              <w:instrText xml:space="preserve">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27" w:history="1">
            <w:r>
              <w:rPr>
                <w:rStyle w:val="a5"/>
                <w:noProof/>
              </w:rPr>
              <w:t>8.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pPr>
            <w:pStyle w:val="11"/>
            <w:rPr>
              <w:noProof/>
            </w:rPr>
          </w:pPr>
          <w:hyperlink w:anchor="_Toc100028" w:history="1">
            <w:r>
              <w:rPr>
                <w:rStyle w:val="a5"/>
                <w:noProof/>
              </w:rPr>
              <w:t>9. Опорные источники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A6BB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4481F" w:rsidRDefault="00BE147C">
          <w:r>
            <w:fldChar w:fldCharType="end"/>
          </w:r>
        </w:p>
      </w:sdtContent>
    </w:sdt>
    <w:p w:rsidR="0084481F" w:rsidRDefault="00BE147C">
      <w:pPr>
        <w:spacing w:before="200"/>
      </w:pPr>
      <w:r>
        <w:rPr>
          <w:i/>
          <w:iCs/>
          <w:color w:val="888888"/>
          <w:sz w:val="18"/>
          <w:szCs w:val="18"/>
        </w:rPr>
        <w:t>Примечание: содержание формируется полями документа. Для актуализации номеров страниц после редактирования — правый щелчок по оглавлению, «Обновить поле».</w:t>
      </w:r>
    </w:p>
    <w:p w:rsidR="0084481F" w:rsidRDefault="00BE147C">
      <w:r>
        <w:br w:type="page"/>
      </w:r>
    </w:p>
    <w:p w:rsidR="0084481F" w:rsidRDefault="00BE147C">
      <w:pPr>
        <w:pStyle w:val="1"/>
        <w:spacing w:before="360" w:after="160"/>
      </w:pPr>
      <w:bookmarkStart w:id="0" w:name="_Toc100000"/>
      <w:r>
        <w:rPr>
          <w:rFonts w:ascii="Arial" w:eastAsia="Arial"/>
          <w:b/>
          <w:bCs/>
          <w:color w:val="162235"/>
        </w:rPr>
        <w:lastRenderedPageBreak/>
        <w:t xml:space="preserve">1. </w:t>
      </w:r>
      <w:r>
        <w:rPr>
          <w:rFonts w:ascii="Arial" w:eastAsia="Arial"/>
          <w:b/>
          <w:bCs/>
          <w:color w:val="162235"/>
        </w:rPr>
        <w:t>Содержательная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постановка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задачи</w:t>
      </w:r>
      <w:bookmarkEnd w:id="0"/>
    </w:p>
    <w:p w:rsidR="0084481F" w:rsidRDefault="00BE147C">
      <w:pPr>
        <w:spacing w:after="80"/>
        <w:ind w:firstLine="480"/>
        <w:jc w:val="both"/>
      </w:pPr>
      <w:r>
        <w:t xml:space="preserve">На плоскости заданы точка старта A и точка цели B. Беспилотный летательный аппарат (БПЛА) перемещается от точки A к точке B, располагая ограниченным запасом хода </w:t>
      </w:r>
      <w:proofErr w:type="spellStart"/>
      <w:r>
        <w:t>L_max</w:t>
      </w:r>
      <w:proofErr w:type="spellEnd"/>
      <w:r>
        <w:t>, определяемым как предельная длина траектории. Вслед</w:t>
      </w:r>
      <w:r>
        <w:t xml:space="preserve">ствие этого ограничения существует бесконечное множество допустимых траекторий, каждая из которых лежит внутри области достижимости, ограниченной эллипсом с фокусами A, B и большой полуосью </w:t>
      </w:r>
      <w:proofErr w:type="spellStart"/>
      <w:r>
        <w:t>L_max</w:t>
      </w:r>
      <w:proofErr w:type="spellEnd"/>
      <w:r>
        <w:t>/2.</w:t>
      </w:r>
    </w:p>
    <w:p w:rsidR="0084481F" w:rsidRDefault="00BE147C">
      <w:pPr>
        <w:spacing w:after="80"/>
        <w:ind w:firstLine="480"/>
        <w:jc w:val="both"/>
      </w:pPr>
      <w:r>
        <w:t>В области достижимости размещается N датчиков обнаружения</w:t>
      </w:r>
      <w:r>
        <w:t xml:space="preserve"> с радиусом радиовидимости R. Задача состоит в определении такого расположения датчиков S, которое на типичном случайном маршруте обеспечивает не менее k засечек, равномерно распределённых вдоль маршрута и по сектору движения. Расположение формируется не р</w:t>
      </w:r>
      <w:r>
        <w:t>азово, а в динамике: на каждой итерации поступает новый случайный маршрут, расположение пересчитывается по всей накопленной к этому моменту выборке, а структура эволюционирует, стабилизируясь по мере роста объёма выборки до порядка 1000 итераций.</w:t>
      </w:r>
    </w:p>
    <w:p w:rsidR="0084481F" w:rsidRDefault="00BE147C">
      <w:pPr>
        <w:spacing w:after="80"/>
        <w:ind w:firstLine="480"/>
        <w:jc w:val="both"/>
      </w:pPr>
      <w:r>
        <w:t>Маршруты порождаются случайно из заданного распределения возможных способов движения и не подстраиваются под расположение датчиков; противодействующий противник не моделируется. Выборка маршрутов служит исключительно для определения наиболее вероятных напр</w:t>
      </w:r>
      <w:r>
        <w:t>авлений движения. Рассматриваются два этапа усложнения движения: этап 1 — пучок выпуклых дуг, близких к прямой A–B; этап 2 — петляющее движение (</w:t>
      </w:r>
      <w:proofErr w:type="spellStart"/>
      <w:r>
        <w:t>serpentine</w:t>
      </w:r>
      <w:proofErr w:type="spellEnd"/>
      <w:r>
        <w:t>) с многократными разворотами.</w:t>
      </w:r>
    </w:p>
    <w:p w:rsidR="0084481F" w:rsidRDefault="00BE147C">
      <w:pPr>
        <w:pStyle w:val="2"/>
        <w:spacing w:before="280" w:after="120"/>
      </w:pPr>
      <w:bookmarkStart w:id="1" w:name="_Toc100001"/>
      <w:r>
        <w:rPr>
          <w:rFonts w:ascii="Arial" w:eastAsia="Arial"/>
          <w:b/>
          <w:bCs/>
          <w:color w:val="162235"/>
          <w:sz w:val="28"/>
          <w:szCs w:val="28"/>
        </w:rPr>
        <w:t xml:space="preserve">1.1. </w:t>
      </w:r>
      <w:r>
        <w:rPr>
          <w:rFonts w:ascii="Arial" w:eastAsia="Arial"/>
          <w:b/>
          <w:bCs/>
          <w:color w:val="162235"/>
          <w:sz w:val="28"/>
          <w:szCs w:val="28"/>
        </w:rPr>
        <w:t>Зафиксированные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решения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, </w:t>
      </w:r>
      <w:r>
        <w:rPr>
          <w:rFonts w:ascii="Arial" w:eastAsia="Arial"/>
          <w:b/>
          <w:bCs/>
          <w:color w:val="162235"/>
          <w:sz w:val="28"/>
          <w:szCs w:val="28"/>
        </w:rPr>
        <w:t>определяющие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постановку</w:t>
      </w:r>
      <w:bookmarkEnd w:id="1"/>
    </w:p>
    <w:p w:rsidR="0084481F" w:rsidRDefault="00BE147C">
      <w:pPr>
        <w:spacing w:after="80"/>
        <w:ind w:firstLine="480"/>
        <w:jc w:val="both"/>
      </w:pPr>
      <w:r>
        <w:t>Геометрия задачи</w:t>
      </w:r>
      <w:r>
        <w:t xml:space="preserve"> двумерная. Множество всех допустимых траекторий ограничено эллипсом достижимости E с фокусами A и B, большой полуосью a = </w:t>
      </w:r>
      <w:proofErr w:type="spellStart"/>
      <w:r>
        <w:t>L_max</w:t>
      </w:r>
      <w:proofErr w:type="spellEnd"/>
      <w:r>
        <w:t>/2, фокальным параметром c = |AB|/2 и малой полуосью b. Обнаружение засчитывается как однократный факт входа траектории в зону р</w:t>
      </w:r>
      <w:r>
        <w:t>адиовидимости датчика; повторный вход той же траектории в зону того же датчика не учитывается. Два критерия — кратность обнаружения не менее k и равномерность засечек вдоль маршрута — считаются равнозначными.</w:t>
      </w:r>
    </w:p>
    <w:p w:rsidR="0084481F" w:rsidRDefault="00BE147C">
      <w:pPr>
        <w:spacing w:after="80"/>
        <w:ind w:firstLine="480"/>
        <w:jc w:val="both"/>
      </w:pPr>
      <w:proofErr w:type="spellStart"/>
      <w:r>
        <w:t>Метаэвристика</w:t>
      </w:r>
      <w:proofErr w:type="spellEnd"/>
      <w:r>
        <w:t xml:space="preserve"> роя частиц (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Optimi</w:t>
      </w:r>
      <w:r>
        <w:t>zation</w:t>
      </w:r>
      <w:proofErr w:type="spellEnd"/>
      <w:r>
        <w:t xml:space="preserve">, PSO — оптимизация роя частиц) на данном этапе не применяется; приоритет отдан методам с теоретической гарантией качества. Этот запрет устраняет необходимость в эвристической настройке и обеспечивает </w:t>
      </w:r>
      <w:proofErr w:type="spellStart"/>
      <w:r>
        <w:t>воспроизводимость</w:t>
      </w:r>
      <w:proofErr w:type="spellEnd"/>
      <w:r>
        <w:t xml:space="preserve"> результата.</w:t>
      </w:r>
    </w:p>
    <w:p w:rsidR="0084481F" w:rsidRDefault="00BE147C">
      <w:pPr>
        <w:pStyle w:val="1"/>
        <w:spacing w:before="360" w:after="160"/>
      </w:pPr>
      <w:bookmarkStart w:id="2" w:name="_Toc100002"/>
      <w:r>
        <w:rPr>
          <w:rFonts w:ascii="Arial" w:eastAsia="Arial"/>
          <w:b/>
          <w:bCs/>
          <w:color w:val="162235"/>
        </w:rPr>
        <w:lastRenderedPageBreak/>
        <w:t xml:space="preserve">2. </w:t>
      </w:r>
      <w:r>
        <w:rPr>
          <w:rFonts w:ascii="Arial" w:eastAsia="Arial"/>
          <w:b/>
          <w:bCs/>
          <w:color w:val="162235"/>
        </w:rPr>
        <w:t>Класс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задачи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и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о</w:t>
      </w:r>
      <w:r>
        <w:rPr>
          <w:rFonts w:ascii="Arial" w:eastAsia="Arial"/>
          <w:b/>
          <w:bCs/>
          <w:color w:val="162235"/>
        </w:rPr>
        <w:t>боснование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выбора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математического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аппарата</w:t>
      </w:r>
      <w:bookmarkEnd w:id="2"/>
    </w:p>
    <w:p w:rsidR="0084481F" w:rsidRDefault="00BE147C">
      <w:pPr>
        <w:spacing w:after="80"/>
        <w:ind w:firstLine="480"/>
        <w:jc w:val="both"/>
      </w:pPr>
      <w:r>
        <w:t>В точной постановке задача относится к классу k-барьерного покрытия (k-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— барьерное покрытие кратности k), введённого в работе </w:t>
      </w:r>
      <w:proofErr w:type="spellStart"/>
      <w:r>
        <w:t>Kumar</w:t>
      </w:r>
      <w:proofErr w:type="spellEnd"/>
      <w:r>
        <w:t xml:space="preserve">,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Arora</w:t>
      </w:r>
      <w:proofErr w:type="spellEnd"/>
      <w:r>
        <w:t xml:space="preserve"> (2007), где каждый пересекающий сектор объект должен</w:t>
      </w:r>
      <w:r>
        <w:t xml:space="preserve"> быть обнаружен не менее чем k различными датчиками. Это прямой аналог требования минимального числа засечек на маршруте. Барьерное покрытие дополняется дискретным аналогом задачи максимального покрытия размещением (</w:t>
      </w:r>
      <w:proofErr w:type="spellStart"/>
      <w:r>
        <w:t>Maximal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; </w:t>
      </w:r>
      <w:proofErr w:type="spellStart"/>
      <w:r>
        <w:t>Churc</w:t>
      </w:r>
      <w:r>
        <w:t>h</w:t>
      </w:r>
      <w:proofErr w:type="spellEnd"/>
      <w:r>
        <w:t xml:space="preserve">, </w:t>
      </w:r>
      <w:proofErr w:type="spellStart"/>
      <w:r>
        <w:t>ReVelle</w:t>
      </w:r>
      <w:proofErr w:type="spellEnd"/>
      <w:r>
        <w:t xml:space="preserve">, 1974), формализующим выбор позиций, </w:t>
      </w:r>
      <w:proofErr w:type="spellStart"/>
      <w:r>
        <w:t>максимизирующих</w:t>
      </w:r>
      <w:proofErr w:type="spellEnd"/>
      <w:r>
        <w:t xml:space="preserve"> долю покрытых объектов.</w:t>
      </w:r>
    </w:p>
    <w:p w:rsidR="0084481F" w:rsidRDefault="00BE147C">
      <w:pPr>
        <w:pStyle w:val="2"/>
        <w:spacing w:before="280" w:after="120"/>
      </w:pPr>
      <w:bookmarkStart w:id="3" w:name="_Toc100003"/>
      <w:r>
        <w:rPr>
          <w:rFonts w:ascii="Arial" w:eastAsia="Arial"/>
          <w:b/>
          <w:bCs/>
          <w:color w:val="162235"/>
          <w:sz w:val="28"/>
          <w:szCs w:val="28"/>
        </w:rPr>
        <w:t xml:space="preserve">2.1. </w:t>
      </w:r>
      <w:r>
        <w:rPr>
          <w:rFonts w:ascii="Arial" w:eastAsia="Arial"/>
          <w:b/>
          <w:bCs/>
          <w:color w:val="162235"/>
          <w:sz w:val="28"/>
          <w:szCs w:val="28"/>
        </w:rPr>
        <w:t>Отвергнутая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игровая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постановка</w:t>
      </w:r>
      <w:bookmarkEnd w:id="3"/>
    </w:p>
    <w:p w:rsidR="0084481F" w:rsidRDefault="00BE147C">
      <w:pPr>
        <w:spacing w:after="80"/>
        <w:ind w:firstLine="480"/>
        <w:jc w:val="both"/>
      </w:pPr>
      <w:r>
        <w:t>Игровая постановка с противодействующим противником — метод двойного оракула 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oracle</w:t>
      </w:r>
      <w:proofErr w:type="spellEnd"/>
      <w:r>
        <w:t>), фиктивная игра (</w:t>
      </w:r>
      <w:proofErr w:type="spellStart"/>
      <w:r>
        <w:t>fictitious</w:t>
      </w:r>
      <w:proofErr w:type="spellEnd"/>
      <w:r>
        <w:t xml:space="preserve"> </w:t>
      </w:r>
      <w:proofErr w:type="spellStart"/>
      <w:r>
        <w:t>play</w:t>
      </w:r>
      <w:proofErr w:type="spellEnd"/>
      <w:r>
        <w:t>), игры</w:t>
      </w:r>
      <w:r>
        <w:t xml:space="preserve"> безопасности типа </w:t>
      </w:r>
      <w:proofErr w:type="spellStart"/>
      <w:r>
        <w:t>Штакельберга</w:t>
      </w:r>
      <w:proofErr w:type="spellEnd"/>
      <w:r>
        <w:t>, путь наименьшей экспозиции как наихудший маршрут — рассмотрена и отвергнута. Основание: маршруты порождаются случайно и не подстраиваются под расположение датчиков, противник не моделируется как рациональный игрок. Применим</w:t>
      </w:r>
      <w:r>
        <w:t>а исключительно вероятностная постановка с накоплением выборки, а не минимаксная.</w:t>
      </w:r>
    </w:p>
    <w:p w:rsidR="0084481F" w:rsidRDefault="00BE147C">
      <w:pPr>
        <w:pStyle w:val="2"/>
        <w:spacing w:before="280" w:after="120"/>
      </w:pPr>
      <w:bookmarkStart w:id="4" w:name="_Toc100004"/>
      <w:r>
        <w:rPr>
          <w:rFonts w:ascii="Arial" w:eastAsia="Arial"/>
          <w:b/>
          <w:bCs/>
          <w:color w:val="162235"/>
          <w:sz w:val="28"/>
          <w:szCs w:val="28"/>
        </w:rPr>
        <w:t xml:space="preserve">2.2. </w:t>
      </w:r>
      <w:r>
        <w:rPr>
          <w:rFonts w:ascii="Arial" w:eastAsia="Arial"/>
          <w:b/>
          <w:bCs/>
          <w:color w:val="162235"/>
          <w:sz w:val="28"/>
          <w:szCs w:val="28"/>
        </w:rPr>
        <w:t>Стохастическая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постановка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как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адекватный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аппарат</w:t>
      </w:r>
      <w:bookmarkEnd w:id="4"/>
    </w:p>
    <w:p w:rsidR="0084481F" w:rsidRDefault="00BE147C">
      <w:pPr>
        <w:spacing w:after="80"/>
        <w:ind w:firstLine="480"/>
        <w:jc w:val="both"/>
      </w:pPr>
      <w:r>
        <w:t>Поскольку распределение маршрутов задано неявно и доступно только через случайные реализации, истинный критерий — матема</w:t>
      </w:r>
      <w:r>
        <w:t>тическое ожидание полезности по распределению маршрутов — заменяется эмпирическим средним по накопленной выборке. Этот приём опирается на метод выборочного среднего (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, SAA — </w:t>
      </w:r>
      <w:r w:rsidRPr="002072F4">
        <w:rPr>
          <w:highlight w:val="yellow"/>
        </w:rPr>
        <w:t>аппроксимация</w:t>
      </w:r>
      <w:r>
        <w:t xml:space="preserve"> выборочным средним) теории стохастическо</w:t>
      </w:r>
      <w:r>
        <w:t>го программирования (</w:t>
      </w:r>
      <w:proofErr w:type="spellStart"/>
      <w:r>
        <w:t>Shapiro</w:t>
      </w:r>
      <w:proofErr w:type="spellEnd"/>
      <w:r>
        <w:t xml:space="preserve">, </w:t>
      </w:r>
      <w:proofErr w:type="spellStart"/>
      <w:r>
        <w:t>Dentcheva</w:t>
      </w:r>
      <w:proofErr w:type="spellEnd"/>
      <w:r>
        <w:t xml:space="preserve">, </w:t>
      </w:r>
      <w:proofErr w:type="spellStart"/>
      <w:r>
        <w:t>Ruszczyński</w:t>
      </w:r>
      <w:proofErr w:type="spellEnd"/>
      <w:r>
        <w:t xml:space="preserve">). Дополнительно используется свойство </w:t>
      </w:r>
      <w:proofErr w:type="spellStart"/>
      <w:r w:rsidRPr="002072F4">
        <w:rPr>
          <w:highlight w:val="yellow"/>
        </w:rPr>
        <w:t>субмодулярности</w:t>
      </w:r>
      <w:proofErr w:type="spellEnd"/>
      <w:r w:rsidRPr="002072F4">
        <w:rPr>
          <w:highlight w:val="yellow"/>
        </w:rPr>
        <w:t xml:space="preserve"> целевой функции</w:t>
      </w:r>
      <w:bookmarkStart w:id="5" w:name="_GoBack"/>
      <w:bookmarkEnd w:id="5"/>
      <w:r>
        <w:t>, обеспечивающее применимость жадного алгоритма с гарантированной долей оптимума.</w:t>
      </w:r>
    </w:p>
    <w:p w:rsidR="0084481F" w:rsidRDefault="00BE147C">
      <w:pPr>
        <w:pStyle w:val="1"/>
        <w:spacing w:before="360" w:after="160"/>
      </w:pPr>
      <w:bookmarkStart w:id="6" w:name="_Toc100005"/>
      <w:r>
        <w:rPr>
          <w:rFonts w:ascii="Arial" w:eastAsia="Arial"/>
          <w:b/>
          <w:bCs/>
          <w:color w:val="162235"/>
        </w:rPr>
        <w:t xml:space="preserve">3. </w:t>
      </w:r>
      <w:r>
        <w:rPr>
          <w:rFonts w:ascii="Arial" w:eastAsia="Arial"/>
          <w:b/>
          <w:bCs/>
          <w:color w:val="162235"/>
        </w:rPr>
        <w:t>Математическая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формализация</w:t>
      </w:r>
      <w:bookmarkEnd w:id="6"/>
    </w:p>
    <w:p w:rsidR="0084481F" w:rsidRDefault="00BE147C">
      <w:pPr>
        <w:pStyle w:val="2"/>
        <w:spacing w:before="280" w:after="120"/>
      </w:pPr>
      <w:bookmarkStart w:id="7" w:name="_Toc100006"/>
      <w:r>
        <w:rPr>
          <w:rFonts w:ascii="Arial" w:eastAsia="Arial"/>
          <w:b/>
          <w:bCs/>
          <w:color w:val="162235"/>
          <w:sz w:val="28"/>
          <w:szCs w:val="28"/>
        </w:rPr>
        <w:t xml:space="preserve">3.1. </w:t>
      </w:r>
      <w:r>
        <w:rPr>
          <w:rFonts w:ascii="Arial" w:eastAsia="Arial"/>
          <w:b/>
          <w:bCs/>
          <w:color w:val="162235"/>
          <w:sz w:val="28"/>
          <w:szCs w:val="28"/>
        </w:rPr>
        <w:t>Геометрия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достиж</w:t>
      </w:r>
      <w:r>
        <w:rPr>
          <w:rFonts w:ascii="Arial" w:eastAsia="Arial"/>
          <w:b/>
          <w:bCs/>
          <w:color w:val="162235"/>
          <w:sz w:val="28"/>
          <w:szCs w:val="28"/>
        </w:rPr>
        <w:t>имости</w:t>
      </w:r>
      <w:bookmarkEnd w:id="7"/>
    </w:p>
    <w:p w:rsidR="0084481F" w:rsidRDefault="00BE147C">
      <w:pPr>
        <w:spacing w:after="80"/>
        <w:ind w:firstLine="480"/>
        <w:jc w:val="both"/>
      </w:pPr>
      <w:r>
        <w:t xml:space="preserve">Множество допустимых траекторий и область </w:t>
      </w:r>
      <w:proofErr w:type="spellStart"/>
      <w:r>
        <w:t>кандидатных</w:t>
      </w:r>
      <w:proofErr w:type="spellEnd"/>
      <w:r>
        <w:t xml:space="preserve"> позиций датчиков ограничены эллипсом достижимости, представляющим собой геометрическое место точек постоянной суммы расстояний до фокусов: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w:lastRenderedPageBreak/>
          <m:t>E</m:t>
        </m:r>
        <m:r>
          <w:rPr>
            <w:rFonts w:ascii="Cambria Math" w:hAnsi="Cambria Math"/>
          </w:rPr>
          <m:t xml:space="preserve"> = {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: |</m:t>
        </m:r>
        <m:r>
          <w:rPr>
            <w:rFonts w:ascii="Cambria Math" w:hAnsi="Cambria Math"/>
          </w:rPr>
          <m:t>PA</m:t>
        </m:r>
        <m:r>
          <w:rPr>
            <w:rFonts w:ascii="Cambria Math" w:hAnsi="Cambria Math"/>
          </w:rPr>
          <m:t>| + |</m:t>
        </m:r>
        <m:r>
          <w:rPr>
            <w:rFonts w:ascii="Cambria Math" w:hAnsi="Cambria Math"/>
          </w:rPr>
          <m:t>PB</m:t>
        </m:r>
        <m:r>
          <w:rPr>
            <w:rFonts w:ascii="Cambria Math" w:hAnsi="Cambria Math"/>
          </w:rPr>
          <m:t xml:space="preserve">| ≤ 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}</m:t>
        </m:r>
      </m:oMath>
      <w:r>
        <w:t xml:space="preserve">        (1)</w:t>
      </w:r>
    </w:p>
    <w:p w:rsidR="0084481F" w:rsidRDefault="00BE147C">
      <w:pPr>
        <w:spacing w:after="80"/>
        <w:ind w:firstLine="480"/>
        <w:jc w:val="both"/>
      </w:pPr>
      <w:r>
        <w:t>Пар</w:t>
      </w:r>
      <w:r>
        <w:t>аметры эллипса определяются из входных данных: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AB</m:t>
            </m:r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       (2)</w:t>
      </w:r>
    </w:p>
    <w:p w:rsidR="0084481F" w:rsidRDefault="00BE147C">
      <w:pPr>
        <w:spacing w:after="80"/>
        <w:ind w:firstLine="480"/>
        <w:jc w:val="both"/>
      </w:pPr>
      <w:r>
        <w:t xml:space="preserve">Из предельной стрелы прогиба </w:t>
      </w:r>
      <w:proofErr w:type="spellStart"/>
      <w:r>
        <w:t>s_max</w:t>
      </w:r>
      <w:proofErr w:type="spellEnd"/>
      <w:r>
        <w:t xml:space="preserve">, при которой длина дуги достигает </w:t>
      </w:r>
      <w:proofErr w:type="spellStart"/>
      <w:r>
        <w:t>L_max</w:t>
      </w:r>
      <w:proofErr w:type="spellEnd"/>
      <w:r>
        <w:t>, формируется пучок траекторий этапа 1; стрела каждого случайного маршрут</w:t>
      </w:r>
      <w:r>
        <w:t xml:space="preserve">а выбирается из усечённого нормального распределения с нулевым средним и шириной, пропорциональной </w:t>
      </w:r>
      <w:proofErr w:type="spellStart"/>
      <w:r>
        <w:t>s_max</w:t>
      </w:r>
      <w:proofErr w:type="spellEnd"/>
      <w:r>
        <w:t>, что концентрирует пучок у прямой A–B с убыванием плотности к краям.</w:t>
      </w:r>
    </w:p>
    <w:p w:rsidR="0084481F" w:rsidRDefault="00BE147C">
      <w:pPr>
        <w:pStyle w:val="2"/>
        <w:spacing w:before="280" w:after="120"/>
      </w:pPr>
      <w:bookmarkStart w:id="8" w:name="_Toc100007"/>
      <w:r>
        <w:rPr>
          <w:rFonts w:ascii="Arial" w:eastAsia="Arial"/>
          <w:b/>
          <w:bCs/>
          <w:color w:val="162235"/>
          <w:sz w:val="28"/>
          <w:szCs w:val="28"/>
        </w:rPr>
        <w:t xml:space="preserve">3.2. </w:t>
      </w:r>
      <w:r>
        <w:rPr>
          <w:rFonts w:ascii="Arial" w:eastAsia="Arial"/>
          <w:b/>
          <w:bCs/>
          <w:color w:val="162235"/>
          <w:sz w:val="28"/>
          <w:szCs w:val="28"/>
        </w:rPr>
        <w:t>Модель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обнаружения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и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кратность</w:t>
      </w:r>
      <w:bookmarkEnd w:id="8"/>
    </w:p>
    <w:p w:rsidR="0084481F" w:rsidRDefault="00BE147C">
      <w:pPr>
        <w:spacing w:after="80"/>
        <w:ind w:firstLine="480"/>
        <w:jc w:val="both"/>
      </w:pPr>
      <w:r>
        <w:t xml:space="preserve">Обозначения: S = {s₁, …, </w:t>
      </w:r>
      <w:proofErr w:type="spellStart"/>
      <w:r>
        <w:t>s_N</w:t>
      </w:r>
      <w:proofErr w:type="spellEnd"/>
      <w:r>
        <w:t>} — расположение д</w:t>
      </w:r>
      <w:r>
        <w:t xml:space="preserve">атчиков, sᵢ ∈ E; γ — маршрут, случайная реализация из распределения ℙ; D(s) = </w:t>
      </w:r>
      <w:proofErr w:type="gramStart"/>
      <w:r>
        <w:t>{ x</w:t>
      </w:r>
      <w:proofErr w:type="gramEnd"/>
      <w:r>
        <w:t xml:space="preserve"> : |x − s| ≤ R } — зона радиовидимости датчика s. Кратность обнаружения определяется как число различных датчиков, в зоны которых траектория входит хотя бы один раз: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)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 xml:space="preserve"> ∈ </m:t>
            </m:r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 xml:space="preserve"> </m:t>
            </m:r>
          </m:sup>
          <m:e>
            <m:r>
              <w:rPr>
                <w:rFonts w:ascii="Cambria Math" w:hAnsi="Cambria Math"/>
              </w:rPr>
              <m:t xml:space="preserve"> 1[ 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 xml:space="preserve">) ∩ </m:t>
            </m:r>
            <m: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 xml:space="preserve"> ≠ ∅ ]</m:t>
            </m:r>
          </m:e>
        </m:nary>
      </m:oMath>
      <w:r>
        <w:t xml:space="preserve">        (3)</w:t>
      </w:r>
    </w:p>
    <w:p w:rsidR="0084481F" w:rsidRDefault="00BE147C">
      <w:pPr>
        <w:spacing w:after="80"/>
        <w:ind w:firstLine="480"/>
        <w:jc w:val="both"/>
      </w:pPr>
      <w:r>
        <w:t xml:space="preserve">Функция </w:t>
      </w:r>
      <w:proofErr w:type="gramStart"/>
      <w:r>
        <w:t>n(</w:t>
      </w:r>
      <w:proofErr w:type="gramEnd"/>
      <w:r>
        <w:t>S, γ) аддитивна (</w:t>
      </w:r>
      <w:proofErr w:type="spellStart"/>
      <w:r>
        <w:t>модулярна</w:t>
      </w:r>
      <w:proofErr w:type="spellEnd"/>
      <w:r>
        <w:t xml:space="preserve">) по S, поскольку вклад каждого датчика независим от остальных. Это свойство — ключевое для дальнейшего обоснования </w:t>
      </w:r>
      <w:proofErr w:type="spellStart"/>
      <w:r>
        <w:t>субмодулярности</w:t>
      </w:r>
      <w:proofErr w:type="spellEnd"/>
      <w:r>
        <w:t>.</w:t>
      </w:r>
    </w:p>
    <w:p w:rsidR="0084481F" w:rsidRDefault="00BE147C">
      <w:pPr>
        <w:pStyle w:val="2"/>
        <w:spacing w:before="280" w:after="120"/>
      </w:pPr>
      <w:bookmarkStart w:id="9" w:name="_Toc100008"/>
      <w:r>
        <w:rPr>
          <w:rFonts w:ascii="Arial" w:eastAsia="Arial"/>
          <w:b/>
          <w:bCs/>
          <w:color w:val="162235"/>
          <w:sz w:val="28"/>
          <w:szCs w:val="28"/>
        </w:rPr>
        <w:t xml:space="preserve">3.3. </w:t>
      </w:r>
      <w:r>
        <w:rPr>
          <w:rFonts w:ascii="Arial" w:eastAsia="Arial"/>
          <w:b/>
          <w:bCs/>
          <w:color w:val="162235"/>
          <w:sz w:val="28"/>
          <w:szCs w:val="28"/>
        </w:rPr>
        <w:t>Равномерность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через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сегментацию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маршр</w:t>
      </w:r>
      <w:r>
        <w:rPr>
          <w:rFonts w:ascii="Arial" w:eastAsia="Arial"/>
          <w:b/>
          <w:bCs/>
          <w:color w:val="162235"/>
          <w:sz w:val="28"/>
          <w:szCs w:val="28"/>
        </w:rPr>
        <w:t>ута</w:t>
      </w:r>
      <w:bookmarkEnd w:id="9"/>
    </w:p>
    <w:p w:rsidR="0084481F" w:rsidRDefault="00BE147C">
      <w:pPr>
        <w:spacing w:after="80"/>
        <w:ind w:firstLine="480"/>
        <w:jc w:val="both"/>
      </w:pPr>
      <w:r>
        <w:t>Маршрут делится на L сегментов равной длины. Число покрытых сегментов равно: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) = | { 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 ∈ {1, …, 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 xml:space="preserve">} : сегмент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∩ ( 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 xml:space="preserve"> ∈ </m:t>
            </m:r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 ) ≠ ∅ } |</m:t>
        </m:r>
      </m:oMath>
      <w:r>
        <w:t xml:space="preserve">        (4)</w:t>
      </w:r>
    </w:p>
    <w:p w:rsidR="0084481F" w:rsidRDefault="00BE147C">
      <w:pPr>
        <w:spacing w:after="80"/>
        <w:ind w:firstLine="480"/>
        <w:jc w:val="both"/>
      </w:pPr>
      <w:r>
        <w:t>Сегментная форма реализует требование равномерности напрямую: непокрытые сегменты в ко</w:t>
      </w:r>
      <w:r>
        <w:t xml:space="preserve">нце маршрута снижают показатель, что вытесняет концентрацию засечек в начале траектории. Дополнительно вводится непрерывное покрытие </w:t>
      </w:r>
      <w:proofErr w:type="gramStart"/>
      <w:r>
        <w:t>c(</w:t>
      </w:r>
      <w:proofErr w:type="gramEnd"/>
      <w:r>
        <w:t>S, γ) — доля длины пути, проходящая в зоне хотя бы одного датчика; оно отвечает на вопрос «какую часть пути БПЛА ведётся»</w:t>
      </w:r>
      <w:r>
        <w:t xml:space="preserve"> и отличается от дискретного счёта засечек.</w:t>
      </w:r>
    </w:p>
    <w:p w:rsidR="0084481F" w:rsidRDefault="00BE147C">
      <w:pPr>
        <w:pStyle w:val="2"/>
        <w:spacing w:before="280" w:after="120"/>
      </w:pPr>
      <w:bookmarkStart w:id="10" w:name="_Toc100009"/>
      <w:r>
        <w:rPr>
          <w:rFonts w:ascii="Arial" w:eastAsia="Arial"/>
          <w:b/>
          <w:bCs/>
          <w:color w:val="162235"/>
          <w:sz w:val="28"/>
          <w:szCs w:val="28"/>
        </w:rPr>
        <w:t xml:space="preserve">3.4. </w:t>
      </w:r>
      <w:r>
        <w:rPr>
          <w:rFonts w:ascii="Arial" w:eastAsia="Arial"/>
          <w:b/>
          <w:bCs/>
          <w:color w:val="162235"/>
          <w:sz w:val="28"/>
          <w:szCs w:val="28"/>
        </w:rPr>
        <w:t>Полезность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расположения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на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маршруте</w:t>
      </w:r>
      <w:bookmarkEnd w:id="10"/>
    </w:p>
    <w:p w:rsidR="0084481F" w:rsidRDefault="00BE147C">
      <w:pPr>
        <w:spacing w:after="80"/>
        <w:ind w:firstLine="480"/>
        <w:jc w:val="both"/>
      </w:pPr>
      <w:r>
        <w:t>Полезность расположения S на маршруте γ строится как взвешенная сумма двух нормированных составляющих — кратности и равномерности: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·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min</m:t>
            </m:r>
            <m:r>
              <w:rPr>
                <w:rFonts w:ascii="Cambria Math" w:hAnsi="Cambria Math"/>
              </w:rPr>
              <m:t xml:space="preserve">( 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 xml:space="preserve">), 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 xml:space="preserve"> )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2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·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>
        <w:t xml:space="preserve">        (5)</w:t>
      </w:r>
    </w:p>
    <w:p w:rsidR="0084481F" w:rsidRDefault="00BE147C">
      <w:pPr>
        <w:spacing w:after="80"/>
        <w:ind w:firstLine="480"/>
        <w:jc w:val="both"/>
      </w:pPr>
      <w:r>
        <w:lastRenderedPageBreak/>
        <w:t>Первое слагаемое нормировано на k и усечено сверху: доведение маршрута сверх требуемых k засечек не вознаграждается, а ресурс переносится на необеспеченные маршруты. Второе слагаемое нормировано н</w:t>
      </w:r>
      <w:r>
        <w:t>а L. Оба слагаемых принимают значения в диапазоне [0; 1], итоговая полезность также принадлежит [0; 1]. Три режима оптимизации задаются весами α₁, α₂:</w:t>
      </w:r>
    </w:p>
    <w:tbl>
      <w:tblPr>
        <w:tblW w:w="5000" w:type="pct"/>
        <w:tblInd w:w="-10" w:type="dxa"/>
        <w:tblBorders>
          <w:top w:val="single" w:sz="6" w:space="0" w:color="1B6B7A"/>
          <w:left w:val="none" w:sz="0" w:space="0" w:color="FFFFFF"/>
          <w:bottom w:val="single" w:sz="6" w:space="0" w:color="1B6B7A"/>
          <w:right w:val="none" w:sz="0" w:space="0" w:color="FFFFFF"/>
          <w:insideH w:val="single" w:sz="2" w:space="0" w:color="C8DDE2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6"/>
        <w:gridCol w:w="2636"/>
        <w:gridCol w:w="2636"/>
      </w:tblGrid>
      <w:tr w:rsidR="0084481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Режим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α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₁ (кратность)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α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₂ (равномерность)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Распределение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0,25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0,75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Пересечение</w:t>
            </w:r>
          </w:p>
        </w:tc>
        <w:tc>
          <w:tcPr>
            <w:tcW w:w="1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0,75</w:t>
            </w:r>
          </w:p>
        </w:tc>
        <w:tc>
          <w:tcPr>
            <w:tcW w:w="1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0,25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Сбалансированный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0,50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0,50</w:t>
            </w:r>
          </w:p>
        </w:tc>
      </w:tr>
    </w:tbl>
    <w:p w:rsidR="0084481F" w:rsidRDefault="00BE147C">
      <w:pPr>
        <w:keepNext/>
        <w:spacing w:before="80" w:after="200"/>
        <w:jc w:val="center"/>
      </w:pPr>
      <w:r>
        <w:rPr>
          <w:i/>
          <w:iCs/>
          <w:color w:val="5A6675"/>
          <w:sz w:val="21"/>
          <w:szCs w:val="21"/>
        </w:rPr>
        <w:t>Таблица 1 — Режимы оптимизации через веса целевой функции</w:t>
      </w:r>
    </w:p>
    <w:p w:rsidR="0084481F" w:rsidRDefault="00BE147C">
      <w:pPr>
        <w:pStyle w:val="2"/>
        <w:spacing w:before="280" w:after="120"/>
      </w:pPr>
      <w:bookmarkStart w:id="11" w:name="_Toc100010"/>
      <w:r>
        <w:rPr>
          <w:rFonts w:ascii="Arial" w:eastAsia="Arial"/>
          <w:b/>
          <w:bCs/>
          <w:color w:val="162235"/>
          <w:sz w:val="28"/>
          <w:szCs w:val="28"/>
        </w:rPr>
        <w:t xml:space="preserve">3.5. </w:t>
      </w:r>
      <w:r>
        <w:rPr>
          <w:rFonts w:ascii="Arial" w:eastAsia="Arial"/>
          <w:b/>
          <w:bCs/>
          <w:color w:val="162235"/>
          <w:sz w:val="28"/>
          <w:szCs w:val="28"/>
        </w:rPr>
        <w:t>Критерий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оптимизации</w:t>
      </w:r>
      <w:bookmarkEnd w:id="11"/>
    </w:p>
    <w:p w:rsidR="0084481F" w:rsidRDefault="00BE147C">
      <w:pPr>
        <w:spacing w:after="80"/>
        <w:ind w:firstLine="480"/>
        <w:jc w:val="both"/>
      </w:pPr>
      <w:r>
        <w:t xml:space="preserve">Истинный критерий — математическое ожидание полезности по распределению маршрутов, </w:t>
      </w:r>
      <w:proofErr w:type="spellStart"/>
      <w:r>
        <w:t>максимизируемое</w:t>
      </w:r>
      <w:proofErr w:type="spellEnd"/>
      <w:r>
        <w:t xml:space="preserve"> при ограничении на число датчиков: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0001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53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γ</m:t>
            </m:r>
            <m:r>
              <m:rPr>
                <m:scr m:val="double-struck"/>
              </m:rPr>
              <w:rPr>
                <w:rFonts w:ascii="Cambria Math" w:hAnsi="Cambria Math"/>
              </w:rPr>
              <m:t xml:space="preserve"> ~ P</m:t>
            </m:r>
          </m:sub>
        </m:sSub>
        <m:r>
          <w:rPr>
            <w:rFonts w:ascii="Cambria Math" w:hAnsi="Cambria Math"/>
          </w:rPr>
          <m:t xml:space="preserve"> [ 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) ] → </m:t>
        </m:r>
        <m: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,   |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| ≤ </m:t>
        </m:r>
        <m:r>
          <w:rPr>
            <w:rFonts w:ascii="Cambria Math" w:hAnsi="Cambria Math"/>
          </w:rPr>
          <m:t>N</m:t>
        </m:r>
      </m:oMath>
      <w:r>
        <w:t xml:space="preserve">        (6)</w:t>
      </w:r>
    </w:p>
    <w:p w:rsidR="0084481F" w:rsidRDefault="00BE147C">
      <w:pPr>
        <w:spacing w:after="80"/>
        <w:ind w:firstLine="480"/>
        <w:jc w:val="both"/>
      </w:pPr>
      <w:r>
        <w:t>Поскольку распределение ℙ задано неявно, математическое ожидание заменяется эмпирическим средним по накопленной выборке (метод выборочного среднего):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 ·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φ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,    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argmax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 xml:space="preserve">        (7)</w:t>
      </w:r>
    </w:p>
    <w:p w:rsidR="0084481F" w:rsidRDefault="00BE147C">
      <w:pPr>
        <w:pStyle w:val="1"/>
        <w:spacing w:before="360" w:after="160"/>
      </w:pPr>
      <w:bookmarkStart w:id="12" w:name="_Toc100011"/>
      <w:r>
        <w:rPr>
          <w:rFonts w:ascii="Arial" w:eastAsia="Arial"/>
          <w:b/>
          <w:bCs/>
          <w:color w:val="162235"/>
        </w:rPr>
        <w:t xml:space="preserve">4. </w:t>
      </w:r>
      <w:r>
        <w:rPr>
          <w:rFonts w:ascii="Arial" w:eastAsia="Arial"/>
          <w:b/>
          <w:bCs/>
          <w:color w:val="162235"/>
        </w:rPr>
        <w:t>Методы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решения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и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обоснование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гарантий</w:t>
      </w:r>
      <w:bookmarkEnd w:id="12"/>
    </w:p>
    <w:p w:rsidR="0084481F" w:rsidRDefault="00BE147C">
      <w:pPr>
        <w:pStyle w:val="2"/>
        <w:spacing w:before="280" w:after="120"/>
      </w:pPr>
      <w:bookmarkStart w:id="13" w:name="_Toc100012"/>
      <w:r>
        <w:rPr>
          <w:rFonts w:ascii="Arial" w:eastAsia="Arial"/>
          <w:b/>
          <w:bCs/>
          <w:color w:val="162235"/>
          <w:sz w:val="28"/>
          <w:szCs w:val="28"/>
        </w:rPr>
        <w:t xml:space="preserve">4.1. </w:t>
      </w:r>
      <w:proofErr w:type="spellStart"/>
      <w:r>
        <w:rPr>
          <w:rFonts w:ascii="Arial" w:eastAsia="Arial"/>
          <w:b/>
          <w:bCs/>
          <w:color w:val="162235"/>
          <w:sz w:val="28"/>
          <w:szCs w:val="28"/>
        </w:rPr>
        <w:t>Субмодулярность</w:t>
      </w:r>
      <w:proofErr w:type="spellEnd"/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целевой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функции</w:t>
      </w:r>
      <w:bookmarkEnd w:id="13"/>
    </w:p>
    <w:p w:rsidR="0084481F" w:rsidRDefault="00BE147C">
      <w:pPr>
        <w:spacing w:after="80"/>
        <w:ind w:firstLine="480"/>
        <w:jc w:val="both"/>
      </w:pPr>
      <w:r>
        <w:t xml:space="preserve">Функция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n(S, γ), k) представляет собой композицию вогнутой неубывающей функции </w:t>
      </w:r>
      <w:proofErr w:type="spellStart"/>
      <w:r>
        <w:t>min</w:t>
      </w:r>
      <w:proofErr w:type="spellEnd"/>
      <w:r>
        <w:t xml:space="preserve">(·, k) с модулярной функцией n(S, γ), что даёт монотонную </w:t>
      </w:r>
      <w:proofErr w:type="spellStart"/>
      <w:r>
        <w:t>субмодулярную</w:t>
      </w:r>
      <w:proofErr w:type="spellEnd"/>
      <w:r>
        <w:t xml:space="preserve"> функцию. Функция </w:t>
      </w:r>
      <w:proofErr w:type="gramStart"/>
      <w:r>
        <w:t>m(</w:t>
      </w:r>
      <w:proofErr w:type="gramEnd"/>
      <w:r>
        <w:t xml:space="preserve">S, γ) есть классическая функция покрытия, также монотонная и </w:t>
      </w:r>
      <w:proofErr w:type="spellStart"/>
      <w:r>
        <w:t>субмодулярная</w:t>
      </w:r>
      <w:proofErr w:type="spellEnd"/>
      <w:r>
        <w:t>. Нео</w:t>
      </w:r>
      <w:r>
        <w:t xml:space="preserve">трицательная сумма </w:t>
      </w:r>
      <w:proofErr w:type="spellStart"/>
      <w:r>
        <w:t>субмодулярных</w:t>
      </w:r>
      <w:proofErr w:type="spellEnd"/>
      <w:r>
        <w:t xml:space="preserve"> функций </w:t>
      </w:r>
      <w:proofErr w:type="spellStart"/>
      <w:r>
        <w:t>субмодулярна</w:t>
      </w:r>
      <w:proofErr w:type="spellEnd"/>
      <w:r>
        <w:t xml:space="preserve">, а усреднение по выборке сохраняет </w:t>
      </w:r>
      <w:proofErr w:type="spellStart"/>
      <w:r>
        <w:t>субмодулярность</w:t>
      </w:r>
      <w:proofErr w:type="spellEnd"/>
      <w:r>
        <w:t xml:space="preserve">. Следовательно, </w:t>
      </w:r>
      <w:proofErr w:type="spellStart"/>
      <w:r>
        <w:t>F_t</w:t>
      </w:r>
      <w:proofErr w:type="spellEnd"/>
      <w:r>
        <w:t xml:space="preserve">(S) монотонна и </w:t>
      </w:r>
      <w:proofErr w:type="spellStart"/>
      <w:r>
        <w:t>субмодулярна</w:t>
      </w:r>
      <w:proofErr w:type="spellEnd"/>
      <w:r>
        <w:t>.</w:t>
      </w:r>
    </w:p>
    <w:p w:rsidR="0084481F" w:rsidRDefault="00BE147C">
      <w:pPr>
        <w:spacing w:after="80"/>
        <w:ind w:firstLine="480"/>
        <w:jc w:val="both"/>
      </w:pPr>
      <w:r>
        <w:t xml:space="preserve">Это свойство принципиально: для максимизации монотонной </w:t>
      </w:r>
      <w:proofErr w:type="spellStart"/>
      <w:r>
        <w:t>субмодулярной</w:t>
      </w:r>
      <w:proofErr w:type="spellEnd"/>
      <w:r>
        <w:t xml:space="preserve"> функции при кардинальном огранич</w:t>
      </w:r>
      <w:r>
        <w:t>ении жадный алгоритм обеспечивает гарантированную долю оптимума (</w:t>
      </w:r>
      <w:proofErr w:type="spellStart"/>
      <w:r>
        <w:t>Nemhauser</w:t>
      </w:r>
      <w:proofErr w:type="spellEnd"/>
      <w:r>
        <w:t xml:space="preserve">, </w:t>
      </w:r>
      <w:proofErr w:type="spellStart"/>
      <w:r>
        <w:t>Wolsey</w:t>
      </w:r>
      <w:proofErr w:type="spellEnd"/>
      <w:r>
        <w:t xml:space="preserve">, </w:t>
      </w:r>
      <w:proofErr w:type="spellStart"/>
      <w:r>
        <w:t>Fisher</w:t>
      </w:r>
      <w:proofErr w:type="spellEnd"/>
      <w:r>
        <w:t>, 1978):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greedy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) ≥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*)</m:t>
        </m:r>
      </m:oMath>
      <w:r>
        <w:t xml:space="preserve">        (8)</w:t>
      </w:r>
    </w:p>
    <w:p w:rsidR="0084481F" w:rsidRDefault="00BE147C">
      <w:pPr>
        <w:spacing w:after="80"/>
        <w:ind w:firstLine="480"/>
        <w:jc w:val="both"/>
      </w:pPr>
      <w:r>
        <w:t xml:space="preserve">Численно гарантия составляет (1 − 1/e) ≈ 0,632 от оптимума. В отличие от </w:t>
      </w:r>
      <w:proofErr w:type="spellStart"/>
      <w:r>
        <w:t>метаэвристик</w:t>
      </w:r>
      <w:proofErr w:type="spellEnd"/>
      <w:r>
        <w:t xml:space="preserve"> (PSO, генетические</w:t>
      </w:r>
      <w:r>
        <w:t xml:space="preserve"> алгоритмы), не требующих и не дающих оценки </w:t>
      </w:r>
      <w:r>
        <w:lastRenderedPageBreak/>
        <w:t xml:space="preserve">близости к оптимуму, </w:t>
      </w:r>
      <w:proofErr w:type="spellStart"/>
      <w:r>
        <w:t>субмодулярный</w:t>
      </w:r>
      <w:proofErr w:type="spellEnd"/>
      <w:r>
        <w:t xml:space="preserve"> жадный выбор доставляет аналитическую нижнюю границу качества — основание для отказа от PSO на данном этапе.</w:t>
      </w:r>
    </w:p>
    <w:p w:rsidR="0084481F" w:rsidRDefault="00BE147C">
      <w:pPr>
        <w:pStyle w:val="2"/>
        <w:spacing w:before="280" w:after="120"/>
      </w:pPr>
      <w:bookmarkStart w:id="14" w:name="_Toc100013"/>
      <w:r>
        <w:rPr>
          <w:rFonts w:ascii="Arial" w:eastAsia="Arial"/>
          <w:b/>
          <w:bCs/>
          <w:color w:val="162235"/>
          <w:sz w:val="28"/>
          <w:szCs w:val="28"/>
        </w:rPr>
        <w:t xml:space="preserve">4.2. </w:t>
      </w:r>
      <w:r>
        <w:rPr>
          <w:rFonts w:ascii="Arial" w:eastAsia="Arial"/>
          <w:b/>
          <w:bCs/>
          <w:color w:val="162235"/>
          <w:sz w:val="28"/>
          <w:szCs w:val="28"/>
        </w:rPr>
        <w:t>Жадный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proofErr w:type="spellStart"/>
      <w:r>
        <w:rPr>
          <w:rFonts w:ascii="Arial" w:eastAsia="Arial"/>
          <w:b/>
          <w:bCs/>
          <w:color w:val="162235"/>
          <w:sz w:val="28"/>
          <w:szCs w:val="28"/>
        </w:rPr>
        <w:t>субмодулярный</w:t>
      </w:r>
      <w:proofErr w:type="spellEnd"/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выбор</w:t>
      </w:r>
      <w:bookmarkEnd w:id="14"/>
    </w:p>
    <w:p w:rsidR="0084481F" w:rsidRDefault="00BE147C">
      <w:pPr>
        <w:spacing w:after="80"/>
        <w:ind w:firstLine="480"/>
        <w:jc w:val="both"/>
      </w:pPr>
      <w:r>
        <w:t>Область эллипса E покрывается сетко</w:t>
      </w:r>
      <w:r>
        <w:t xml:space="preserve">й </w:t>
      </w:r>
      <w:proofErr w:type="spellStart"/>
      <w:r>
        <w:t>кандидатных</w:t>
      </w:r>
      <w:proofErr w:type="spellEnd"/>
      <w:r>
        <w:t xml:space="preserve"> позиций датчиков </w:t>
      </w:r>
      <w:r>
        <w:t>𝒞</w:t>
      </w:r>
      <w:r>
        <w:t>. На каждом шаге выбора кандидат добавляется по максимальному предельному приросту средней полезности: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argmax</m:t>
        </m:r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 xml:space="preserve"> ∈ </m:t>
            </m:r>
            <m:r>
              <m:rPr>
                <m:scr m:val="sans-serif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setminus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[ 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∪ {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}) - 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 ]</m:t>
        </m:r>
      </m:oMath>
      <w:r>
        <w:t xml:space="preserve">        (9)</w:t>
      </w:r>
    </w:p>
    <w:p w:rsidR="0084481F" w:rsidRDefault="00BE147C">
      <w:pPr>
        <w:spacing w:after="80"/>
        <w:ind w:firstLine="480"/>
        <w:jc w:val="both"/>
      </w:pPr>
      <w:r>
        <w:t xml:space="preserve">Процедура повторяется N раз с обновлением множества A. Предельные приросты по кратности и равномерности вычисляются раздельно: прирост кратности определяется приращением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n, k) с учётом усечения, прирост равномерности — числом вновь покрытых сегментов, </w:t>
      </w:r>
      <w:r>
        <w:t>рассчитываемым через побитовое объединение масок сегментов.</w:t>
      </w:r>
    </w:p>
    <w:p w:rsidR="0084481F" w:rsidRDefault="00BE147C">
      <w:pPr>
        <w:pStyle w:val="2"/>
        <w:spacing w:before="280" w:after="120"/>
      </w:pPr>
      <w:bookmarkStart w:id="15" w:name="_Toc100014"/>
      <w:r>
        <w:rPr>
          <w:rFonts w:ascii="Arial" w:eastAsia="Arial"/>
          <w:b/>
          <w:bCs/>
          <w:color w:val="162235"/>
          <w:sz w:val="28"/>
          <w:szCs w:val="28"/>
        </w:rPr>
        <w:t xml:space="preserve">4.3. </w:t>
      </w:r>
      <w:r>
        <w:rPr>
          <w:rFonts w:ascii="Arial" w:eastAsia="Arial"/>
          <w:b/>
          <w:bCs/>
          <w:color w:val="162235"/>
          <w:sz w:val="28"/>
          <w:szCs w:val="28"/>
        </w:rPr>
        <w:t>Точные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методы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при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умеренной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размерности</w:t>
      </w:r>
      <w:bookmarkEnd w:id="15"/>
    </w:p>
    <w:p w:rsidR="0084481F" w:rsidRDefault="00BE147C">
      <w:pPr>
        <w:spacing w:after="80"/>
        <w:ind w:firstLine="480"/>
        <w:jc w:val="both"/>
      </w:pPr>
      <w:r>
        <w:t xml:space="preserve">При умеренной размерности задачи (число кандидатов и маршрутов, допускающее решение за приемлемое время) задача максимизации </w:t>
      </w:r>
      <w:proofErr w:type="spellStart"/>
      <w:r>
        <w:t>F_t</w:t>
      </w:r>
      <w:proofErr w:type="spellEnd"/>
      <w:r>
        <w:t>(S) при |S| ≤ N может б</w:t>
      </w:r>
      <w:r>
        <w:t>ыть решена точно методом целочисленного линейного программирования (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, ILP — целочисленное линейное программирование). ILP даёт точный оптимум ценой роста вычислительной сложности и применяется как эталон для проверки жадного решен</w:t>
      </w:r>
      <w:r>
        <w:t>ия.</w:t>
      </w:r>
    </w:p>
    <w:p w:rsidR="0084481F" w:rsidRDefault="00BE147C">
      <w:pPr>
        <w:pStyle w:val="1"/>
        <w:spacing w:before="360" w:after="160"/>
      </w:pPr>
      <w:bookmarkStart w:id="16" w:name="_Toc100015"/>
      <w:r>
        <w:rPr>
          <w:rFonts w:ascii="Arial" w:eastAsia="Arial"/>
          <w:b/>
          <w:bCs/>
          <w:color w:val="162235"/>
        </w:rPr>
        <w:t xml:space="preserve">5. </w:t>
      </w:r>
      <w:r>
        <w:rPr>
          <w:rFonts w:ascii="Arial" w:eastAsia="Arial"/>
          <w:b/>
          <w:bCs/>
          <w:color w:val="162235"/>
        </w:rPr>
        <w:t>Динамика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оптимизации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по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накопленной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выборке</w:t>
      </w:r>
      <w:bookmarkEnd w:id="16"/>
    </w:p>
    <w:p w:rsidR="0084481F" w:rsidRDefault="00BE147C">
      <w:pPr>
        <w:pStyle w:val="2"/>
        <w:spacing w:before="280" w:after="120"/>
      </w:pPr>
      <w:bookmarkStart w:id="17" w:name="_Toc100016"/>
      <w:r>
        <w:rPr>
          <w:rFonts w:ascii="Arial" w:eastAsia="Arial"/>
          <w:b/>
          <w:bCs/>
          <w:color w:val="162235"/>
          <w:sz w:val="28"/>
          <w:szCs w:val="28"/>
        </w:rPr>
        <w:t xml:space="preserve">5.1. </w:t>
      </w:r>
      <w:r>
        <w:rPr>
          <w:rFonts w:ascii="Arial" w:eastAsia="Arial"/>
          <w:b/>
          <w:bCs/>
          <w:color w:val="162235"/>
          <w:sz w:val="28"/>
          <w:szCs w:val="28"/>
        </w:rPr>
        <w:t>Инкрементальный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метод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выборочного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среднего</w:t>
      </w:r>
      <w:bookmarkEnd w:id="17"/>
    </w:p>
    <w:p w:rsidR="0084481F" w:rsidRDefault="00BE147C">
      <w:pPr>
        <w:spacing w:after="80"/>
        <w:ind w:firstLine="480"/>
        <w:jc w:val="both"/>
      </w:pPr>
      <w:r>
        <w:t>Расположение пересчитывается на каждой итерации по всему накопленному множеству маршрутов: после первого маршрута — под один маршрут, после второго — под два</w:t>
      </w:r>
      <w:r>
        <w:t>, после t-</w:t>
      </w:r>
      <w:proofErr w:type="spellStart"/>
      <w:r>
        <w:t>го</w:t>
      </w:r>
      <w:proofErr w:type="spellEnd"/>
      <w:r>
        <w:t xml:space="preserve"> — под накопленные t маршрутов. Структура изменяется по мере накопления и стабилизируется при росте выборки. Принципиально, что усредняется статистика маршрутов, а не координаты датчиков: расположение выводится заново как оптимум по накопленном</w:t>
      </w:r>
      <w:r>
        <w:t>у критерию.</w:t>
      </w:r>
    </w:p>
    <w:p w:rsidR="0084481F" w:rsidRDefault="00BE147C">
      <w:pPr>
        <w:spacing w:after="80"/>
        <w:ind w:firstLine="480"/>
        <w:jc w:val="both"/>
      </w:pPr>
      <w:r>
        <w:t xml:space="preserve">Прямое осреднение позиций датчиков недопустимо: среднее двух удачных расположений может оказаться неудачным — два датчика, обеспечивающие противоположные края сектора, при осреднении координат сходятся в центр и не обеспечивают ни одного края. </w:t>
      </w:r>
      <w:r>
        <w:t>«Усреднённая структура» означает оптимум по усреднённому критерию, а не среднее по структурам.</w:t>
      </w:r>
    </w:p>
    <w:p w:rsidR="0084481F" w:rsidRDefault="00BE147C">
      <w:pPr>
        <w:pStyle w:val="2"/>
        <w:spacing w:before="280" w:after="120"/>
      </w:pPr>
      <w:bookmarkStart w:id="18" w:name="_Toc100017"/>
      <w:r>
        <w:rPr>
          <w:rFonts w:ascii="Arial" w:eastAsia="Arial"/>
          <w:b/>
          <w:bCs/>
          <w:color w:val="162235"/>
          <w:sz w:val="28"/>
          <w:szCs w:val="28"/>
        </w:rPr>
        <w:lastRenderedPageBreak/>
        <w:t xml:space="preserve">5.2. </w:t>
      </w:r>
      <w:r>
        <w:rPr>
          <w:rFonts w:ascii="Arial" w:eastAsia="Arial"/>
          <w:b/>
          <w:bCs/>
          <w:color w:val="162235"/>
          <w:sz w:val="28"/>
          <w:szCs w:val="28"/>
        </w:rPr>
        <w:t>Сходимость</w:t>
      </w:r>
      <w:bookmarkEnd w:id="18"/>
    </w:p>
    <w:p w:rsidR="0084481F" w:rsidRDefault="00BE147C">
      <w:pPr>
        <w:spacing w:after="80"/>
        <w:ind w:firstLine="480"/>
        <w:jc w:val="both"/>
      </w:pPr>
      <w:r>
        <w:t xml:space="preserve">Для дискретного варианта с пересчётом справедлива состоятельность метода выборочного среднего: эмпирический критерий </w:t>
      </w:r>
      <w:proofErr w:type="spellStart"/>
      <w:r>
        <w:t>F_t</w:t>
      </w:r>
      <w:proofErr w:type="spellEnd"/>
      <w:r>
        <w:t xml:space="preserve"> сходится к истинному F п</w:t>
      </w:r>
      <w:r>
        <w:t xml:space="preserve">о закону больших чисел, а оптимум </w:t>
      </w:r>
      <w:proofErr w:type="spellStart"/>
      <w:r>
        <w:t>S_t</w:t>
      </w:r>
      <w:proofErr w:type="spellEnd"/>
      <w:r>
        <w:t xml:space="preserve"> сходится к истинному оптимуму S*. На выборке порядка 1000 итераций структура практически стабилизируется.</w:t>
      </w:r>
    </w:p>
    <w:p w:rsidR="0084481F" w:rsidRDefault="00BE147C">
      <w:pPr>
        <w:pStyle w:val="2"/>
        <w:spacing w:before="280" w:after="120"/>
      </w:pPr>
      <w:bookmarkStart w:id="19" w:name="_Toc100018"/>
      <w:r>
        <w:rPr>
          <w:rFonts w:ascii="Arial" w:eastAsia="Arial"/>
          <w:b/>
          <w:bCs/>
          <w:color w:val="162235"/>
          <w:sz w:val="28"/>
          <w:szCs w:val="28"/>
        </w:rPr>
        <w:t xml:space="preserve">5.3. </w:t>
      </w:r>
      <w:r>
        <w:rPr>
          <w:rFonts w:ascii="Arial" w:eastAsia="Arial"/>
          <w:b/>
          <w:bCs/>
          <w:color w:val="162235"/>
          <w:sz w:val="28"/>
          <w:szCs w:val="28"/>
        </w:rPr>
        <w:t>Плавный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вариант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(</w:t>
      </w:r>
      <w:r>
        <w:rPr>
          <w:rFonts w:ascii="Arial" w:eastAsia="Arial"/>
          <w:b/>
          <w:bCs/>
          <w:color w:val="162235"/>
          <w:sz w:val="28"/>
          <w:szCs w:val="28"/>
        </w:rPr>
        <w:t>рекурсивное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обновление</w:t>
      </w:r>
      <w:r>
        <w:rPr>
          <w:rFonts w:ascii="Arial" w:eastAsia="Arial"/>
          <w:b/>
          <w:bCs/>
          <w:color w:val="162235"/>
          <w:sz w:val="28"/>
          <w:szCs w:val="28"/>
        </w:rPr>
        <w:t>)</w:t>
      </w:r>
      <w:bookmarkEnd w:id="19"/>
    </w:p>
    <w:p w:rsidR="0084481F" w:rsidRDefault="00BE147C">
      <w:pPr>
        <w:spacing w:after="80"/>
        <w:ind w:firstLine="480"/>
        <w:jc w:val="both"/>
      </w:pPr>
      <w:r>
        <w:t>Альтернативный вариант динамики — рекурсивное обновление по методу</w:t>
      </w:r>
      <w:r>
        <w:t xml:space="preserve"> стохастической аппроксимации </w:t>
      </w:r>
      <w:proofErr w:type="spellStart"/>
      <w:r>
        <w:t>Роббинса</w:t>
      </w:r>
      <w:proofErr w:type="spellEnd"/>
      <w:r>
        <w:t>–Монро, при котором расположение сдвигается на каждом новом маршруте малым шагом:</w:t>
      </w:r>
    </w:p>
    <w:p w:rsidR="0084481F" w:rsidRDefault="00BE147C">
      <w:pPr>
        <w:spacing w:before="120" w:after="120"/>
        <w:jc w:val="center"/>
      </w:pP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-1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( 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-1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)</m:t>
        </m:r>
      </m:oMath>
      <w:r>
        <w:t xml:space="preserve">        (10)</w:t>
      </w:r>
    </w:p>
    <w:p w:rsidR="0084481F" w:rsidRDefault="00BE147C">
      <w:pPr>
        <w:spacing w:after="80"/>
        <w:ind w:firstLine="480"/>
        <w:jc w:val="both"/>
      </w:pPr>
      <w:r>
        <w:t xml:space="preserve">Здесь g — направление локального прироста полезности, </w:t>
      </w:r>
      <w:proofErr w:type="spellStart"/>
      <w:r>
        <w:t>a_t</w:t>
      </w:r>
      <w:proofErr w:type="spellEnd"/>
      <w:r>
        <w:t xml:space="preserve"> — убывающий шаговый</w:t>
      </w:r>
      <w:r>
        <w:t xml:space="preserve"> коэффициент, удовлетворяющий условиям сходимости:</w:t>
      </w:r>
    </w:p>
    <w:p w:rsidR="0084481F" w:rsidRDefault="00BE147C">
      <w:pPr>
        <w:spacing w:before="120" w:after="120"/>
        <w:jc w:val="center"/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a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= ∞,   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a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&lt; ∞</m:t>
        </m:r>
      </m:oMath>
      <w:r>
        <w:t xml:space="preserve">        (11)</w:t>
      </w:r>
    </w:p>
    <w:p w:rsidR="0084481F" w:rsidRDefault="00BE147C">
      <w:pPr>
        <w:spacing w:after="80"/>
        <w:ind w:firstLine="480"/>
        <w:jc w:val="both"/>
      </w:pPr>
      <w:r>
        <w:t xml:space="preserve">Поскольку факт входа в зону радиовидимости — разрывная (ступенчатая) функция положения датчика, не имеющая градиента, для плавного варианта разрывный индикатор </w:t>
      </w:r>
      <w:r>
        <w:t xml:space="preserve">заменяется сглаженной моделью обнаружения, убывающей с расстоянием (модель </w:t>
      </w:r>
      <w:proofErr w:type="spellStart"/>
      <w:r>
        <w:t>Elfes</w:t>
      </w:r>
      <w:proofErr w:type="spellEnd"/>
      <w:r>
        <w:t xml:space="preserve">), которая и задаёт направление сдвига g. Для дискретного варианта с пересчётом жадным алгоритмом это несущественно, поскольку он работает с фиксированным набором </w:t>
      </w:r>
      <w:proofErr w:type="spellStart"/>
      <w:r>
        <w:t>кандидатных</w:t>
      </w:r>
      <w:proofErr w:type="spellEnd"/>
      <w:r>
        <w:t xml:space="preserve"> п</w:t>
      </w:r>
      <w:r>
        <w:t>озиций.</w:t>
      </w:r>
    </w:p>
    <w:p w:rsidR="0084481F" w:rsidRDefault="00BE147C">
      <w:pPr>
        <w:pStyle w:val="1"/>
        <w:spacing w:before="360" w:after="160"/>
      </w:pPr>
      <w:bookmarkStart w:id="20" w:name="_Toc100019"/>
      <w:r>
        <w:rPr>
          <w:rFonts w:ascii="Arial" w:eastAsia="Arial"/>
          <w:b/>
          <w:bCs/>
          <w:color w:val="162235"/>
        </w:rPr>
        <w:t xml:space="preserve">6. </w:t>
      </w:r>
      <w:r>
        <w:rPr>
          <w:rFonts w:ascii="Arial" w:eastAsia="Arial"/>
          <w:b/>
          <w:bCs/>
          <w:color w:val="162235"/>
        </w:rPr>
        <w:t>Программная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реализация</w:t>
      </w:r>
      <w:bookmarkEnd w:id="20"/>
    </w:p>
    <w:p w:rsidR="0084481F" w:rsidRDefault="00BE147C">
      <w:pPr>
        <w:spacing w:after="80"/>
        <w:ind w:firstLine="480"/>
        <w:jc w:val="both"/>
      </w:pPr>
      <w:r>
        <w:t xml:space="preserve">Реализация выполнена на языке </w:t>
      </w:r>
      <w:proofErr w:type="spellStart"/>
      <w:r>
        <w:t>Python</w:t>
      </w:r>
      <w:proofErr w:type="spellEnd"/>
      <w:r>
        <w:t xml:space="preserve"> с использованием библиотек </w:t>
      </w:r>
      <w:proofErr w:type="spellStart"/>
      <w:r>
        <w:t>numpy</w:t>
      </w:r>
      <w:proofErr w:type="spellEnd"/>
      <w:r>
        <w:t xml:space="preserve"> (векторизованные вычисления) и </w:t>
      </w:r>
      <w:proofErr w:type="spellStart"/>
      <w:r>
        <w:t>matplotlib</w:t>
      </w:r>
      <w:proofErr w:type="spellEnd"/>
      <w:r>
        <w:t xml:space="preserve"> (визуализация и анимация). Архитектура следует шаблону MVC (</w:t>
      </w:r>
      <w:proofErr w:type="spellStart"/>
      <w:r>
        <w:t>Model</w:t>
      </w:r>
      <w:proofErr w:type="spellEnd"/>
      <w:r>
        <w:t>–</w:t>
      </w:r>
      <w:proofErr w:type="spellStart"/>
      <w:r>
        <w:t>View</w:t>
      </w:r>
      <w:proofErr w:type="spellEnd"/>
      <w:r>
        <w:t>–</w:t>
      </w:r>
      <w:proofErr w:type="spellStart"/>
      <w:r>
        <w:t>Controller</w:t>
      </w:r>
      <w:proofErr w:type="spellEnd"/>
      <w:r>
        <w:t xml:space="preserve"> — модель–представление–контр</w:t>
      </w:r>
      <w:r>
        <w:t>оллер) и разделяет вычислительное ядро, слой визуализации и слой управления. Вычислительное ядро не зависит от средств отображения и допускает автономный прогон без графического интерфейса.</w:t>
      </w:r>
    </w:p>
    <w:p w:rsidR="0084481F" w:rsidRDefault="00BE147C">
      <w:pPr>
        <w:pStyle w:val="2"/>
        <w:spacing w:before="280" w:after="120"/>
      </w:pPr>
      <w:bookmarkStart w:id="21" w:name="_Toc100020"/>
      <w:r>
        <w:rPr>
          <w:rFonts w:ascii="Arial" w:eastAsia="Arial"/>
          <w:b/>
          <w:bCs/>
          <w:color w:val="162235"/>
          <w:sz w:val="28"/>
          <w:szCs w:val="28"/>
        </w:rPr>
        <w:t xml:space="preserve">6.1. </w:t>
      </w:r>
      <w:r>
        <w:rPr>
          <w:rFonts w:ascii="Arial" w:eastAsia="Arial"/>
          <w:b/>
          <w:bCs/>
          <w:color w:val="162235"/>
          <w:sz w:val="28"/>
          <w:szCs w:val="28"/>
        </w:rPr>
        <w:t>Структура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вычислительного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ядра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(</w:t>
      </w:r>
      <w:proofErr w:type="spellStart"/>
      <w:r>
        <w:rPr>
          <w:rFonts w:ascii="Arial" w:eastAsia="Arial"/>
          <w:b/>
          <w:bCs/>
          <w:color w:val="162235"/>
          <w:sz w:val="28"/>
          <w:szCs w:val="28"/>
        </w:rPr>
        <w:t>Model</w:t>
      </w:r>
      <w:proofErr w:type="spellEnd"/>
      <w:r>
        <w:rPr>
          <w:rFonts w:ascii="Arial" w:eastAsia="Arial"/>
          <w:b/>
          <w:bCs/>
          <w:color w:val="162235"/>
          <w:sz w:val="28"/>
          <w:szCs w:val="28"/>
        </w:rPr>
        <w:t>)</w:t>
      </w:r>
      <w:bookmarkEnd w:id="21"/>
    </w:p>
    <w:tbl>
      <w:tblPr>
        <w:tblW w:w="5000" w:type="pct"/>
        <w:tblInd w:w="-10" w:type="dxa"/>
        <w:tblBorders>
          <w:top w:val="single" w:sz="6" w:space="0" w:color="1B6B7A"/>
          <w:left w:val="none" w:sz="0" w:space="0" w:color="FFFFFF"/>
          <w:bottom w:val="single" w:sz="6" w:space="0" w:color="1B6B7A"/>
          <w:right w:val="none" w:sz="0" w:space="0" w:color="FFFFFF"/>
          <w:insideH w:val="single" w:sz="2" w:space="0" w:color="C8DDE2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2"/>
      </w:tblGrid>
      <w:tr w:rsidR="0084481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Модуль</w:t>
            </w:r>
          </w:p>
        </w:tc>
        <w:tc>
          <w:tcPr>
            <w:tcW w:w="3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geometry.py</w:t>
            </w:r>
          </w:p>
        </w:tc>
        <w:tc>
          <w:tcPr>
            <w:tcW w:w="3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Построение эллипса достижимости и проверка принадлежности точек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trajectories.py</w:t>
            </w:r>
          </w:p>
        </w:tc>
        <w:tc>
          <w:tcPr>
            <w:tcW w:w="3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Генераторы маршрутов: дуги (этап 1) и петляющее движение (этап 2)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lastRenderedPageBreak/>
              <w:t>detection.py</w:t>
            </w:r>
          </w:p>
        </w:tc>
        <w:tc>
          <w:tcPr>
            <w:tcW w:w="3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Модель обнаружения и эталонные метрики (кратность, покрытия)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optimization.py</w:t>
            </w:r>
          </w:p>
        </w:tc>
        <w:tc>
          <w:tcPr>
            <w:tcW w:w="35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 xml:space="preserve">Сетка кандидатов и векторизованный жадный </w:t>
            </w:r>
            <w:proofErr w:type="spellStart"/>
            <w:r>
              <w:rPr>
                <w:sz w:val="21"/>
                <w:szCs w:val="21"/>
              </w:rPr>
              <w:t>субмодулярный</w:t>
            </w:r>
            <w:proofErr w:type="spellEnd"/>
            <w:r>
              <w:rPr>
                <w:sz w:val="21"/>
                <w:szCs w:val="21"/>
              </w:rPr>
              <w:t xml:space="preserve"> выбор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simulation.py</w:t>
            </w:r>
          </w:p>
        </w:tc>
        <w:tc>
          <w:tcPr>
            <w:tcW w:w="35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 xml:space="preserve">Класс </w:t>
            </w:r>
            <w:proofErr w:type="spellStart"/>
            <w:r>
              <w:rPr>
                <w:sz w:val="21"/>
                <w:szCs w:val="21"/>
              </w:rPr>
              <w:t>SimulationModel</w:t>
            </w:r>
            <w:proofErr w:type="spellEnd"/>
            <w:r>
              <w:rPr>
                <w:sz w:val="21"/>
                <w:szCs w:val="21"/>
              </w:rPr>
              <w:t xml:space="preserve"> — состояние и динамика инкрементального SAA</w:t>
            </w:r>
          </w:p>
        </w:tc>
      </w:tr>
    </w:tbl>
    <w:p w:rsidR="0084481F" w:rsidRDefault="00BE147C">
      <w:pPr>
        <w:keepNext/>
        <w:spacing w:before="80" w:after="200"/>
        <w:jc w:val="center"/>
      </w:pPr>
      <w:r>
        <w:rPr>
          <w:i/>
          <w:iCs/>
          <w:color w:val="5A6675"/>
          <w:sz w:val="21"/>
          <w:szCs w:val="21"/>
        </w:rPr>
        <w:t>Таблица 2 — Модули вычислительного ядра</w:t>
      </w:r>
    </w:p>
    <w:p w:rsidR="0084481F" w:rsidRDefault="00BE147C">
      <w:pPr>
        <w:spacing w:after="80"/>
        <w:ind w:firstLine="480"/>
        <w:jc w:val="both"/>
      </w:pPr>
      <w:r>
        <w:t xml:space="preserve">Модель обнаружения реализована в двух формах. Эталонная (прямая) реализация в detection.py рассчитывает точные итоговые показатели и служит опорной проверкой. Векторизованная структура покрытия </w:t>
      </w:r>
      <w:proofErr w:type="spellStart"/>
      <w:r>
        <w:t>CoverageCache</w:t>
      </w:r>
      <w:proofErr w:type="spellEnd"/>
      <w:r>
        <w:t xml:space="preserve"> в optimization.py связывает </w:t>
      </w:r>
      <w:proofErr w:type="spellStart"/>
      <w:r>
        <w:t>кандидатные</w:t>
      </w:r>
      <w:proofErr w:type="spellEnd"/>
      <w:r>
        <w:t xml:space="preserve"> позиции </w:t>
      </w:r>
      <w:r>
        <w:t>с засечками и сегментами накопленных маршрутов через битовые маски и обеспечивает быстрый пересчёт предельного прироста полезности, что делает пересчёт на каждой итерации быстрым даже при T ≈ 1000.</w:t>
      </w:r>
    </w:p>
    <w:p w:rsidR="0084481F" w:rsidRDefault="00BE147C">
      <w:pPr>
        <w:pStyle w:val="2"/>
        <w:spacing w:before="280" w:after="120"/>
      </w:pPr>
      <w:bookmarkStart w:id="22" w:name="_Toc100021"/>
      <w:r>
        <w:rPr>
          <w:rFonts w:ascii="Arial" w:eastAsia="Arial"/>
          <w:b/>
          <w:bCs/>
          <w:color w:val="162235"/>
          <w:sz w:val="28"/>
          <w:szCs w:val="28"/>
        </w:rPr>
        <w:t xml:space="preserve">6.2. </w:t>
      </w:r>
      <w:r>
        <w:rPr>
          <w:rFonts w:ascii="Arial" w:eastAsia="Arial"/>
          <w:b/>
          <w:bCs/>
          <w:color w:val="162235"/>
          <w:sz w:val="28"/>
          <w:szCs w:val="28"/>
        </w:rPr>
        <w:t>Векторизация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жадного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выбора</w:t>
      </w:r>
      <w:bookmarkEnd w:id="22"/>
    </w:p>
    <w:p w:rsidR="0084481F" w:rsidRDefault="00BE147C">
      <w:pPr>
        <w:spacing w:after="80"/>
        <w:ind w:firstLine="480"/>
        <w:jc w:val="both"/>
      </w:pPr>
      <w:r>
        <w:t xml:space="preserve">Для каждого маршрута i и </w:t>
      </w:r>
      <w:r>
        <w:t xml:space="preserve">каждого кандидата c структура хранения содержит признак засечки </w:t>
      </w:r>
      <w:proofErr w:type="spellStart"/>
      <w:proofErr w:type="gramStart"/>
      <w:r>
        <w:t>hit</w:t>
      </w:r>
      <w:proofErr w:type="spellEnd"/>
      <w:r>
        <w:t>[</w:t>
      </w:r>
      <w:proofErr w:type="gramEnd"/>
      <w:r>
        <w:t xml:space="preserve">i, c] и битовую маску покрытых сегментов </w:t>
      </w:r>
      <w:proofErr w:type="spellStart"/>
      <w:r>
        <w:t>segmask</w:t>
      </w:r>
      <w:proofErr w:type="spellEnd"/>
      <w:r>
        <w:t>[i, c]. Маршрут добавляется за один проход, а жадный выбор реализуется серией векторных операций над матрицами (T × C): предельный прирост к</w:t>
      </w:r>
      <w:r>
        <w:t xml:space="preserve">ратности вычисляется как разность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>n, k) до и после добавления кандидата, предельный прирост равномерности — как разность числа единичных битов в объединении масок. Это устраняет явные циклы по маршрутам при каждом шаге выбора.</w:t>
      </w:r>
    </w:p>
    <w:p w:rsidR="0084481F" w:rsidRDefault="00BE147C">
      <w:pPr>
        <w:pStyle w:val="2"/>
        <w:spacing w:before="280" w:after="120"/>
      </w:pPr>
      <w:bookmarkStart w:id="23" w:name="_Toc100022"/>
      <w:r>
        <w:rPr>
          <w:rFonts w:ascii="Arial" w:eastAsia="Arial"/>
          <w:b/>
          <w:bCs/>
          <w:color w:val="162235"/>
          <w:sz w:val="28"/>
          <w:szCs w:val="28"/>
        </w:rPr>
        <w:t xml:space="preserve">6.3. </w:t>
      </w:r>
      <w:r>
        <w:rPr>
          <w:rFonts w:ascii="Arial" w:eastAsia="Arial"/>
          <w:b/>
          <w:bCs/>
          <w:color w:val="162235"/>
          <w:sz w:val="28"/>
          <w:szCs w:val="28"/>
        </w:rPr>
        <w:t>Режимы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просмотра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и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</w:t>
      </w:r>
      <w:r>
        <w:rPr>
          <w:rFonts w:ascii="Arial" w:eastAsia="Arial"/>
          <w:b/>
          <w:bCs/>
          <w:color w:val="162235"/>
          <w:sz w:val="28"/>
          <w:szCs w:val="28"/>
        </w:rPr>
        <w:t>араметры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запуска</w:t>
      </w:r>
      <w:bookmarkEnd w:id="23"/>
    </w:p>
    <w:p w:rsidR="0084481F" w:rsidRDefault="00BE147C">
      <w:pPr>
        <w:spacing w:after="80"/>
        <w:ind w:firstLine="480"/>
        <w:jc w:val="both"/>
      </w:pPr>
      <w:r>
        <w:t>Программа поддерживает два режима просмотра. Итеративный режим показывает процесс покадрово: пролёт БПЛА вдоль маршрута при текущем расположении датчиков, затем перестройка расположения с учётом нового маршрута; темп воспроизведения ускоря</w:t>
      </w:r>
      <w:r>
        <w:t>ется с ростом номера итерации. Пакетный режим выполняет полный расчёт по всей выборке и отображает итоговое оптимальное расположение совместно с десятью наиболее частыми пролётами, выделенными по плотности (толщина и цвет линии пропорциональны частоте дуги</w:t>
      </w:r>
      <w:r>
        <w:t xml:space="preserve">). Дополнительно предусмотрен автономный прогон ядра без дисплея и </w:t>
      </w:r>
      <w:proofErr w:type="spellStart"/>
      <w:r>
        <w:t>headless</w:t>
      </w:r>
      <w:proofErr w:type="spellEnd"/>
      <w:r>
        <w:t>-рендер в файлы (PNG, GIF).</w:t>
      </w:r>
    </w:p>
    <w:p w:rsidR="0084481F" w:rsidRDefault="00BE147C">
      <w:pPr>
        <w:spacing w:after="80"/>
        <w:ind w:firstLine="480"/>
        <w:jc w:val="both"/>
      </w:pPr>
      <w:r>
        <w:t xml:space="preserve">Конфигурация модели сосредоточена в модуле config.py и включает параметры A, B, </w:t>
      </w:r>
      <w:proofErr w:type="spellStart"/>
      <w:r>
        <w:t>L_max</w:t>
      </w:r>
      <w:proofErr w:type="spellEnd"/>
      <w:r>
        <w:t xml:space="preserve">, N, R, k, </w:t>
      </w:r>
      <w:proofErr w:type="spellStart"/>
      <w:r>
        <w:t>L_seg</w:t>
      </w:r>
      <w:proofErr w:type="spellEnd"/>
      <w:r>
        <w:t>, режим оптимизации, модель движения, число итераций</w:t>
      </w:r>
      <w:r>
        <w:t xml:space="preserve"> T, шаг сетки </w:t>
      </w:r>
      <w:proofErr w:type="spellStart"/>
      <w:r>
        <w:t>кандидатных</w:t>
      </w:r>
      <w:proofErr w:type="spellEnd"/>
      <w:r>
        <w:t xml:space="preserve"> позиций и зерно генератора случайных чисел. Проверка </w:t>
      </w:r>
      <w:r>
        <w:lastRenderedPageBreak/>
        <w:t xml:space="preserve">корректности входных данных реализована методом 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 xml:space="preserve">), контролирующим выполнение условия </w:t>
      </w:r>
      <w:proofErr w:type="spellStart"/>
      <w:r>
        <w:t>L_max</w:t>
      </w:r>
      <w:proofErr w:type="spellEnd"/>
      <w:r>
        <w:t xml:space="preserve"> &gt; |AB|, диапазон числа сегментов (1–31, ограничение битовой маски uint32) и п</w:t>
      </w:r>
      <w:r>
        <w:t>оложительность радиуса обнаружения.</w:t>
      </w:r>
    </w:p>
    <w:p w:rsidR="0084481F" w:rsidRDefault="00BE147C">
      <w:pPr>
        <w:pStyle w:val="1"/>
        <w:spacing w:before="360" w:after="160"/>
      </w:pPr>
      <w:bookmarkStart w:id="24" w:name="_Toc100023"/>
      <w:r>
        <w:rPr>
          <w:rFonts w:ascii="Arial" w:eastAsia="Arial"/>
          <w:b/>
          <w:bCs/>
          <w:color w:val="162235"/>
        </w:rPr>
        <w:t xml:space="preserve">7. </w:t>
      </w:r>
      <w:r>
        <w:rPr>
          <w:rFonts w:ascii="Arial" w:eastAsia="Arial"/>
          <w:b/>
          <w:bCs/>
          <w:color w:val="162235"/>
        </w:rPr>
        <w:t>Выходные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показатели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и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проверочные</w:t>
      </w:r>
      <w:r>
        <w:rPr>
          <w:rFonts w:ascii="Arial" w:eastAsia="Arial"/>
          <w:b/>
          <w:bCs/>
          <w:color w:val="162235"/>
        </w:rPr>
        <w:t xml:space="preserve"> </w:t>
      </w:r>
      <w:r>
        <w:rPr>
          <w:rFonts w:ascii="Arial" w:eastAsia="Arial"/>
          <w:b/>
          <w:bCs/>
          <w:color w:val="162235"/>
        </w:rPr>
        <w:t>результаты</w:t>
      </w:r>
      <w:bookmarkEnd w:id="24"/>
    </w:p>
    <w:p w:rsidR="0084481F" w:rsidRDefault="00BE147C">
      <w:pPr>
        <w:pStyle w:val="2"/>
        <w:spacing w:before="280" w:after="120"/>
      </w:pPr>
      <w:bookmarkStart w:id="25" w:name="_Toc100024"/>
      <w:r>
        <w:rPr>
          <w:rFonts w:ascii="Arial" w:eastAsia="Arial"/>
          <w:b/>
          <w:bCs/>
          <w:color w:val="162235"/>
          <w:sz w:val="28"/>
          <w:szCs w:val="28"/>
        </w:rPr>
        <w:t xml:space="preserve">7.1. </w:t>
      </w:r>
      <w:r>
        <w:rPr>
          <w:rFonts w:ascii="Arial" w:eastAsia="Arial"/>
          <w:b/>
          <w:bCs/>
          <w:color w:val="162235"/>
          <w:sz w:val="28"/>
          <w:szCs w:val="28"/>
        </w:rPr>
        <w:t>Перечень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выходных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показателей</w:t>
      </w:r>
      <w:bookmarkEnd w:id="25"/>
    </w:p>
    <w:p w:rsidR="0084481F" w:rsidRDefault="00BE147C">
      <w:pPr>
        <w:spacing w:after="80"/>
        <w:ind w:firstLine="480"/>
        <w:jc w:val="both"/>
      </w:pPr>
      <w:r>
        <w:t>Модель рассчитывает по выборке маршрутов четыре показателя:</w:t>
      </w:r>
    </w:p>
    <w:tbl>
      <w:tblPr>
        <w:tblW w:w="5000" w:type="pct"/>
        <w:tblInd w:w="-10" w:type="dxa"/>
        <w:tblBorders>
          <w:top w:val="single" w:sz="6" w:space="0" w:color="1B6B7A"/>
          <w:left w:val="none" w:sz="0" w:space="0" w:color="FFFFFF"/>
          <w:bottom w:val="single" w:sz="6" w:space="0" w:color="1B6B7A"/>
          <w:right w:val="none" w:sz="0" w:space="0" w:color="FFFFFF"/>
          <w:insideH w:val="single" w:sz="2" w:space="0" w:color="C8DDE2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5976"/>
      </w:tblGrid>
      <w:tr w:rsidR="0084481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Показатель</w:t>
            </w:r>
          </w:p>
        </w:tc>
        <w:tc>
          <w:tcPr>
            <w:tcW w:w="3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Содержание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Среднее число пересечений</w:t>
            </w:r>
          </w:p>
        </w:tc>
        <w:tc>
          <w:tcPr>
            <w:tcW w:w="34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proofErr w:type="gramStart"/>
            <w:r>
              <w:rPr>
                <w:sz w:val="21"/>
                <w:szCs w:val="21"/>
              </w:rPr>
              <w:t>𝔼</w:t>
            </w:r>
            <w:r>
              <w:rPr>
                <w:sz w:val="21"/>
                <w:szCs w:val="21"/>
              </w:rPr>
              <w:t>[</w:t>
            </w:r>
            <w:proofErr w:type="gramEnd"/>
            <w:r>
              <w:rPr>
                <w:sz w:val="21"/>
                <w:szCs w:val="21"/>
              </w:rPr>
              <w:t>n(S, γ)] — средняя кратность засечек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Покрытие пути</w:t>
            </w:r>
          </w:p>
        </w:tc>
        <w:tc>
          <w:tcPr>
            <w:tcW w:w="3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proofErr w:type="gramStart"/>
            <w:r>
              <w:rPr>
                <w:sz w:val="21"/>
                <w:szCs w:val="21"/>
              </w:rPr>
              <w:t>𝔼</w:t>
            </w:r>
            <w:r>
              <w:rPr>
                <w:sz w:val="21"/>
                <w:szCs w:val="21"/>
              </w:rPr>
              <w:t>[</w:t>
            </w:r>
            <w:proofErr w:type="gramEnd"/>
            <w:r>
              <w:rPr>
                <w:sz w:val="21"/>
                <w:szCs w:val="21"/>
              </w:rPr>
              <w:t>c(S, γ)]·100 % — доля длины пути под наблюдением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Расстояние вне зоны</w:t>
            </w:r>
          </w:p>
        </w:tc>
        <w:tc>
          <w:tcPr>
            <w:tcW w:w="34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proofErr w:type="gramStart"/>
            <w:r>
              <w:rPr>
                <w:sz w:val="21"/>
                <w:szCs w:val="21"/>
              </w:rPr>
              <w:t>𝔼</w:t>
            </w:r>
            <w:r>
              <w:rPr>
                <w:sz w:val="21"/>
                <w:szCs w:val="21"/>
              </w:rPr>
              <w:t>[</w:t>
            </w:r>
            <w:proofErr w:type="gramEnd"/>
            <w:r>
              <w:rPr>
                <w:sz w:val="21"/>
                <w:szCs w:val="21"/>
              </w:rPr>
              <w:t>(1 − c(S, γ))·L(γ)] — путь вне радиовидимости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Доля маршрутов с ≥ k</w:t>
            </w:r>
          </w:p>
        </w:tc>
        <w:tc>
          <w:tcPr>
            <w:tcW w:w="3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Доля выборки, где требование кратности выполнено</w:t>
            </w:r>
          </w:p>
        </w:tc>
      </w:tr>
    </w:tbl>
    <w:p w:rsidR="0084481F" w:rsidRDefault="00BE147C">
      <w:pPr>
        <w:keepNext/>
        <w:spacing w:before="80" w:after="200"/>
        <w:jc w:val="center"/>
      </w:pPr>
      <w:r>
        <w:rPr>
          <w:i/>
          <w:iCs/>
          <w:color w:val="5A6675"/>
          <w:sz w:val="21"/>
          <w:szCs w:val="21"/>
        </w:rPr>
        <w:t>Таблица 3 — Выходные показатели модели</w:t>
      </w:r>
    </w:p>
    <w:p w:rsidR="0084481F" w:rsidRDefault="00BE147C">
      <w:pPr>
        <w:spacing w:after="80"/>
        <w:ind w:firstLine="480"/>
        <w:jc w:val="both"/>
      </w:pPr>
      <w:r>
        <w:t xml:space="preserve">Непрерывное покрытие </w:t>
      </w:r>
      <w:proofErr w:type="gramStart"/>
      <w:r>
        <w:t>c(</w:t>
      </w:r>
      <w:proofErr w:type="gramEnd"/>
      <w:r>
        <w:t>S, γ) и дискретная кратность n(S, γ) рассчитываются раздельно: первое отвечает на вопрос «какую часть пути БПЛА ведётся», второе — «сколькими датчиками засечён». Разделение показателей исключает подмену одного критерия другим при оце</w:t>
      </w:r>
      <w:r>
        <w:t>нке качества расположения.</w:t>
      </w:r>
    </w:p>
    <w:p w:rsidR="0084481F" w:rsidRDefault="00BE147C">
      <w:pPr>
        <w:pStyle w:val="2"/>
        <w:spacing w:before="280" w:after="120"/>
      </w:pPr>
      <w:bookmarkStart w:id="26" w:name="_Toc100025"/>
      <w:r>
        <w:rPr>
          <w:rFonts w:ascii="Arial" w:eastAsia="Arial"/>
          <w:b/>
          <w:bCs/>
          <w:color w:val="162235"/>
          <w:sz w:val="28"/>
          <w:szCs w:val="28"/>
        </w:rPr>
        <w:t xml:space="preserve">7.2. </w:t>
      </w:r>
      <w:r>
        <w:rPr>
          <w:rFonts w:ascii="Arial" w:eastAsia="Arial"/>
          <w:b/>
          <w:bCs/>
          <w:color w:val="162235"/>
          <w:sz w:val="28"/>
          <w:szCs w:val="28"/>
        </w:rPr>
        <w:t>Проверочный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прогон</w:t>
      </w:r>
      <w:bookmarkEnd w:id="26"/>
    </w:p>
    <w:p w:rsidR="0084481F" w:rsidRDefault="00BE147C">
      <w:pPr>
        <w:spacing w:after="80"/>
        <w:ind w:firstLine="480"/>
        <w:jc w:val="both"/>
      </w:pPr>
      <w:r>
        <w:t xml:space="preserve">Прогон при параметрах A=(0,0), B=(100,0), </w:t>
      </w:r>
      <w:proofErr w:type="spellStart"/>
      <w:r>
        <w:t>L_max</w:t>
      </w:r>
      <w:proofErr w:type="spellEnd"/>
      <w:r>
        <w:t xml:space="preserve">=130, N=6, R=14, k=3, </w:t>
      </w:r>
      <w:proofErr w:type="spellStart"/>
      <w:r>
        <w:t>L_seg</w:t>
      </w:r>
      <w:proofErr w:type="spellEnd"/>
      <w:r>
        <w:t xml:space="preserve">=10, T=400 воспроизводит эталонную таблицу сравнения трёх режимов на единой выборке (зерно генератора </w:t>
      </w:r>
      <w:proofErr w:type="spellStart"/>
      <w:r>
        <w:t>seed</w:t>
      </w:r>
      <w:proofErr w:type="spellEnd"/>
      <w:r>
        <w:t>=1):</w:t>
      </w:r>
    </w:p>
    <w:tbl>
      <w:tblPr>
        <w:tblW w:w="5000" w:type="pct"/>
        <w:tblInd w:w="-10" w:type="dxa"/>
        <w:tblBorders>
          <w:top w:val="single" w:sz="6" w:space="0" w:color="1B6B7A"/>
          <w:left w:val="none" w:sz="0" w:space="0" w:color="FFFFFF"/>
          <w:bottom w:val="single" w:sz="6" w:space="0" w:color="1B6B7A"/>
          <w:right w:val="none" w:sz="0" w:space="0" w:color="FFFFFF"/>
          <w:insideH w:val="single" w:sz="2" w:space="0" w:color="C8DDE2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1758"/>
        <w:gridCol w:w="1582"/>
        <w:gridCol w:w="1406"/>
        <w:gridCol w:w="1758"/>
      </w:tblGrid>
      <w:tr w:rsidR="0084481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Режим</w:t>
            </w:r>
          </w:p>
        </w:tc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Покрытие пути,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%</w:t>
            </w:r>
          </w:p>
        </w:tc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Ср. пересечений</w:t>
            </w:r>
          </w:p>
        </w:tc>
        <w:tc>
          <w:tcPr>
            <w:tcW w:w="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Вне зоны</w:t>
            </w:r>
          </w:p>
        </w:tc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Доля ≥ k, %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Распределение</w:t>
            </w:r>
          </w:p>
        </w:tc>
        <w:tc>
          <w:tcPr>
            <w:tcW w:w="10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75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4,1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25,9</w:t>
            </w:r>
          </w:p>
        </w:tc>
        <w:tc>
          <w:tcPr>
            <w:tcW w:w="10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98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Пересечение</w:t>
            </w:r>
          </w:p>
        </w:tc>
        <w:tc>
          <w:tcPr>
            <w:tcW w:w="1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79</w:t>
            </w:r>
          </w:p>
        </w:tc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4,4</w:t>
            </w:r>
          </w:p>
        </w:tc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22,1</w:t>
            </w:r>
          </w:p>
        </w:tc>
        <w:tc>
          <w:tcPr>
            <w:tcW w:w="1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99</w:t>
            </w:r>
          </w:p>
        </w:tc>
      </w:tr>
      <w:tr w:rsidR="008448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Сбалансированный</w:t>
            </w:r>
          </w:p>
        </w:tc>
        <w:tc>
          <w:tcPr>
            <w:tcW w:w="10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4,6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20,8</w:t>
            </w:r>
          </w:p>
        </w:tc>
        <w:tc>
          <w:tcPr>
            <w:tcW w:w="1000" w:type="pct"/>
            <w:shd w:val="clear" w:color="auto" w:fill="EDF3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4481F" w:rsidRDefault="00BE147C">
            <w:pPr>
              <w:spacing w:line="276" w:lineRule="auto"/>
            </w:pPr>
            <w:r>
              <w:rPr>
                <w:sz w:val="21"/>
                <w:szCs w:val="21"/>
              </w:rPr>
              <w:t>99</w:t>
            </w:r>
          </w:p>
        </w:tc>
      </w:tr>
    </w:tbl>
    <w:p w:rsidR="0084481F" w:rsidRDefault="00BE147C">
      <w:pPr>
        <w:keepNext/>
        <w:spacing w:before="80" w:after="200"/>
        <w:jc w:val="center"/>
      </w:pPr>
      <w:r>
        <w:rPr>
          <w:i/>
          <w:iCs/>
          <w:color w:val="5A6675"/>
          <w:sz w:val="21"/>
          <w:szCs w:val="21"/>
        </w:rPr>
        <w:t>Таблица 4 — Сравнение режимов оптимизации (эталонный прогон)</w:t>
      </w:r>
    </w:p>
    <w:p w:rsidR="0084481F" w:rsidRDefault="00BE147C">
      <w:pPr>
        <w:spacing w:after="80"/>
        <w:ind w:firstLine="480"/>
        <w:jc w:val="both"/>
      </w:pPr>
      <w:r>
        <w:t>Сопоставление режимов свидетельствует о том, что сбалансированный режим обеспечивает наибольшее покрытие пути (80 %) при наибольшей средней кратности засечек (4,6) и наименьшем пути вне зоны (20,8), при этом доля маршрутов с выполнением требования не менее</w:t>
      </w:r>
      <w:r>
        <w:t xml:space="preserve"> k засечек во всех режимах превышает 98 %. </w:t>
      </w:r>
      <w:r>
        <w:lastRenderedPageBreak/>
        <w:t>Ухудшение показателей в специализированных режимах не носит критического характера, что подтверждает устойчивость решения к выбору весов целевой функции.</w:t>
      </w:r>
    </w:p>
    <w:p w:rsidR="0084481F" w:rsidRDefault="00BE147C">
      <w:pPr>
        <w:pStyle w:val="2"/>
        <w:spacing w:before="280" w:after="120"/>
      </w:pPr>
      <w:bookmarkStart w:id="27" w:name="_Toc100026"/>
      <w:r>
        <w:rPr>
          <w:rFonts w:ascii="Arial" w:eastAsia="Arial"/>
          <w:b/>
          <w:bCs/>
          <w:color w:val="162235"/>
          <w:sz w:val="28"/>
          <w:szCs w:val="28"/>
        </w:rPr>
        <w:t xml:space="preserve">7.3. </w:t>
      </w:r>
      <w:r>
        <w:rPr>
          <w:rFonts w:ascii="Arial" w:eastAsia="Arial"/>
          <w:b/>
          <w:bCs/>
          <w:color w:val="162235"/>
          <w:sz w:val="28"/>
          <w:szCs w:val="28"/>
        </w:rPr>
        <w:t>Этап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2 </w:t>
      </w:r>
      <w:r>
        <w:rPr>
          <w:rFonts w:ascii="Arial" w:eastAsia="Arial"/>
          <w:b/>
          <w:bCs/>
          <w:color w:val="162235"/>
          <w:sz w:val="28"/>
          <w:szCs w:val="28"/>
        </w:rPr>
        <w:t>и</w:t>
      </w:r>
      <w:r>
        <w:rPr>
          <w:rFonts w:ascii="Arial" w:eastAsia="Arial"/>
          <w:b/>
          <w:bCs/>
          <w:color w:val="162235"/>
          <w:sz w:val="28"/>
          <w:szCs w:val="28"/>
        </w:rPr>
        <w:t xml:space="preserve"> </w:t>
      </w:r>
      <w:r>
        <w:rPr>
          <w:rFonts w:ascii="Arial" w:eastAsia="Arial"/>
          <w:b/>
          <w:bCs/>
          <w:color w:val="162235"/>
          <w:sz w:val="28"/>
          <w:szCs w:val="28"/>
        </w:rPr>
        <w:t>расширяемость</w:t>
      </w:r>
      <w:bookmarkEnd w:id="27"/>
    </w:p>
    <w:p w:rsidR="0084481F" w:rsidRDefault="00BE147C">
      <w:pPr>
        <w:spacing w:after="80"/>
        <w:ind w:firstLine="480"/>
        <w:jc w:val="both"/>
      </w:pPr>
      <w:r>
        <w:t>Модель движения отделена от рас</w:t>
      </w:r>
      <w:r>
        <w:t>чёта метрик и размещения. Переключение модели движения заменяет генератор маршрутов на петляющее движение (синусоидальная огибающая с закреплёнными концами A, B и ограничением длины), не меняя метрик, целевой функции и метода оптимизации. Архитектура допус</w:t>
      </w:r>
      <w:r>
        <w:t>кает подключение иных моделей движения через реестр генераторов SAMPLERS при сохранении сигнатуры функции выборки маршрута.</w:t>
      </w:r>
    </w:p>
    <w:p w:rsidR="0084481F" w:rsidRDefault="00BE147C">
      <w:pPr>
        <w:pStyle w:val="1"/>
        <w:spacing w:before="360" w:after="160"/>
      </w:pPr>
      <w:bookmarkStart w:id="28" w:name="_Toc100027"/>
      <w:r>
        <w:rPr>
          <w:rFonts w:ascii="Arial" w:eastAsia="Arial"/>
          <w:b/>
          <w:bCs/>
          <w:color w:val="162235"/>
        </w:rPr>
        <w:t xml:space="preserve">8. </w:t>
      </w:r>
      <w:r>
        <w:rPr>
          <w:rFonts w:ascii="Arial" w:eastAsia="Arial"/>
          <w:b/>
          <w:bCs/>
          <w:color w:val="162235"/>
        </w:rPr>
        <w:t>Заключение</w:t>
      </w:r>
      <w:bookmarkEnd w:id="28"/>
    </w:p>
    <w:p w:rsidR="0084481F" w:rsidRDefault="00BE147C">
      <w:pPr>
        <w:spacing w:after="80"/>
        <w:ind w:firstLine="480"/>
        <w:jc w:val="both"/>
      </w:pPr>
      <w:r>
        <w:t>Рассмотренная задача k-барьерного покрытия с дополнительным требованием равномерности засечек формализована как максим</w:t>
      </w:r>
      <w:r>
        <w:t>изация математического ожидания полезности расположения датчиков по распределению маршрутов. Распределение, заданное неявно, аппроксимируется эмпирическим средним по накопленной выборке методом выборочного среднего, а оптимизация на каждой итерации выполня</w:t>
      </w:r>
      <w:r>
        <w:t xml:space="preserve">ется жадным </w:t>
      </w:r>
      <w:proofErr w:type="spellStart"/>
      <w:r>
        <w:t>субмодулярным</w:t>
      </w:r>
      <w:proofErr w:type="spellEnd"/>
      <w:r>
        <w:t xml:space="preserve"> алгоритмом с гарантированной долей оптимума (1 − 1/e) ≈ 0,632.</w:t>
      </w:r>
    </w:p>
    <w:p w:rsidR="0084481F" w:rsidRDefault="00BE147C">
      <w:pPr>
        <w:spacing w:after="80"/>
        <w:ind w:firstLine="480"/>
        <w:jc w:val="both"/>
      </w:pPr>
      <w:r>
        <w:t>Требование равномерности реализовано сегментацией маршрута на L участков с оценкой доли покрытых сегментов, что вытесняет концентрацию засечек и обеспечивает распредел</w:t>
      </w:r>
      <w:r>
        <w:t>ённую структуру расположения. Динамика пересчёта по накопленной выборке обеспечивает сходимость структуры к истинному оптимуму при объёме выборки порядка 1000 итераций.</w:t>
      </w:r>
    </w:p>
    <w:p w:rsidR="0084481F" w:rsidRDefault="00BE147C">
      <w:pPr>
        <w:spacing w:after="80"/>
        <w:ind w:firstLine="480"/>
        <w:jc w:val="both"/>
      </w:pPr>
      <w:r>
        <w:t>Программная реализация в архитектуре MVC с векторизованной структурой покрытия делает п</w:t>
      </w:r>
      <w:r>
        <w:t>ересчёт расположения на каждой итерации быстрым и воспроизводимым. В перспективе расширения направления развития включают применение метода целочисленного линейного программирования для точного решения при умеренной размерности, рекурсивное обновление по м</w:t>
      </w:r>
      <w:r>
        <w:t>етоду стохастической аппроксимации для плавной динамики, а также подключение дополнительных моделей движения через сменные генераторы маршрутов.</w:t>
      </w:r>
    </w:p>
    <w:p w:rsidR="0084481F" w:rsidRPr="002A6BBA" w:rsidRDefault="00BE147C">
      <w:pPr>
        <w:pStyle w:val="1"/>
        <w:spacing w:before="360" w:after="160"/>
        <w:rPr>
          <w:lang w:val="en-US"/>
        </w:rPr>
      </w:pPr>
      <w:bookmarkStart w:id="29" w:name="_Toc100028"/>
      <w:r w:rsidRPr="002A6BBA">
        <w:rPr>
          <w:rFonts w:ascii="Arial" w:eastAsia="Arial"/>
          <w:b/>
          <w:bCs/>
          <w:color w:val="162235"/>
          <w:lang w:val="en-US"/>
        </w:rPr>
        <w:t xml:space="preserve">9. </w:t>
      </w:r>
      <w:r>
        <w:rPr>
          <w:rFonts w:ascii="Arial" w:eastAsia="Arial"/>
          <w:b/>
          <w:bCs/>
          <w:color w:val="162235"/>
        </w:rPr>
        <w:t>Опорные</w:t>
      </w:r>
      <w:r w:rsidRPr="002A6BBA">
        <w:rPr>
          <w:rFonts w:ascii="Arial" w:eastAsia="Arial"/>
          <w:b/>
          <w:bCs/>
          <w:color w:val="162235"/>
          <w:lang w:val="en-US"/>
        </w:rPr>
        <w:t xml:space="preserve"> </w:t>
      </w:r>
      <w:r>
        <w:rPr>
          <w:rFonts w:ascii="Arial" w:eastAsia="Arial"/>
          <w:b/>
          <w:bCs/>
          <w:color w:val="162235"/>
        </w:rPr>
        <w:t>источники</w:t>
      </w:r>
      <w:bookmarkEnd w:id="29"/>
    </w:p>
    <w:p w:rsidR="0084481F" w:rsidRDefault="00BE147C">
      <w:pPr>
        <w:spacing w:after="80"/>
        <w:ind w:left="480" w:hanging="480"/>
        <w:jc w:val="both"/>
      </w:pPr>
      <w:proofErr w:type="spellStart"/>
      <w:r w:rsidRPr="002A6BBA">
        <w:rPr>
          <w:lang w:val="en-US"/>
        </w:rPr>
        <w:t>Nemhauser</w:t>
      </w:r>
      <w:proofErr w:type="spellEnd"/>
      <w:r w:rsidRPr="002A6BBA">
        <w:rPr>
          <w:lang w:val="en-US"/>
        </w:rPr>
        <w:t xml:space="preserve"> G. L., Wolsey L. A., Fisher M. L. An Analysis of Approximations for Maximizing </w:t>
      </w:r>
      <w:proofErr w:type="spellStart"/>
      <w:r w:rsidRPr="002A6BBA">
        <w:rPr>
          <w:lang w:val="en-US"/>
        </w:rPr>
        <w:t>Submodular</w:t>
      </w:r>
      <w:proofErr w:type="spellEnd"/>
      <w:r w:rsidRPr="002A6BBA">
        <w:rPr>
          <w:lang w:val="en-US"/>
        </w:rPr>
        <w:t xml:space="preserve"> Set Functions — I // Mathematical Programming. </w:t>
      </w:r>
      <w:r>
        <w:t xml:space="preserve">1978. </w:t>
      </w:r>
      <w:proofErr w:type="spellStart"/>
      <w:r>
        <w:t>Vol</w:t>
      </w:r>
      <w:proofErr w:type="spellEnd"/>
      <w:r>
        <w:t>. 14, № 1. P. 265–294.</w:t>
      </w:r>
    </w:p>
    <w:p w:rsidR="0084481F" w:rsidRDefault="00BE147C">
      <w:pPr>
        <w:spacing w:after="80"/>
        <w:ind w:left="480" w:hanging="480"/>
        <w:jc w:val="both"/>
      </w:pPr>
      <w:r w:rsidRPr="002A6BBA">
        <w:rPr>
          <w:lang w:val="en-US"/>
        </w:rPr>
        <w:lastRenderedPageBreak/>
        <w:t>Kumar S., Lai T. H., Arora A. Barrier Coverage with Wireless Sensors // Wirel</w:t>
      </w:r>
      <w:r w:rsidRPr="002A6BBA">
        <w:rPr>
          <w:lang w:val="en-US"/>
        </w:rPr>
        <w:t xml:space="preserve">ess Networks. </w:t>
      </w:r>
      <w:r>
        <w:t xml:space="preserve">2007. </w:t>
      </w:r>
      <w:proofErr w:type="spellStart"/>
      <w:r>
        <w:t>Vol</w:t>
      </w:r>
      <w:proofErr w:type="spellEnd"/>
      <w:r>
        <w:t>. 13, № 6. P. 817–834.</w:t>
      </w:r>
    </w:p>
    <w:p w:rsidR="0084481F" w:rsidRDefault="00BE147C">
      <w:pPr>
        <w:spacing w:after="80"/>
        <w:ind w:left="480" w:hanging="480"/>
        <w:jc w:val="both"/>
      </w:pPr>
      <w:r w:rsidRPr="002A6BBA">
        <w:rPr>
          <w:lang w:val="en-US"/>
        </w:rPr>
        <w:t xml:space="preserve">Church R., </w:t>
      </w:r>
      <w:proofErr w:type="spellStart"/>
      <w:r w:rsidRPr="002A6BBA">
        <w:rPr>
          <w:lang w:val="en-US"/>
        </w:rPr>
        <w:t>ReVelle</w:t>
      </w:r>
      <w:proofErr w:type="spellEnd"/>
      <w:r w:rsidRPr="002A6BBA">
        <w:rPr>
          <w:lang w:val="en-US"/>
        </w:rPr>
        <w:t xml:space="preserve"> C. The Maximal Covering Location Problem // Papers in Regional Science. </w:t>
      </w:r>
      <w:r>
        <w:t xml:space="preserve">1974. </w:t>
      </w:r>
      <w:proofErr w:type="spellStart"/>
      <w:r>
        <w:t>Vol</w:t>
      </w:r>
      <w:proofErr w:type="spellEnd"/>
      <w:r>
        <w:t>. 32, № 1. P. 101–118.</w:t>
      </w:r>
    </w:p>
    <w:p w:rsidR="0084481F" w:rsidRPr="002A6BBA" w:rsidRDefault="00BE147C">
      <w:pPr>
        <w:spacing w:after="80"/>
        <w:ind w:left="480" w:hanging="480"/>
        <w:jc w:val="both"/>
        <w:rPr>
          <w:lang w:val="en-US"/>
        </w:rPr>
      </w:pPr>
      <w:r w:rsidRPr="002A6BBA">
        <w:rPr>
          <w:lang w:val="en-US"/>
        </w:rPr>
        <w:t xml:space="preserve">Shapiro A., </w:t>
      </w:r>
      <w:proofErr w:type="spellStart"/>
      <w:r w:rsidRPr="002A6BBA">
        <w:rPr>
          <w:lang w:val="en-US"/>
        </w:rPr>
        <w:t>Dentcheva</w:t>
      </w:r>
      <w:proofErr w:type="spellEnd"/>
      <w:r w:rsidRPr="002A6BBA">
        <w:rPr>
          <w:lang w:val="en-US"/>
        </w:rPr>
        <w:t xml:space="preserve"> D., </w:t>
      </w:r>
      <w:proofErr w:type="spellStart"/>
      <w:r w:rsidRPr="002A6BBA">
        <w:rPr>
          <w:lang w:val="en-US"/>
        </w:rPr>
        <w:t>Ruszczyński</w:t>
      </w:r>
      <w:proofErr w:type="spellEnd"/>
      <w:r w:rsidRPr="002A6BBA">
        <w:rPr>
          <w:lang w:val="en-US"/>
        </w:rPr>
        <w:t xml:space="preserve"> A. Lectures on Stochastic Programming. SIAM, 2009</w:t>
      </w:r>
      <w:r w:rsidRPr="002A6BBA">
        <w:rPr>
          <w:lang w:val="en-US"/>
        </w:rPr>
        <w:t>.</w:t>
      </w:r>
    </w:p>
    <w:p w:rsidR="0084481F" w:rsidRDefault="00BE147C">
      <w:pPr>
        <w:spacing w:after="80"/>
        <w:ind w:left="480" w:hanging="480"/>
        <w:jc w:val="both"/>
      </w:pPr>
      <w:r w:rsidRPr="002A6BBA">
        <w:rPr>
          <w:lang w:val="en-US"/>
        </w:rPr>
        <w:t xml:space="preserve">Robbins H., </w:t>
      </w:r>
      <w:proofErr w:type="spellStart"/>
      <w:r w:rsidRPr="002A6BBA">
        <w:rPr>
          <w:lang w:val="en-US"/>
        </w:rPr>
        <w:t>Monro</w:t>
      </w:r>
      <w:proofErr w:type="spellEnd"/>
      <w:r w:rsidRPr="002A6BBA">
        <w:rPr>
          <w:lang w:val="en-US"/>
        </w:rPr>
        <w:t xml:space="preserve"> S. A Stochastic Approximation Method // Annals of Mathematical Statistics. </w:t>
      </w:r>
      <w:r>
        <w:t xml:space="preserve">1951. </w:t>
      </w:r>
      <w:proofErr w:type="spellStart"/>
      <w:r>
        <w:t>Vol</w:t>
      </w:r>
      <w:proofErr w:type="spellEnd"/>
      <w:r>
        <w:t>. 22, № 3. P. 400–407.</w:t>
      </w:r>
    </w:p>
    <w:sectPr w:rsidR="0084481F">
      <w:footerReference w:type="default" r:id="rId7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47C" w:rsidRDefault="00BE147C">
      <w:pPr>
        <w:spacing w:line="240" w:lineRule="auto"/>
      </w:pPr>
      <w:r>
        <w:separator/>
      </w:r>
    </w:p>
  </w:endnote>
  <w:endnote w:type="continuationSeparator" w:id="0">
    <w:p w:rsidR="00BE147C" w:rsidRDefault="00BE14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481F" w:rsidRDefault="00BE147C">
    <w:pPr>
      <w:jc w:val="center"/>
    </w:pPr>
    <w:r>
      <w:rPr>
        <w:color w:val="5A6675"/>
        <w:sz w:val="20"/>
        <w:szCs w:val="20"/>
      </w:rPr>
      <w:fldChar w:fldCharType="begin"/>
    </w:r>
    <w:r>
      <w:rPr>
        <w:color w:val="5A6675"/>
        <w:sz w:val="20"/>
        <w:szCs w:val="20"/>
      </w:rPr>
      <w:instrText>PAGE</w:instrText>
    </w:r>
    <w:r w:rsidR="002A6BBA">
      <w:rPr>
        <w:color w:val="5A6675"/>
        <w:sz w:val="20"/>
        <w:szCs w:val="20"/>
      </w:rPr>
      <w:fldChar w:fldCharType="separate"/>
    </w:r>
    <w:r w:rsidR="00B66B9D">
      <w:rPr>
        <w:noProof/>
        <w:color w:val="5A6675"/>
        <w:sz w:val="20"/>
        <w:szCs w:val="20"/>
      </w:rPr>
      <w:t>12</w:t>
    </w:r>
    <w:r>
      <w:rPr>
        <w:color w:val="5A6675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47C" w:rsidRDefault="00BE147C">
      <w:pPr>
        <w:spacing w:line="240" w:lineRule="auto"/>
      </w:pPr>
      <w:r>
        <w:separator/>
      </w:r>
    </w:p>
  </w:footnote>
  <w:footnote w:type="continuationSeparator" w:id="0">
    <w:p w:rsidR="00BE147C" w:rsidRDefault="00BE14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078CE"/>
    <w:multiLevelType w:val="hybridMultilevel"/>
    <w:tmpl w:val="8FA40232"/>
    <w:lvl w:ilvl="0" w:tplc="933E178C">
      <w:start w:val="1"/>
      <w:numFmt w:val="bullet"/>
      <w:lvlText w:val="●"/>
      <w:lvlJc w:val="left"/>
      <w:pPr>
        <w:ind w:left="720" w:hanging="360"/>
      </w:pPr>
    </w:lvl>
    <w:lvl w:ilvl="1" w:tplc="C7548FD0">
      <w:start w:val="1"/>
      <w:numFmt w:val="bullet"/>
      <w:lvlText w:val="○"/>
      <w:lvlJc w:val="left"/>
      <w:pPr>
        <w:ind w:left="1440" w:hanging="360"/>
      </w:pPr>
    </w:lvl>
    <w:lvl w:ilvl="2" w:tplc="A6CA128C">
      <w:start w:val="1"/>
      <w:numFmt w:val="bullet"/>
      <w:lvlText w:val="■"/>
      <w:lvlJc w:val="left"/>
      <w:pPr>
        <w:ind w:left="2160" w:hanging="360"/>
      </w:pPr>
    </w:lvl>
    <w:lvl w:ilvl="3" w:tplc="0C021130">
      <w:start w:val="1"/>
      <w:numFmt w:val="bullet"/>
      <w:lvlText w:val="●"/>
      <w:lvlJc w:val="left"/>
      <w:pPr>
        <w:ind w:left="2880" w:hanging="360"/>
      </w:pPr>
    </w:lvl>
    <w:lvl w:ilvl="4" w:tplc="BB3EC41C">
      <w:start w:val="1"/>
      <w:numFmt w:val="bullet"/>
      <w:lvlText w:val="○"/>
      <w:lvlJc w:val="left"/>
      <w:pPr>
        <w:ind w:left="3600" w:hanging="360"/>
      </w:pPr>
    </w:lvl>
    <w:lvl w:ilvl="5" w:tplc="064256AE">
      <w:start w:val="1"/>
      <w:numFmt w:val="bullet"/>
      <w:lvlText w:val="■"/>
      <w:lvlJc w:val="left"/>
      <w:pPr>
        <w:ind w:left="4320" w:hanging="360"/>
      </w:pPr>
    </w:lvl>
    <w:lvl w:ilvl="6" w:tplc="A8708218">
      <w:start w:val="1"/>
      <w:numFmt w:val="bullet"/>
      <w:lvlText w:val="●"/>
      <w:lvlJc w:val="left"/>
      <w:pPr>
        <w:ind w:left="5040" w:hanging="360"/>
      </w:pPr>
    </w:lvl>
    <w:lvl w:ilvl="7" w:tplc="78BAE43C">
      <w:start w:val="1"/>
      <w:numFmt w:val="bullet"/>
      <w:lvlText w:val="●"/>
      <w:lvlJc w:val="left"/>
      <w:pPr>
        <w:ind w:left="5760" w:hanging="360"/>
      </w:pPr>
    </w:lvl>
    <w:lvl w:ilvl="8" w:tplc="96163E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81F"/>
    <w:rsid w:val="002072F4"/>
    <w:rsid w:val="002A6BBA"/>
    <w:rsid w:val="0084481F"/>
    <w:rsid w:val="00B66B9D"/>
    <w:rsid w:val="00B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1A4A37-DC7D-416E-AF60-30C04A6B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0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before="40" w:after="2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13</Pages>
  <Words>3259</Words>
  <Characters>18578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Д.Н.. Петухов</cp:lastModifiedBy>
  <cp:revision>3</cp:revision>
  <dcterms:created xsi:type="dcterms:W3CDTF">2026-06-24T21:32:00Z</dcterms:created>
  <dcterms:modified xsi:type="dcterms:W3CDTF">2026-06-30T13:08:00Z</dcterms:modified>
</cp:coreProperties>
</file>