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1"/>
        <w:pBdr/>
        <w:spacing/>
        <w:ind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СЕЗОН 202</w:t>
      </w:r>
      <w:r>
        <w:rPr>
          <w:b/>
          <w:sz w:val="28"/>
          <w:szCs w:val="28"/>
        </w:rPr>
        <w:t xml:space="preserve">6</w:t>
      </w:r>
      <w:r>
        <w:rPr>
          <w:b/>
          <w:sz w:val="28"/>
          <w:szCs w:val="28"/>
        </w:rPr>
        <w:t xml:space="preserve">-20</w:t>
      </w:r>
      <w:r>
        <w:rPr>
          <w:b/>
          <w:sz w:val="28"/>
          <w:szCs w:val="28"/>
        </w:rPr>
        <w:t xml:space="preserve">27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от 27.04</w:t>
      </w:r>
      <w:r>
        <w:rPr>
          <w:b/>
          <w:sz w:val="28"/>
          <w:szCs w:val="28"/>
        </w:rPr>
        <w:t xml:space="preserve">.2026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2746"/>
        <w:gridCol w:w="2503"/>
        <w:gridCol w:w="2673"/>
        <w:gridCol w:w="2562"/>
        <w:gridCol w:w="2548"/>
        <w:gridCol w:w="2582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8" w:type="dxa"/>
            <w:vAlign w:val="top"/>
            <w:textDirection w:val="lrTb"/>
          </w:tcPr>
          <w:p>
            <w:pPr>
              <w:pStyle w:val="681"/>
              <w:pBdr/>
              <w:tabs>
                <w:tab w:val="center" w:leader="none" w:pos="1222"/>
                <w:tab w:val="right" w:leader="none" w:pos="2444"/>
              </w:tabs>
              <w:spacing w:after="0"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</w:r>
            <w:r>
              <w:rPr>
                <w:b/>
                <w:sz w:val="28"/>
                <w:szCs w:val="28"/>
              </w:rPr>
              <w:t xml:space="preserve">Сентябрь</w:t>
            </w:r>
            <w:r>
              <w:rPr>
                <w:b/>
                <w:sz w:val="28"/>
                <w:szCs w:val="28"/>
              </w:rPr>
              <w:tab/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vAlign w:val="top"/>
            <w:textDirection w:val="lrTb"/>
          </w:tcPr>
          <w:p>
            <w:pPr>
              <w:pStyle w:val="681"/>
              <w:pBdr/>
              <w:spacing w:after="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Октябрь</w:t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36" w:type="dxa"/>
            <w:vAlign w:val="top"/>
            <w:textDirection w:val="lrTb"/>
          </w:tcPr>
          <w:p>
            <w:pPr>
              <w:pStyle w:val="681"/>
              <w:pBdr/>
              <w:spacing w:after="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Ноябрь</w:t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02" w:type="dxa"/>
            <w:vAlign w:val="top"/>
            <w:textDirection w:val="lrTb"/>
          </w:tcPr>
          <w:p>
            <w:pPr>
              <w:pStyle w:val="681"/>
              <w:pBdr/>
              <w:spacing w:after="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Декабрь</w:t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03" w:type="dxa"/>
            <w:vAlign w:val="top"/>
            <w:textDirection w:val="lrTb"/>
          </w:tcPr>
          <w:p>
            <w:pPr>
              <w:pStyle w:val="681"/>
              <w:pBdr/>
              <w:spacing w:after="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Январь</w:t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03" w:type="dxa"/>
            <w:vAlign w:val="top"/>
            <w:textDirection w:val="lrTb"/>
          </w:tcPr>
          <w:p>
            <w:pPr>
              <w:pStyle w:val="681"/>
              <w:pBdr/>
              <w:spacing w:after="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Февраль</w:t>
            </w:r>
            <w:r>
              <w:rPr>
                <w:b/>
                <w:sz w:val="28"/>
                <w:szCs w:val="28"/>
              </w:rPr>
            </w:r>
          </w:p>
        </w:tc>
      </w:tr>
      <w:tr>
        <w:trPr>
          <w:trHeight w:val="409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8" w:type="dxa"/>
            <w:vAlign w:val="top"/>
            <w:textDirection w:val="lrTb"/>
          </w:tcPr>
          <w:p>
            <w:pPr>
              <w:pStyle w:val="686"/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11</w:t>
            </w:r>
            <w:r>
              <w:rPr>
                <w:b/>
                <w:sz w:val="20"/>
                <w:szCs w:val="20"/>
              </w:rPr>
              <w:t xml:space="preserve">.09, </w:t>
            </w:r>
            <w:r>
              <w:rPr>
                <w:b/>
                <w:sz w:val="20"/>
                <w:szCs w:val="20"/>
              </w:rPr>
              <w:t xml:space="preserve">пт, 19</w:t>
            </w:r>
            <w:r>
              <w:rPr>
                <w:b/>
                <w:sz w:val="20"/>
                <w:szCs w:val="20"/>
              </w:rPr>
              <w:t xml:space="preserve">:00, </w:t>
            </w:r>
            <w:r>
              <w:rPr>
                <w:b/>
                <w:sz w:val="20"/>
                <w:szCs w:val="20"/>
              </w:rPr>
              <w:t xml:space="preserve">Аб. 5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Бриттен.</w:t>
            </w:r>
            <w:r>
              <w:rPr>
                <w:bCs/>
                <w:sz w:val="18"/>
                <w:szCs w:val="18"/>
              </w:rPr>
              <w:t xml:space="preserve"> «Военный реквием»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(с УАФО, Д.Лисс)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19</w:t>
            </w:r>
            <w:r>
              <w:rPr>
                <w:b/>
                <w:sz w:val="20"/>
                <w:szCs w:val="20"/>
              </w:rPr>
              <w:t xml:space="preserve">.09, сб, </w:t>
            </w:r>
            <w:r>
              <w:rPr>
                <w:b/>
                <w:sz w:val="20"/>
                <w:szCs w:val="20"/>
              </w:rPr>
              <w:t xml:space="preserve">18:00, Аб. 20</w:t>
            </w:r>
            <w:r>
              <w:rPr>
                <w:b/>
                <w:sz w:val="20"/>
                <w:szCs w:val="20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AVE</w:t>
            </w:r>
            <w:r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 xml:space="preserve">MARIA</w:t>
            </w:r>
            <w:r>
              <w:rPr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А. Петренко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Cs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20.09, вск, 18:00</w:t>
            </w:r>
            <w:r>
              <w:rPr>
                <w:b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</w:r>
            <w:r>
              <w:rPr>
                <w:bCs/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Римский-Корсаков</w:t>
            </w:r>
            <w:r>
              <w:rPr>
                <w:sz w:val="18"/>
                <w:szCs w:val="18"/>
              </w:rPr>
            </w:r>
          </w:p>
          <w:p w14:paraId="57A34F60">
            <w:pPr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«Царская невеста</w:t>
            </w:r>
            <w:r>
              <w:rPr>
                <w:sz w:val="18"/>
                <w:szCs w:val="18"/>
              </w:rPr>
              <w:t xml:space="preserve">»</w:t>
            </w:r>
            <w:r>
              <w:rPr>
                <w:sz w:val="18"/>
                <w:szCs w:val="18"/>
              </w:rPr>
            </w:r>
            <w:r/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(с УАФО, Д. Лисс)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25</w:t>
            </w:r>
            <w:r>
              <w:rPr>
                <w:b/>
                <w:sz w:val="20"/>
                <w:szCs w:val="20"/>
              </w:rPr>
              <w:t xml:space="preserve">.09, пт, 19:00, Аб. А</w:t>
            </w:r>
            <w:r>
              <w:rPr>
                <w:b/>
                <w:sz w:val="20"/>
                <w:szCs w:val="20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Мужская группа хора</w:t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Шостакович. Симфония № 13 «Бабий яр» для солиста (баса), хора басов и оркестра на стихи Е. А. Евтушенко (59 мин.)</w:t>
            </w:r>
            <w:r>
              <w:rPr>
                <w:bCs/>
                <w:sz w:val="16"/>
                <w:szCs w:val="16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(с УАФО, Д.Лисс)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vAlign w:val="top"/>
            <w:textDirection w:val="lrTb"/>
          </w:tcPr>
          <w:p>
            <w:pPr>
              <w:pStyle w:val="686"/>
              <w:pBdr/>
              <w:spacing/>
              <w:ind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 xml:space="preserve">02.10, пт, 15:00 </w:t>
            </w:r>
            <w:r>
              <w:rPr>
                <w:b/>
                <w:color w:val="ff0000"/>
                <w:sz w:val="20"/>
                <w:szCs w:val="20"/>
              </w:rPr>
            </w:r>
          </w:p>
          <w:p>
            <w:pPr>
              <w:pStyle w:val="686"/>
              <w:pBdr/>
              <w:spacing/>
              <w:ind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Планируется концерт к Дню учителя</w:t>
            </w:r>
            <w:r>
              <w:rPr>
                <w:color w:val="ff0000"/>
                <w:sz w:val="20"/>
                <w:szCs w:val="20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13</w:t>
            </w:r>
            <w:r>
              <w:rPr>
                <w:b/>
                <w:sz w:val="20"/>
                <w:szCs w:val="20"/>
              </w:rPr>
              <w:t xml:space="preserve">.10, </w:t>
            </w:r>
            <w:r>
              <w:rPr>
                <w:b/>
                <w:sz w:val="20"/>
                <w:szCs w:val="20"/>
              </w:rPr>
              <w:t xml:space="preserve">в</w:t>
            </w:r>
            <w:r>
              <w:rPr>
                <w:b/>
                <w:sz w:val="20"/>
                <w:szCs w:val="20"/>
              </w:rPr>
              <w:t xml:space="preserve">т</w:t>
            </w:r>
            <w:r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  <w:t xml:space="preserve">16:00, 18:00,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Концерты для 8 классов</w:t>
            </w:r>
            <w:r>
              <w:rPr>
                <w:sz w:val="16"/>
                <w:szCs w:val="16"/>
              </w:rPr>
            </w:r>
          </w:p>
          <w:p>
            <w:pPr>
              <w:pStyle w:val="686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(с УМСО, Д.Филатов)</w:t>
            </w:r>
            <w:r>
              <w:rPr>
                <w:sz w:val="16"/>
                <w:szCs w:val="16"/>
              </w:rPr>
            </w:r>
          </w:p>
          <w:p>
            <w:pPr>
              <w:pStyle w:val="686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15.</w:t>
            </w:r>
            <w:r>
              <w:rPr>
                <w:b/>
                <w:sz w:val="16"/>
                <w:szCs w:val="16"/>
              </w:rPr>
              <w:t xml:space="preserve">10, </w:t>
            </w:r>
            <w:r>
              <w:rPr>
                <w:b/>
                <w:sz w:val="16"/>
                <w:szCs w:val="16"/>
              </w:rPr>
              <w:t xml:space="preserve">чт, 19</w:t>
            </w:r>
            <w:r>
              <w:rPr>
                <w:b/>
                <w:sz w:val="16"/>
                <w:szCs w:val="16"/>
              </w:rPr>
              <w:t xml:space="preserve">:00</w:t>
            </w:r>
            <w:r>
              <w:rPr>
                <w:b/>
                <w:sz w:val="16"/>
                <w:szCs w:val="16"/>
              </w:rPr>
              <w:t xml:space="preserve">, Аб.8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pStyle w:val="681"/>
              <w:pBdr/>
              <w:spacing w:after="0"/>
              <w:ind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Берлиоз. «Лелио, или Возвращение к жизни»</w:t>
            </w:r>
            <w:r>
              <w:rPr>
                <w:bCs/>
                <w:sz w:val="18"/>
                <w:szCs w:val="18"/>
              </w:rPr>
            </w:r>
            <w:r>
              <w:rPr>
                <w:bCs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(с УАФО, Д.Лисс)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30.10</w:t>
            </w:r>
            <w:r>
              <w:rPr>
                <w:b/>
                <w:sz w:val="18"/>
                <w:szCs w:val="18"/>
              </w:rPr>
              <w:t xml:space="preserve">, пт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Малый зал СПБ филармонии</w:t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Сольный концерт</w:t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31.10, сб</w:t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Большой зал СПБ фил-нии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Рахманинов Колокола</w:t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(с ЗКР, Н. Алексеев)</w:t>
            </w:r>
            <w:r>
              <w:rPr>
                <w:color w:val="ff0000"/>
                <w:sz w:val="18"/>
                <w:szCs w:val="18"/>
              </w:rPr>
            </w: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36" w:type="dxa"/>
            <w:vAlign w:val="top"/>
            <w:textDirection w:val="lrTb"/>
          </w:tcPr>
          <w:p>
            <w:pPr>
              <w:pStyle w:val="686"/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06.11, пт, 19</w:t>
            </w:r>
            <w:r>
              <w:rPr>
                <w:b/>
                <w:sz w:val="20"/>
                <w:szCs w:val="20"/>
              </w:rPr>
              <w:t xml:space="preserve">:00</w:t>
            </w:r>
            <w:r>
              <w:rPr>
                <w:sz w:val="20"/>
                <w:szCs w:val="20"/>
              </w:rPr>
              <w:t xml:space="preserve"> , Аб. 16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07.11, сб, 18:00, Аб. 2</w:t>
            </w:r>
            <w:r>
              <w:rPr>
                <w:b/>
                <w:sz w:val="20"/>
                <w:szCs w:val="20"/>
              </w:rPr>
            </w:r>
          </w:p>
          <w:p>
            <w:pPr>
              <w:pStyle w:val="686"/>
              <w:pBdr/>
              <w:spacing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Бородин. «Половецкие пляски» оперы «Князь Игорь» </w:t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</w:rPr>
              <w:t xml:space="preserve">(с УАФО, Энхэ)</w:t>
            </w:r>
            <w:r>
              <w:rPr>
                <w:sz w:val="18"/>
                <w:szCs w:val="18"/>
              </w:rPr>
            </w:r>
          </w:p>
          <w:p w14:paraId="40E78FAB"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C97CBDF">
            <w:pPr>
              <w:pStyle w:val="686"/>
              <w:pBdr/>
              <w:spacing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14.11,с</w:t>
            </w:r>
            <w:r>
              <w:rPr>
                <w:b/>
                <w:sz w:val="20"/>
                <w:szCs w:val="20"/>
              </w:rPr>
              <w:t xml:space="preserve">б, 17</w:t>
            </w:r>
            <w:r>
              <w:rPr>
                <w:b/>
                <w:sz w:val="20"/>
                <w:szCs w:val="20"/>
              </w:rPr>
              <w:t xml:space="preserve">:00</w:t>
            </w:r>
            <w:r>
              <w:rPr>
                <w:b/>
                <w:sz w:val="20"/>
                <w:szCs w:val="20"/>
              </w:rPr>
              <w:t xml:space="preserve">,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 xml:space="preserve">Большой зал Челябинской филармонии (зал им. С.Прокофьева)</w:t>
            </w:r>
            <w:r>
              <w:rPr>
                <w:b w:val="0"/>
                <w:bCs w:val="0"/>
                <w:sz w:val="20"/>
                <w:szCs w:val="20"/>
              </w:rPr>
            </w:r>
          </w:p>
          <w:p w14:paraId="7B65EFAE">
            <w:pPr>
              <w:pStyle w:val="686"/>
              <w:pBdr/>
              <w:spacing/>
              <w:ind/>
              <w:rPr>
                <w:bCs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bCs/>
                <w:color w:val="000000"/>
                <w:sz w:val="18"/>
                <w:szCs w:val="18"/>
                <w:shd w:val="clear" w:color="auto" w:fill="ffffff"/>
              </w:rPr>
              <w:t xml:space="preserve">Подмосковные вечера</w:t>
            </w:r>
            <w:r>
              <w:rPr>
                <w:bCs/>
                <w:color w:val="000000"/>
                <w:sz w:val="18"/>
                <w:szCs w:val="18"/>
                <w:shd w:val="clear" w:color="auto" w:fill="ffffff"/>
              </w:rPr>
            </w:r>
          </w:p>
          <w:p w14:paraId="29120C7D"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  <w:shd w:val="clear" w:color="auto" w:fill="ffffff"/>
              </w:rPr>
              <w:t xml:space="preserve">А.Петренко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55F7D40"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/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25</w:t>
            </w:r>
            <w:r>
              <w:rPr>
                <w:b/>
                <w:sz w:val="20"/>
                <w:szCs w:val="20"/>
              </w:rPr>
              <w:t xml:space="preserve">.11,с</w:t>
            </w:r>
            <w:r>
              <w:rPr>
                <w:b/>
                <w:sz w:val="20"/>
                <w:szCs w:val="20"/>
              </w:rPr>
              <w:t xml:space="preserve">р, 19</w:t>
            </w:r>
            <w:r>
              <w:rPr>
                <w:b/>
                <w:sz w:val="20"/>
                <w:szCs w:val="20"/>
              </w:rPr>
              <w:t xml:space="preserve">:00</w:t>
            </w:r>
            <w:r>
              <w:rPr>
                <w:b/>
                <w:sz w:val="20"/>
                <w:szCs w:val="20"/>
              </w:rPr>
              <w:t xml:space="preserve">, Аб. 20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Style w:val="686"/>
              <w:pBdr/>
              <w:spacing/>
              <w:ind/>
              <w:rPr>
                <w:bCs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bCs/>
                <w:color w:val="000000"/>
                <w:sz w:val="18"/>
                <w:szCs w:val="18"/>
                <w:shd w:val="clear" w:color="auto" w:fill="ffffff"/>
              </w:rPr>
              <w:t xml:space="preserve">Голоса природы</w:t>
            </w:r>
            <w:r>
              <w:rPr>
                <w:bCs/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bCs/>
                <w:color w:val="000000"/>
                <w:sz w:val="18"/>
                <w:szCs w:val="18"/>
                <w:shd w:val="clear" w:color="auto" w:fill="ffffff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  <w:shd w:val="clear" w:color="auto" w:fill="ffffff"/>
              </w:rPr>
              <w:t xml:space="preserve">А.Петренко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02" w:type="dxa"/>
            <w:vAlign w:val="top"/>
            <w:textDirection w:val="lrTb"/>
          </w:tcPr>
          <w:p>
            <w:pPr>
              <w:pStyle w:val="686"/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07</w:t>
            </w:r>
            <w:r>
              <w:rPr>
                <w:b/>
                <w:sz w:val="20"/>
                <w:szCs w:val="20"/>
              </w:rPr>
              <w:t xml:space="preserve">.12, </w:t>
            </w:r>
            <w:r>
              <w:rPr>
                <w:b/>
                <w:sz w:val="20"/>
                <w:szCs w:val="20"/>
              </w:rPr>
              <w:t xml:space="preserve">пн</w:t>
            </w:r>
            <w:r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09.12, </w:t>
            </w:r>
            <w:r>
              <w:rPr>
                <w:b/>
                <w:sz w:val="20"/>
                <w:szCs w:val="20"/>
              </w:rPr>
              <w:t xml:space="preserve">ср</w:t>
            </w:r>
            <w:r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</w:r>
          </w:p>
          <w:p>
            <w:pPr>
              <w:pStyle w:val="686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Планируется 4 концерта для ВУЗов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pStyle w:val="686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П. Цыганов</w:t>
            </w:r>
            <w:r>
              <w:rPr>
                <w:sz w:val="16"/>
                <w:szCs w:val="16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  <w:r>
              <w:rPr>
                <w:color w:val="ff0000"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  <w:r>
              <w:rPr>
                <w:color w:val="ff0000"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Планируется участие в Хит-коктейлях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03" w:type="dxa"/>
            <w:vAlign w:val="top"/>
            <w:textDirection w:val="lrTb"/>
          </w:tcPr>
          <w:p>
            <w:pPr>
              <w:pStyle w:val="686"/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13.01</w:t>
            </w:r>
            <w:r>
              <w:rPr>
                <w:b/>
                <w:sz w:val="20"/>
                <w:szCs w:val="20"/>
              </w:rPr>
              <w:t xml:space="preserve">, вт</w:t>
            </w:r>
            <w:r>
              <w:rPr>
                <w:b/>
                <w:sz w:val="20"/>
                <w:szCs w:val="20"/>
              </w:rPr>
              <w:t xml:space="preserve">, 19</w:t>
            </w:r>
            <w:r>
              <w:rPr>
                <w:b/>
                <w:sz w:val="20"/>
                <w:szCs w:val="20"/>
              </w:rPr>
              <w:t xml:space="preserve">:00, 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Аб. 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686"/>
              <w:pBdr/>
              <w:spacing/>
              <w:ind/>
              <w:rPr>
                <w:i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 xml:space="preserve">Старый Новый год с хором: </w:t>
            </w:r>
            <w:r>
              <w:rPr>
                <w:i/>
                <w:sz w:val="18"/>
                <w:szCs w:val="18"/>
                <w:lang w:eastAsia="ru-RU"/>
              </w:rPr>
              <w:t xml:space="preserve">народные песни, </w:t>
            </w:r>
            <w:r>
              <w:rPr>
                <w:i/>
                <w:sz w:val="18"/>
                <w:szCs w:val="18"/>
                <w:lang w:eastAsia="ru-RU"/>
              </w:rPr>
              <w:t xml:space="preserve">ретро-хиты, </w:t>
            </w:r>
            <w:r>
              <w:rPr>
                <w:i/>
                <w:sz w:val="18"/>
                <w:szCs w:val="18"/>
                <w:lang w:eastAsia="ru-RU"/>
              </w:rPr>
              <w:t xml:space="preserve">хорвая классика, </w:t>
            </w:r>
            <w:r>
              <w:rPr>
                <w:i/>
                <w:sz w:val="18"/>
                <w:szCs w:val="18"/>
                <w:lang w:eastAsia="ru-RU"/>
              </w:rPr>
              <w:t xml:space="preserve">песни из </w:t>
            </w:r>
            <w:r>
              <w:rPr>
                <w:i/>
                <w:sz w:val="18"/>
                <w:szCs w:val="18"/>
                <w:lang w:eastAsia="ru-RU"/>
              </w:rPr>
              <w:t xml:space="preserve">кино</w:t>
            </w:r>
            <w:r>
              <w:rPr>
                <w:i/>
                <w:sz w:val="18"/>
                <w:szCs w:val="18"/>
                <w:lang w:eastAsia="ru-RU"/>
              </w:rPr>
              <w:t xml:space="preserve">фильмов</w:t>
            </w:r>
            <w:r>
              <w:rPr>
                <w:i/>
                <w:sz w:val="18"/>
                <w:szCs w:val="18"/>
                <w:lang w:eastAsia="ru-RU"/>
              </w:rPr>
            </w:r>
            <w:r>
              <w:rPr>
                <w:i/>
                <w:sz w:val="18"/>
                <w:szCs w:val="18"/>
                <w:lang w:eastAsia="ru-RU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 xml:space="preserve">А.Петренко</w:t>
            </w:r>
            <w:r>
              <w:rPr>
                <w:sz w:val="18"/>
                <w:szCs w:val="18"/>
                <w:lang w:eastAsia="ru-RU"/>
              </w:rPr>
            </w:r>
          </w:p>
          <w:p>
            <w:pPr>
              <w:pStyle w:val="686"/>
              <w:pBdr/>
              <w:spacing/>
              <w:ind/>
              <w:rPr>
                <w:i/>
                <w:sz w:val="18"/>
                <w:szCs w:val="18"/>
                <w:lang w:eastAsia="ru-RU"/>
              </w:rPr>
            </w:pPr>
            <w:r>
              <w:rPr>
                <w:i/>
                <w:sz w:val="18"/>
                <w:szCs w:val="18"/>
                <w:lang w:eastAsia="ru-RU"/>
              </w:rPr>
            </w:r>
            <w:r>
              <w:rPr>
                <w:i/>
                <w:sz w:val="18"/>
                <w:szCs w:val="18"/>
                <w:lang w:eastAsia="ru-RU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17</w:t>
            </w:r>
            <w:r>
              <w:rPr>
                <w:b/>
                <w:sz w:val="18"/>
                <w:szCs w:val="18"/>
              </w:rPr>
              <w:t xml:space="preserve">.01</w:t>
            </w:r>
            <w:r>
              <w:rPr>
                <w:b/>
                <w:sz w:val="18"/>
                <w:szCs w:val="18"/>
              </w:rPr>
              <w:t xml:space="preserve">, </w:t>
            </w:r>
            <w:r>
              <w:rPr>
                <w:b/>
                <w:sz w:val="18"/>
                <w:szCs w:val="18"/>
              </w:rPr>
              <w:t xml:space="preserve">вск</w:t>
            </w:r>
            <w:r>
              <w:rPr>
                <w:b/>
                <w:sz w:val="18"/>
                <w:szCs w:val="18"/>
              </w:rPr>
              <w:t xml:space="preserve">, 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Ревда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П.Цыганов</w:t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</w:r>
            <w:r>
              <w:rPr>
                <w:b/>
                <w:i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2</w:t>
            </w:r>
            <w:r>
              <w:rPr>
                <w:b/>
                <w:sz w:val="18"/>
                <w:szCs w:val="18"/>
              </w:rPr>
              <w:t xml:space="preserve">1</w:t>
            </w:r>
            <w:r>
              <w:rPr>
                <w:b/>
                <w:sz w:val="18"/>
                <w:szCs w:val="18"/>
              </w:rPr>
              <w:t xml:space="preserve">.01</w:t>
            </w:r>
            <w:r>
              <w:rPr>
                <w:b/>
                <w:sz w:val="18"/>
                <w:szCs w:val="18"/>
              </w:rPr>
              <w:t xml:space="preserve">, чт</w:t>
            </w:r>
            <w:r>
              <w:rPr>
                <w:b/>
                <w:sz w:val="18"/>
                <w:szCs w:val="18"/>
              </w:rPr>
              <w:t xml:space="preserve">, 19</w:t>
            </w:r>
            <w:r>
              <w:rPr>
                <w:b/>
                <w:sz w:val="18"/>
                <w:szCs w:val="18"/>
              </w:rPr>
              <w:t xml:space="preserve">:00,</w:t>
            </w:r>
            <w:r>
              <w:rPr>
                <w:b/>
                <w:sz w:val="18"/>
                <w:szCs w:val="18"/>
              </w:rPr>
              <w:t xml:space="preserve"> Аб.9</w:t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Шуман. Ночная песня</w:t>
            </w:r>
            <w:r>
              <w:rPr>
                <w:bCs/>
                <w:sz w:val="18"/>
                <w:szCs w:val="18"/>
              </w:rPr>
              <w:t xml:space="preserve"> для хора с оркестром, ор. 108 </w:t>
            </w:r>
            <w:r>
              <w:rPr>
                <w:bCs/>
                <w:sz w:val="18"/>
                <w:szCs w:val="18"/>
              </w:rPr>
              <w:t xml:space="preserve">Брамс. Нения </w:t>
            </w:r>
            <w:r>
              <w:rPr>
                <w:bCs/>
                <w:sz w:val="18"/>
                <w:szCs w:val="18"/>
              </w:rPr>
            </w:r>
            <w:r>
              <w:rPr>
                <w:bCs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(с У</w:t>
            </w:r>
            <w:r>
              <w:rPr>
                <w:sz w:val="18"/>
                <w:szCs w:val="18"/>
              </w:rPr>
              <w:t xml:space="preserve">АФ</w:t>
            </w:r>
            <w:r>
              <w:rPr>
                <w:sz w:val="18"/>
                <w:szCs w:val="18"/>
              </w:rPr>
              <w:t xml:space="preserve">О, А</w:t>
            </w:r>
            <w:r>
              <w:rPr>
                <w:sz w:val="18"/>
                <w:szCs w:val="18"/>
              </w:rPr>
              <w:t xml:space="preserve">. Доркин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2</w:t>
            </w:r>
            <w:r>
              <w:rPr>
                <w:b/>
                <w:sz w:val="18"/>
                <w:szCs w:val="18"/>
              </w:rPr>
              <w:t xml:space="preserve">6</w:t>
            </w:r>
            <w:r>
              <w:rPr>
                <w:b/>
                <w:sz w:val="18"/>
                <w:szCs w:val="18"/>
              </w:rPr>
              <w:t xml:space="preserve">.01</w:t>
            </w:r>
            <w:r>
              <w:rPr>
                <w:b/>
                <w:sz w:val="18"/>
                <w:szCs w:val="18"/>
              </w:rPr>
              <w:t xml:space="preserve">, вт</w:t>
            </w:r>
            <w:r>
              <w:rPr>
                <w:b/>
                <w:sz w:val="18"/>
                <w:szCs w:val="18"/>
              </w:rPr>
              <w:t xml:space="preserve">, 19:00,</w:t>
            </w:r>
            <w:r>
              <w:rPr>
                <w:b/>
                <w:sz w:val="18"/>
                <w:szCs w:val="18"/>
              </w:rPr>
              <w:t xml:space="preserve"> Аб. 5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rFonts w:eastAsia="Times New Roman"/>
                <w:sz w:val="18"/>
                <w:szCs w:val="18"/>
                <w:lang w:eastAsia="ru-RU"/>
              </w:rPr>
            </w:pPr>
            <w:r>
              <w:rPr>
                <w:bCs/>
                <w:sz w:val="18"/>
                <w:szCs w:val="18"/>
              </w:rPr>
              <w:t xml:space="preserve">Карл Дженкинс. </w:t>
            </w:r>
            <w:r>
              <w:rPr>
                <w:bCs/>
                <w:sz w:val="18"/>
                <w:szCs w:val="18"/>
              </w:rPr>
              <w:t xml:space="preserve">Реквием для солистов, хора и оркестра</w:t>
            </w:r>
            <w:r>
              <w:rPr>
                <w:rFonts w:eastAsia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Times New Roman"/>
                <w:sz w:val="18"/>
                <w:szCs w:val="18"/>
                <w:lang w:eastAsia="ru-RU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  <w:lang w:eastAsia="ru-RU"/>
              </w:rPr>
              <w:t xml:space="preserve">(с УМСО, П.</w:t>
            </w:r>
            <w:r>
              <w:rPr>
                <w:rFonts w:eastAsia="Times New Roman"/>
                <w:sz w:val="18"/>
                <w:szCs w:val="18"/>
                <w:lang w:eastAsia="ru-RU"/>
              </w:rPr>
              <w:t xml:space="preserve">Петренко)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03" w:type="dxa"/>
            <w:vAlign w:val="top"/>
            <w:textDirection w:val="lrTb"/>
          </w:tcPr>
          <w:p>
            <w:pPr>
              <w:pStyle w:val="686"/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02</w:t>
            </w:r>
            <w:r>
              <w:rPr>
                <w:b/>
                <w:sz w:val="20"/>
                <w:szCs w:val="20"/>
              </w:rPr>
              <w:t xml:space="preserve">.02, </w:t>
            </w:r>
            <w:r>
              <w:rPr>
                <w:b/>
                <w:sz w:val="20"/>
                <w:szCs w:val="20"/>
              </w:rPr>
              <w:t xml:space="preserve">вт</w:t>
            </w:r>
            <w:r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  <w:t xml:space="preserve">19:00</w:t>
            </w:r>
            <w:r>
              <w:rPr>
                <w:b/>
                <w:sz w:val="20"/>
                <w:szCs w:val="20"/>
              </w:rPr>
              <w:t xml:space="preserve">, Аб.2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Шостакович. Антиформалистический раёк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(с УМСО, Д.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Филатов)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/>
            </w:pPr>
            <w:r>
              <w:rPr>
                <w:b/>
                <w:sz w:val="20"/>
                <w:szCs w:val="20"/>
              </w:rPr>
              <w:t xml:space="preserve">05</w:t>
            </w:r>
            <w:r>
              <w:rPr>
                <w:b/>
                <w:sz w:val="20"/>
                <w:szCs w:val="20"/>
              </w:rPr>
              <w:t xml:space="preserve">.02, вт, 19:00</w:t>
            </w:r>
            <w:r>
              <w:rPr>
                <w:b/>
                <w:sz w:val="20"/>
                <w:szCs w:val="20"/>
              </w:rPr>
              <w:t xml:space="preserve">, Аб.8</w:t>
            </w:r>
            <w:r>
              <w:rPr>
                <w:b/>
                <w:sz w:val="20"/>
                <w:szCs w:val="20"/>
              </w:rPr>
            </w:r>
            <w:r/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Бетховен. Кантата «На смерть Иосифа II»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Бетховен. Кантата «На вступление в царствование Леопольда II» </w:t>
            </w:r>
            <w:r>
              <w:rPr>
                <w:bCs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Бетховен. Кантата «Der glorreiche Augenblick»</w:t>
            </w:r>
            <w:r>
              <w:rPr>
                <w:bCs/>
                <w:sz w:val="18"/>
                <w:szCs w:val="18"/>
              </w:rPr>
            </w:r>
            <w:r>
              <w:rPr>
                <w:bCs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с УАФО, А. Доркин)</w:t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  <w:t xml:space="preserve">22.02. пн, 19:00 </w:t>
            </w:r>
            <w:r>
              <w:rPr>
                <w:b/>
                <w:color w:val="ff0000"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Планируется участие в юбилейном концерте УМСО</w:t>
            </w:r>
            <w:r>
              <w:rPr>
                <w:color w:val="ff0000"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28.02, вск, 12:00</w:t>
            </w:r>
            <w:r>
              <w:rPr>
                <w:b/>
                <w:sz w:val="18"/>
                <w:szCs w:val="18"/>
              </w:rPr>
              <w:t xml:space="preserve">, Аб. 102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Музыкальный выходной</w:t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П.Цыганов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41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8" w:type="dxa"/>
            <w:vAlign w:val="top"/>
            <w:textDirection w:val="lrTb"/>
          </w:tcPr>
          <w:p>
            <w:pPr>
              <w:pStyle w:val="681"/>
              <w:pBdr/>
              <w:spacing w:after="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Март</w:t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vAlign w:val="top"/>
            <w:textDirection w:val="lrTb"/>
          </w:tcPr>
          <w:p>
            <w:pPr>
              <w:pStyle w:val="681"/>
              <w:pBdr/>
              <w:spacing w:after="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Апрель</w:t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36" w:type="dxa"/>
            <w:vAlign w:val="top"/>
            <w:textDirection w:val="lrTb"/>
          </w:tcPr>
          <w:p>
            <w:pPr>
              <w:pStyle w:val="681"/>
              <w:pBdr/>
              <w:spacing w:after="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Май</w:t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02" w:type="dxa"/>
            <w:vAlign w:val="top"/>
            <w:textDirection w:val="lrTb"/>
          </w:tcPr>
          <w:p>
            <w:pPr>
              <w:pStyle w:val="681"/>
              <w:pBdr/>
              <w:spacing w:after="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Июнь</w:t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03" w:type="dxa"/>
            <w:vAlign w:val="top"/>
            <w:textDirection w:val="lrTb"/>
          </w:tcPr>
          <w:p>
            <w:pPr>
              <w:pStyle w:val="681"/>
              <w:pBdr/>
              <w:spacing w:after="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Июль</w:t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03" w:type="dxa"/>
            <w:vAlign w:val="top"/>
            <w:textDirection w:val="lrTb"/>
          </w:tcPr>
          <w:p>
            <w:pPr>
              <w:pStyle w:val="681"/>
              <w:pBdr/>
              <w:spacing w:after="0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Август</w:t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18" w:type="dxa"/>
            <w:vAlign w:val="top"/>
            <w:textDirection w:val="lrTb"/>
          </w:tcPr>
          <w:p>
            <w:pPr>
              <w:pStyle w:val="686"/>
              <w:pBdr/>
              <w:spacing/>
              <w:ind/>
              <w:rPr>
                <w:rFonts w:eastAsia="Times New Roman"/>
                <w:b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b/>
                <w:sz w:val="18"/>
                <w:szCs w:val="18"/>
                <w:lang w:eastAsia="ru-RU"/>
              </w:rPr>
            </w:r>
            <w:r>
              <w:rPr>
                <w:rFonts w:eastAsia="Times New Roman"/>
                <w:b/>
                <w:sz w:val="18"/>
                <w:szCs w:val="18"/>
                <w:lang w:eastAsia="ru-RU"/>
              </w:rPr>
            </w:r>
          </w:p>
          <w:p>
            <w:pPr>
              <w:pStyle w:val="686"/>
              <w:pBdr/>
              <w:spacing/>
              <w:ind/>
              <w:rPr>
                <w:rFonts w:eastAsia="Times New Roman"/>
                <w:b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b/>
                <w:sz w:val="18"/>
                <w:szCs w:val="18"/>
                <w:lang w:eastAsia="ru-RU"/>
              </w:rPr>
              <w:t xml:space="preserve">13.03, сб</w:t>
            </w:r>
            <w:r>
              <w:rPr>
                <w:rFonts w:eastAsia="Times New Roman"/>
                <w:b/>
                <w:sz w:val="18"/>
                <w:szCs w:val="18"/>
                <w:lang w:eastAsia="ru-RU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Малый зал СПБ филармонии</w:t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Сольный концерт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14.03, вс</w:t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Большой зал СПБ фил-нии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Бетховен. Месса До мажор</w:t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(с ЗКР, Н. Алексеев)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rFonts w:eastAsia="Times New Roman"/>
                <w:b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b/>
                <w:sz w:val="18"/>
                <w:szCs w:val="18"/>
                <w:lang w:eastAsia="ru-RU"/>
              </w:rPr>
            </w:r>
            <w:r>
              <w:rPr>
                <w:rFonts w:eastAsia="Times New Roman"/>
                <w:b/>
                <w:sz w:val="18"/>
                <w:szCs w:val="18"/>
                <w:lang w:eastAsia="ru-RU"/>
              </w:rPr>
            </w:r>
          </w:p>
          <w:p>
            <w:pPr>
              <w:pStyle w:val="686"/>
              <w:pBdr/>
              <w:spacing/>
              <w:ind/>
              <w:rPr>
                <w:rFonts w:eastAsia="Times New Roman"/>
                <w:b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b/>
                <w:sz w:val="18"/>
                <w:szCs w:val="18"/>
                <w:lang w:eastAsia="ru-RU"/>
              </w:rPr>
            </w:r>
            <w:r>
              <w:rPr>
                <w:rFonts w:eastAsia="Times New Roman"/>
                <w:b/>
                <w:sz w:val="18"/>
                <w:szCs w:val="18"/>
                <w:lang w:eastAsia="ru-RU"/>
              </w:rPr>
            </w:r>
          </w:p>
          <w:p>
            <w:pPr>
              <w:pStyle w:val="686"/>
              <w:pBdr/>
              <w:spacing/>
              <w:ind/>
              <w:rPr>
                <w:rFonts w:eastAsia="Times New Roman"/>
                <w:b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b/>
                <w:sz w:val="18"/>
                <w:szCs w:val="18"/>
                <w:lang w:eastAsia="ru-RU"/>
              </w:rPr>
            </w:r>
            <w:r>
              <w:rPr>
                <w:rFonts w:eastAsia="Times New Roman"/>
                <w:b/>
                <w:sz w:val="18"/>
                <w:szCs w:val="18"/>
                <w:lang w:eastAsia="ru-RU"/>
              </w:rPr>
            </w:r>
          </w:p>
          <w:p>
            <w:pPr>
              <w:pStyle w:val="686"/>
              <w:pBdr/>
              <w:spacing/>
              <w:ind/>
              <w:rPr>
                <w:rFonts w:eastAsia="Times New Roman"/>
                <w:b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b/>
                <w:sz w:val="18"/>
                <w:szCs w:val="18"/>
                <w:lang w:eastAsia="ru-RU"/>
              </w:rPr>
            </w:r>
            <w:r>
              <w:rPr>
                <w:rFonts w:eastAsia="Times New Roman"/>
                <w:b/>
                <w:sz w:val="18"/>
                <w:szCs w:val="18"/>
                <w:lang w:eastAsia="ru-RU"/>
              </w:rPr>
            </w:r>
          </w:p>
          <w:p>
            <w:pPr>
              <w:pStyle w:val="686"/>
              <w:pBdr/>
              <w:spacing/>
              <w:ind/>
              <w:rPr>
                <w:rFonts w:eastAsia="Times New Roman"/>
                <w:b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b/>
                <w:sz w:val="18"/>
                <w:szCs w:val="18"/>
                <w:lang w:eastAsia="ru-RU"/>
              </w:rPr>
            </w:r>
            <w:r>
              <w:rPr>
                <w:rFonts w:eastAsia="Times New Roman"/>
                <w:b/>
                <w:sz w:val="18"/>
                <w:szCs w:val="18"/>
                <w:lang w:eastAsia="ru-RU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vAlign w:val="top"/>
            <w:textDirection w:val="lrTb"/>
          </w:tcPr>
          <w:p>
            <w:pPr>
              <w:pStyle w:val="686"/>
              <w:pBdr/>
              <w:spacing/>
              <w:ind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01.04, чт, 19:00, Аб. 5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pStyle w:val="686"/>
              <w:pBdr/>
              <w:spacing/>
              <w:ind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Орф. «Carmina Burana» </w:t>
            </w:r>
            <w:r>
              <w:rPr>
                <w:bCs/>
                <w:sz w:val="18"/>
                <w:szCs w:val="18"/>
              </w:rPr>
            </w:r>
            <w:r>
              <w:rPr>
                <w:bCs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(с УАФО, П.Петренко)</w:t>
            </w:r>
            <w:r>
              <w:rPr>
                <w:bCs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rFonts w:eastAsia="Times New Roman"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sz w:val="18"/>
                <w:szCs w:val="18"/>
                <w:lang w:eastAsia="ru-RU"/>
              </w:rPr>
            </w:r>
            <w:r>
              <w:rPr>
                <w:rFonts w:eastAsia="Times New Roman"/>
                <w:sz w:val="18"/>
                <w:szCs w:val="18"/>
                <w:lang w:eastAsia="ru-RU"/>
              </w:rPr>
            </w:r>
          </w:p>
          <w:p>
            <w:pPr>
              <w:pStyle w:val="686"/>
              <w:pBdr/>
              <w:spacing/>
              <w:ind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10</w:t>
            </w:r>
            <w:r>
              <w:rPr>
                <w:b/>
                <w:sz w:val="16"/>
                <w:szCs w:val="16"/>
              </w:rPr>
              <w:t xml:space="preserve">.04, </w:t>
            </w:r>
            <w:r>
              <w:rPr>
                <w:b/>
                <w:sz w:val="16"/>
                <w:szCs w:val="16"/>
              </w:rPr>
              <w:t xml:space="preserve">сб</w:t>
            </w:r>
            <w:r>
              <w:rPr>
                <w:b/>
                <w:sz w:val="16"/>
                <w:szCs w:val="16"/>
              </w:rPr>
              <w:t xml:space="preserve">, </w:t>
            </w:r>
            <w:r>
              <w:rPr>
                <w:b/>
                <w:sz w:val="16"/>
                <w:szCs w:val="16"/>
              </w:rPr>
              <w:t xml:space="preserve"> Алапаевск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pStyle w:val="686"/>
              <w:pBdr/>
              <w:spacing/>
              <w:ind/>
              <w:rPr>
                <w:rFonts w:eastAsia="Times New Roman"/>
                <w:sz w:val="16"/>
                <w:szCs w:val="16"/>
                <w:lang w:eastAsia="ru-RU"/>
              </w:rPr>
            </w:pPr>
            <w:r>
              <w:rPr>
                <w:rFonts w:eastAsia="Times New Roman"/>
                <w:sz w:val="16"/>
                <w:szCs w:val="16"/>
                <w:lang w:eastAsia="ru-RU"/>
              </w:rPr>
              <w:t xml:space="preserve">П.Цыганов</w:t>
            </w:r>
            <w:r>
              <w:rPr>
                <w:rFonts w:eastAsia="Times New Roman"/>
                <w:sz w:val="16"/>
                <w:szCs w:val="16"/>
                <w:lang w:eastAsia="ru-RU"/>
              </w:rPr>
            </w:r>
            <w:r>
              <w:rPr>
                <w:rFonts w:eastAsia="Times New Roman"/>
                <w:sz w:val="16"/>
                <w:szCs w:val="16"/>
                <w:lang w:eastAsia="ru-RU"/>
              </w:rPr>
            </w:r>
          </w:p>
          <w:p>
            <w:pPr>
              <w:pStyle w:val="686"/>
              <w:pBdr/>
              <w:spacing/>
              <w:ind/>
              <w:rPr>
                <w:rFonts w:eastAsia="Times New Roman"/>
                <w:sz w:val="16"/>
                <w:szCs w:val="16"/>
                <w:lang w:eastAsia="ru-RU"/>
              </w:rPr>
            </w:pPr>
            <w:r>
              <w:rPr>
                <w:rFonts w:eastAsia="Times New Roman"/>
                <w:sz w:val="16"/>
                <w:szCs w:val="16"/>
                <w:lang w:eastAsia="ru-RU"/>
              </w:rPr>
            </w:r>
            <w:r>
              <w:rPr>
                <w:rFonts w:eastAsia="Times New Roman"/>
                <w:sz w:val="16"/>
                <w:szCs w:val="16"/>
                <w:lang w:eastAsia="ru-RU"/>
              </w:rPr>
            </w:r>
          </w:p>
          <w:p>
            <w:pPr>
              <w:pStyle w:val="681"/>
              <w:pBdr/>
              <w:spacing w:after="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36" w:type="dxa"/>
            <w:vAlign w:val="top"/>
            <w:textDirection w:val="lrTb"/>
          </w:tcPr>
          <w:p>
            <w:pPr>
              <w:pStyle w:val="681"/>
              <w:pBdr/>
              <w:spacing w:after="0" w:line="240" w:lineRule="auto"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05.05, ср, 19:00, Аб. 20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1"/>
              <w:pBdr/>
              <w:spacing w:after="0" w:line="240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Рахманинов «Всенощное бдение»</w:t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 w:line="240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А.Петренко</w:t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 w:line="240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 w:line="240" w:lineRule="auto"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12.05, ср, 19:00, Аб.43 </w:t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Оливье Мессиан. Явление предвечной церкви. Небесное причастие.</w:t>
            </w:r>
            <w:r>
              <w:rPr>
                <w:bCs/>
                <w:sz w:val="18"/>
                <w:szCs w:val="18"/>
              </w:rPr>
            </w:r>
            <w:r>
              <w:rPr>
                <w:bCs/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Морис Дюруфле. Реквием для хора и органа</w:t>
            </w:r>
            <w:r>
              <w:rPr>
                <w:bCs/>
                <w:sz w:val="18"/>
                <w:szCs w:val="18"/>
              </w:rPr>
            </w:r>
            <w:r>
              <w:rPr>
                <w:bCs/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А. Петренко</w:t>
            </w:r>
            <w:r>
              <w:rPr>
                <w:bCs/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24.05, пн, 11:00, 15:00</w:t>
            </w:r>
            <w:r>
              <w:rPr>
                <w:b/>
                <w:bCs/>
                <w:sz w:val="18"/>
                <w:szCs w:val="18"/>
              </w:rPr>
              <w:t xml:space="preserve">, Аб. 108, 109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Хоровые сокровища</w:t>
            </w:r>
            <w:r>
              <w:rPr>
                <w:bCs/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П.Цыганов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02" w:type="dxa"/>
            <w:vAlign w:val="top"/>
            <w:textDirection w:val="lrTb"/>
          </w:tcPr>
          <w:p>
            <w:pPr>
              <w:pStyle w:val="686"/>
              <w:pBdr/>
              <w:spacing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</w:t>
            </w:r>
            <w:r>
              <w:rPr>
                <w:b/>
                <w:sz w:val="18"/>
                <w:szCs w:val="18"/>
              </w:rPr>
              <w:t xml:space="preserve">8</w:t>
            </w:r>
            <w:r>
              <w:rPr>
                <w:b/>
                <w:sz w:val="18"/>
                <w:szCs w:val="18"/>
              </w:rPr>
              <w:t xml:space="preserve">.06, </w:t>
            </w:r>
            <w:r>
              <w:rPr>
                <w:b/>
                <w:sz w:val="18"/>
                <w:szCs w:val="18"/>
              </w:rPr>
              <w:t xml:space="preserve">пт</w:t>
            </w:r>
            <w:r>
              <w:rPr>
                <w:b/>
                <w:sz w:val="18"/>
                <w:szCs w:val="18"/>
              </w:rPr>
              <w:t xml:space="preserve">, </w:t>
            </w:r>
            <w:r>
              <w:rPr>
                <w:b/>
                <w:sz w:val="18"/>
                <w:szCs w:val="18"/>
              </w:rPr>
              <w:t xml:space="preserve">19</w:t>
            </w:r>
            <w:r>
              <w:rPr>
                <w:b/>
                <w:sz w:val="18"/>
                <w:szCs w:val="18"/>
              </w:rPr>
              <w:t xml:space="preserve">:00</w:t>
            </w:r>
            <w:r>
              <w:rPr>
                <w:b/>
                <w:sz w:val="18"/>
                <w:szCs w:val="18"/>
              </w:rPr>
              <w:t xml:space="preserve">, </w:t>
            </w:r>
            <w:r>
              <w:rPr>
                <w:b/>
                <w:sz w:val="18"/>
                <w:szCs w:val="18"/>
              </w:rPr>
              <w:t xml:space="preserve">Аб. 1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отделение </w:t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Рахманинов. Колокола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(с УАФО, </w:t>
            </w:r>
            <w:r>
              <w:rPr>
                <w:sz w:val="18"/>
                <w:szCs w:val="18"/>
              </w:rPr>
              <w:t xml:space="preserve">Д.</w:t>
            </w:r>
            <w:r>
              <w:rPr>
                <w:sz w:val="18"/>
                <w:szCs w:val="18"/>
              </w:rPr>
              <w:t xml:space="preserve">Лисс)</w:t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13.06/19-20.06 , 15:00-16:00</w:t>
            </w:r>
            <w:r>
              <w:rPr>
                <w:color w:val="ff0000"/>
                <w:sz w:val="18"/>
                <w:szCs w:val="18"/>
              </w:rPr>
            </w:r>
            <w:r>
              <w:rPr>
                <w:color w:val="ff0000"/>
                <w:sz w:val="18"/>
                <w:szCs w:val="18"/>
              </w:rPr>
            </w:r>
          </w:p>
          <w:p>
            <w:pPr>
              <w:pStyle w:val="686"/>
              <w:pBdr/>
              <w:spacing/>
              <w:ind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Планируется Форум филармонических собраний</w:t>
            </w:r>
            <w:r>
              <w:rPr>
                <w:color w:val="ff0000"/>
                <w:sz w:val="18"/>
                <w:szCs w:val="18"/>
              </w:rPr>
            </w:r>
          </w:p>
          <w:p>
            <w:pPr>
              <w:pStyle w:val="690"/>
              <w:pBdr/>
              <w:spacing w:after="0" w:afterAutospacing="0" w:before="0" w:beforeAutospacing="0"/>
              <w:ind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90"/>
              <w:pBdr/>
              <w:spacing w:after="0" w:afterAutospacing="0" w:before="0" w:beforeAutospacing="0"/>
              <w:ind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28.06, пн</w:t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Малый зал СПБ филармонии</w:t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Сольный концерт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29.06, вт</w:t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Бетховен. Месса До мажор</w:t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Канчели. Стикс</w:t>
            </w:r>
            <w:r>
              <w:rPr>
                <w:sz w:val="18"/>
                <w:szCs w:val="18"/>
              </w:rPr>
            </w:r>
          </w:p>
          <w:p>
            <w:pPr>
              <w:pStyle w:val="681"/>
              <w:pBdr/>
              <w:spacing w:after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(с ЗКР, Н. Алексеев)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03" w:type="dxa"/>
            <w:vAlign w:val="top"/>
            <w:textDirection w:val="lrTb"/>
          </w:tcPr>
          <w:p>
            <w:pPr>
              <w:pStyle w:val="681"/>
              <w:pBdr/>
              <w:shd w:val="clear" w:color="auto" w:fill="ffffff"/>
              <w:spacing w:after="0" w:line="240" w:lineRule="auto"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01-04.2027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1"/>
              <w:pBdr/>
              <w:shd w:val="clear" w:color="auto" w:fill="ffffff"/>
              <w:spacing w:after="0" w:line="240" w:lineRule="auto"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Фестиваль «Безумные дни»</w:t>
            </w:r>
            <w:r>
              <w:rPr>
                <w:b/>
                <w:sz w:val="18"/>
                <w:szCs w:val="18"/>
              </w:rPr>
            </w:r>
          </w:p>
          <w:p>
            <w:pPr>
              <w:pStyle w:val="681"/>
              <w:pBdr/>
              <w:shd w:val="clear" w:color="auto" w:fill="ffffff"/>
              <w:spacing w:after="0" w:line="240" w:lineRule="auto"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03" w:type="dxa"/>
            <w:vAlign w:val="top"/>
            <w:textDirection w:val="lrTb"/>
          </w:tcPr>
          <w:p>
            <w:pPr>
              <w:pStyle w:val="686"/>
              <w:pBdr/>
              <w:spacing/>
              <w:ind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</w:tr>
    </w:tbl>
    <w:sectPr>
      <w:footnotePr/>
      <w:endnotePr>
        <w:numFmt w:val="decimal"/>
      </w:endnotePr>
      <w:type w:val="nextPage"/>
      <w:pgSz w:h="11906" w:orient="landscape" w:w="16838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erif CJK SC">
    <w:panose1 w:val="05040102010807070707"/>
  </w:font>
  <w:font w:name="Tahoma">
    <w:panose1 w:val="020B0604030504040204"/>
  </w:font>
  <w:font w:name="Mangal">
    <w:panose1 w:val="020405030504060302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Calibri" w:cs="Times New Roman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1"/>
    <w:next w:val="68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1"/>
    <w:next w:val="68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1"/>
    <w:next w:val="6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1"/>
    <w:next w:val="68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1"/>
    <w:next w:val="6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1"/>
    <w:next w:val="6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1"/>
    <w:next w:val="6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1"/>
    <w:next w:val="6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1"/>
    <w:next w:val="68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1"/>
    <w:next w:val="6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1"/>
    <w:next w:val="6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1"/>
    <w:next w:val="6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next w:val="681"/>
    <w:link w:val="681"/>
    <w:qFormat/>
    <w:pPr>
      <w:pBdr/>
      <w:spacing w:after="200" w:line="276" w:lineRule="auto"/>
      <w:ind/>
    </w:pPr>
    <w:rPr>
      <w:sz w:val="24"/>
      <w:szCs w:val="22"/>
      <w:lang w:val="ru-RU" w:eastAsia="en-US" w:bidi="ar-SA"/>
    </w:rPr>
  </w:style>
  <w:style w:type="character" w:styleId="682">
    <w:name w:val="Основной шрифт абзаца"/>
    <w:next w:val="682"/>
    <w:link w:val="681"/>
    <w:uiPriority w:val="1"/>
    <w:unhideWhenUsed/>
    <w:pPr>
      <w:pBdr/>
      <w:spacing/>
      <w:ind/>
    </w:pPr>
  </w:style>
  <w:style w:type="table" w:styleId="683">
    <w:name w:val="Обычная таблица"/>
    <w:next w:val="683"/>
    <w:link w:val="681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4">
    <w:name w:val="Нет списка"/>
    <w:next w:val="684"/>
    <w:link w:val="681"/>
    <w:uiPriority w:val="99"/>
    <w:semiHidden/>
    <w:unhideWhenUsed/>
    <w:pPr>
      <w:pBdr/>
      <w:spacing/>
      <w:ind/>
    </w:pPr>
  </w:style>
  <w:style w:type="table" w:styleId="685">
    <w:name w:val="Сетка таблицы"/>
    <w:basedOn w:val="683"/>
    <w:next w:val="685"/>
    <w:link w:val="681"/>
    <w:uiPriority w:val="59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6">
    <w:name w:val="Без интервала"/>
    <w:next w:val="686"/>
    <w:link w:val="681"/>
    <w:uiPriority w:val="1"/>
    <w:qFormat/>
    <w:pPr>
      <w:pBdr/>
      <w:spacing/>
      <w:ind/>
    </w:pPr>
    <w:rPr>
      <w:sz w:val="24"/>
      <w:szCs w:val="22"/>
      <w:lang w:val="ru-RU" w:eastAsia="en-US" w:bidi="ar-SA"/>
    </w:rPr>
  </w:style>
  <w:style w:type="paragraph" w:styleId="687">
    <w:name w:val="_текст основной"/>
    <w:next w:val="687"/>
    <w:link w:val="681"/>
    <w:pPr>
      <w:widowControl w:val="false"/>
      <w:pBdr/>
      <w:tabs>
        <w:tab w:val="left" w:leader="none" w:pos="567"/>
        <w:tab w:val="left" w:leader="none" w:pos="1134"/>
        <w:tab w:val="left" w:leader="none" w:pos="1701"/>
        <w:tab w:val="left" w:leader="none" w:pos="2268"/>
        <w:tab w:val="left" w:leader="none" w:pos="2835"/>
        <w:tab w:val="left" w:leader="none" w:pos="3402"/>
        <w:tab w:val="left" w:leader="none" w:pos="3969"/>
        <w:tab w:val="left" w:leader="none" w:pos="4535"/>
        <w:tab w:val="left" w:leader="none" w:pos="5102"/>
        <w:tab w:val="left" w:leader="none" w:pos="5669"/>
      </w:tabs>
      <w:spacing/>
      <w:ind/>
    </w:pPr>
    <w:rPr>
      <w:rFonts w:eastAsia="Arial Unicode MS" w:cs="Mangal"/>
      <w:sz w:val="24"/>
      <w:szCs w:val="24"/>
      <w:lang w:val="ru-RU" w:eastAsia="zh-CN" w:bidi="hi-IN"/>
    </w:rPr>
  </w:style>
  <w:style w:type="paragraph" w:styleId="688">
    <w:name w:val="Текст выноски"/>
    <w:basedOn w:val="681"/>
    <w:next w:val="688"/>
    <w:link w:val="689"/>
    <w:uiPriority w:val="99"/>
    <w:semiHidden/>
    <w:unhideWhenUsed/>
    <w:qFormat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689">
    <w:name w:val="Текст выноски Знак"/>
    <w:next w:val="689"/>
    <w:link w:val="688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  <w:lang w:eastAsia="en-US"/>
    </w:rPr>
  </w:style>
  <w:style w:type="paragraph" w:styleId="690">
    <w:name w:val="_основной текст"/>
    <w:basedOn w:val="681"/>
    <w:next w:val="690"/>
    <w:link w:val="681"/>
    <w:qFormat/>
    <w:pPr>
      <w:widowControl w:val="false"/>
      <w:pBdr/>
      <w:spacing w:after="100" w:afterAutospacing="1" w:before="100" w:beforeAutospacing="1" w:line="240" w:lineRule="auto"/>
      <w:ind/>
      <w:jc w:val="both"/>
    </w:pPr>
    <w:rPr>
      <w:rFonts w:eastAsia="Noto Serif CJK SC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Владелец</dc:creator>
  <cp:revision>86</cp:revision>
  <dcterms:created xsi:type="dcterms:W3CDTF">2020-02-26T12:25:00Z</dcterms:created>
  <dcterms:modified xsi:type="dcterms:W3CDTF">2026-04-27T13:05:48Z</dcterms:modified>
  <cp:version>917504</cp:version>
</cp:coreProperties>
</file>