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hd w:fill="ffffff" w:val="clear"/>
        <w:spacing w:after="24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color w:val="1f2328"/>
          <w:sz w:val="24"/>
          <w:szCs w:val="24"/>
          <w:rtl w:val="0"/>
        </w:rPr>
        <w:t xml:space="preserve">Сформулювати своє розуміння, що таке тип даних.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Тип даних - це наш інструментарій комунікації з комп’ютером аби розуміти один одного через використання відповідної мови програмування. Маючи конкретну мету ми програмуємо комп’ютер виконувати дії, комбінуючи різні типи даних в залежності від бажаного результату.  В моєму розумінні, простими словами - типи даних це інгредієнти готової страви.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60" w:lineRule="auto"/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color w:val="1f2328"/>
          <w:sz w:val="24"/>
          <w:szCs w:val="24"/>
          <w:rtl w:val="0"/>
        </w:rPr>
        <w:t xml:space="preserve">Сформулювати своє розуміння типізацій - динамічної, статичної, сильної та слабкої.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Динамічна типізація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-</w:t>
      </w: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це значить що мова програмування може змінювати тип змінної самостійно в залежності від можливостей самої мови. Тобто змінна може бути числом, строкою, булевим значенням і т.д..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color w:val="1f2328"/>
          <w:sz w:val="24"/>
          <w:szCs w:val="24"/>
          <w:u w:val="none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Статична типізація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- означає, що змінна є сталою від самого початку і не може змінюватись протягом всього коду.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Сильна типізація -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не дозволяє мові програмування ігнорувати типи змінних і поєднувати їх між собою.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b w:val="1"/>
          <w:color w:val="1f2328"/>
          <w:sz w:val="24"/>
          <w:szCs w:val="24"/>
        </w:rPr>
      </w:pPr>
      <w:r w:rsidDel="00000000" w:rsidR="00000000" w:rsidRPr="00000000">
        <w:rPr>
          <w:b w:val="1"/>
          <w:color w:val="1f2328"/>
          <w:sz w:val="24"/>
          <w:szCs w:val="24"/>
          <w:rtl w:val="0"/>
        </w:rPr>
        <w:t xml:space="preserve">Слабка типізація -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дозволяє мові програмування вільно інтерпретувати значення змінних поєднуючи рядки і цифри і т.д. в одну строку </w:t>
      </w:r>
    </w:p>
    <w:p w:rsidR="00000000" w:rsidDel="00000000" w:rsidP="00000000" w:rsidRDefault="00000000" w:rsidRPr="00000000" w14:paraId="00000009">
      <w:pPr>
        <w:shd w:fill="ffffff" w:val="clear"/>
        <w:spacing w:after="240" w:before="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240" w:before="60" w:lineRule="auto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