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6E5" w:rsidRDefault="004746E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46E5" w:rsidTr="004746E5">
        <w:tc>
          <w:tcPr>
            <w:tcW w:w="3115" w:type="dxa"/>
          </w:tcPr>
          <w:p w:rsidR="004746E5" w:rsidRPr="00805FAA" w:rsidRDefault="00805FAA" w:rsidP="00124C35">
            <w:r>
              <w:lastRenderedPageBreak/>
              <w:t>Характеристика</w:t>
            </w:r>
          </w:p>
        </w:tc>
        <w:tc>
          <w:tcPr>
            <w:tcW w:w="3115" w:type="dxa"/>
          </w:tcPr>
          <w:p w:rsidR="004746E5" w:rsidRDefault="00805FAA" w:rsidP="009E1AD1">
            <w:r w:rsidRPr="00805FAA">
              <w:t>ISO/IEC</w:t>
            </w:r>
            <w:r>
              <w:t xml:space="preserve"> </w:t>
            </w:r>
            <w:r w:rsidRPr="00805FAA">
              <w:t>27001</w:t>
            </w:r>
            <w:r>
              <w:t>:20</w:t>
            </w:r>
            <w:r w:rsidR="009E1AD1">
              <w:t>22</w:t>
            </w:r>
          </w:p>
        </w:tc>
        <w:tc>
          <w:tcPr>
            <w:tcW w:w="3115" w:type="dxa"/>
          </w:tcPr>
          <w:p w:rsidR="004746E5" w:rsidRDefault="00805FAA" w:rsidP="009E1AD1">
            <w:r>
              <w:t>ГОСТ Р ИСО/МЭК 27001-20</w:t>
            </w:r>
            <w:r w:rsidR="009E1AD1">
              <w:t>21</w:t>
            </w:r>
          </w:p>
        </w:tc>
      </w:tr>
      <w:tr w:rsidR="004746E5" w:rsidTr="00805FAA">
        <w:trPr>
          <w:trHeight w:val="2389"/>
        </w:trPr>
        <w:tc>
          <w:tcPr>
            <w:tcW w:w="3115" w:type="dxa"/>
          </w:tcPr>
          <w:p w:rsidR="00805FAA" w:rsidRDefault="00805FAA" w:rsidP="00805FAA">
            <w:r>
              <w:t>A5.1.1.</w:t>
            </w:r>
          </w:p>
          <w:p w:rsidR="00805FAA" w:rsidRDefault="00805FAA" w:rsidP="00805FAA">
            <w:r>
              <w:t>Политики</w:t>
            </w:r>
          </w:p>
          <w:p w:rsidR="00805FAA" w:rsidRDefault="00805FAA" w:rsidP="00805FAA">
            <w:r>
              <w:t>информационной</w:t>
            </w:r>
          </w:p>
          <w:p w:rsidR="004746E5" w:rsidRDefault="00805FAA" w:rsidP="00805FAA">
            <w:r>
              <w:t>безопасности</w:t>
            </w:r>
          </w:p>
        </w:tc>
        <w:tc>
          <w:tcPr>
            <w:tcW w:w="3115" w:type="dxa"/>
          </w:tcPr>
          <w:p w:rsidR="00805FAA" w:rsidRDefault="00805FAA" w:rsidP="00805FAA">
            <w:r>
              <w:t>Средства реализации</w:t>
            </w:r>
          </w:p>
          <w:p w:rsidR="00805FAA" w:rsidRDefault="00805FAA" w:rsidP="00805FAA">
            <w:r>
              <w:t>Должен быть разработан, одобрен руководством,</w:t>
            </w:r>
          </w:p>
          <w:p w:rsidR="00805FAA" w:rsidRDefault="00805FAA" w:rsidP="00805FAA">
            <w:r>
              <w:t>опубликован и доведен до персонала и соответствующих</w:t>
            </w:r>
          </w:p>
          <w:p w:rsidR="00805FAA" w:rsidRDefault="00805FAA" w:rsidP="00805FAA">
            <w:r>
              <w:t>внешних сторон комплекс политик информационной</w:t>
            </w:r>
          </w:p>
          <w:p w:rsidR="004746E5" w:rsidRDefault="00805FAA" w:rsidP="00805FAA">
            <w:r>
              <w:t>безопасности.</w:t>
            </w:r>
          </w:p>
        </w:tc>
        <w:tc>
          <w:tcPr>
            <w:tcW w:w="3115" w:type="dxa"/>
          </w:tcPr>
          <w:p w:rsidR="00805FAA" w:rsidRDefault="00805FAA" w:rsidP="00805FAA">
            <w:r>
              <w:t>Политика информационной безопасности должна быть</w:t>
            </w:r>
          </w:p>
          <w:p w:rsidR="00805FAA" w:rsidRDefault="00805FAA" w:rsidP="00805FAA">
            <w:r>
              <w:t>руководством утверждена, издана и доведена до</w:t>
            </w:r>
          </w:p>
          <w:p w:rsidR="00805FAA" w:rsidRDefault="00805FAA" w:rsidP="00805FAA">
            <w:r>
              <w:t>сведения всех сотрудников организации, а также</w:t>
            </w:r>
          </w:p>
          <w:p w:rsidR="004746E5" w:rsidRDefault="00805FAA" w:rsidP="00805FAA">
            <w:r>
              <w:t>сторонних организаций</w:t>
            </w:r>
          </w:p>
        </w:tc>
      </w:tr>
      <w:tr w:rsidR="00805FAA" w:rsidTr="00805FAA">
        <w:trPr>
          <w:trHeight w:val="2389"/>
        </w:trPr>
        <w:tc>
          <w:tcPr>
            <w:tcW w:w="3115" w:type="dxa"/>
          </w:tcPr>
          <w:p w:rsidR="00805FAA" w:rsidRDefault="00805FAA" w:rsidP="00805FAA">
            <w:r w:rsidRPr="00805FAA">
              <w:t>A.5.1.2</w:t>
            </w:r>
            <w:r>
              <w:t>. Анализ политики</w:t>
            </w:r>
          </w:p>
          <w:p w:rsidR="00805FAA" w:rsidRDefault="00805FAA" w:rsidP="00805FAA">
            <w:r>
              <w:t>информационной</w:t>
            </w:r>
          </w:p>
          <w:p w:rsidR="00805FAA" w:rsidRDefault="00805FAA" w:rsidP="00805FAA">
            <w:r>
              <w:t>безопасности</w:t>
            </w:r>
          </w:p>
        </w:tc>
        <w:tc>
          <w:tcPr>
            <w:tcW w:w="3115" w:type="dxa"/>
          </w:tcPr>
          <w:p w:rsidR="00805FAA" w:rsidRDefault="00805FAA" w:rsidP="00805FAA">
            <w:r>
              <w:t>Средства реализации</w:t>
            </w:r>
          </w:p>
          <w:p w:rsidR="00805FAA" w:rsidRDefault="00805FAA" w:rsidP="00805FAA">
            <w:r>
              <w:t>Политики информационной безопасности для гарантии</w:t>
            </w:r>
          </w:p>
          <w:p w:rsidR="00805FAA" w:rsidRDefault="00805FAA" w:rsidP="00805FAA">
            <w:r>
              <w:t>их постоянной пригодности, соответствия и</w:t>
            </w:r>
          </w:p>
          <w:p w:rsidR="00805FAA" w:rsidRDefault="00805FAA" w:rsidP="00805FAA">
            <w:r>
              <w:t>результативности должны пересматриваться через</w:t>
            </w:r>
          </w:p>
          <w:p w:rsidR="00805FAA" w:rsidRDefault="00805FAA" w:rsidP="00805FAA">
            <w:r>
              <w:t>запланированные интервалы времени или в случае</w:t>
            </w:r>
          </w:p>
          <w:p w:rsidR="00805FAA" w:rsidRDefault="00805FAA" w:rsidP="00805FAA">
            <w:r>
              <w:t>существенных изменений.</w:t>
            </w:r>
          </w:p>
        </w:tc>
        <w:tc>
          <w:tcPr>
            <w:tcW w:w="3115" w:type="dxa"/>
          </w:tcPr>
          <w:p w:rsidR="00805FAA" w:rsidRDefault="00805FAA" w:rsidP="00805FAA">
            <w:r>
              <w:t>Политика информационной безопасности организации</w:t>
            </w:r>
          </w:p>
          <w:p w:rsidR="00805FAA" w:rsidRDefault="00805FAA" w:rsidP="00805FAA">
            <w:r>
              <w:t>должна быть подвергнута анализу и пересмотру через</w:t>
            </w:r>
          </w:p>
          <w:p w:rsidR="00805FAA" w:rsidRDefault="00805FAA" w:rsidP="00805FAA">
            <w:r>
              <w:t>заданные промежутки времени или при появлении</w:t>
            </w:r>
          </w:p>
          <w:p w:rsidR="00805FAA" w:rsidRDefault="00805FAA" w:rsidP="00805FAA">
            <w:r>
              <w:t>существенных изменений характеристик целей</w:t>
            </w:r>
          </w:p>
          <w:p w:rsidR="00805FAA" w:rsidRDefault="00805FAA" w:rsidP="00805FAA">
            <w:r>
              <w:t>безопасности</w:t>
            </w:r>
          </w:p>
        </w:tc>
      </w:tr>
      <w:tr w:rsidR="00805FAA" w:rsidTr="00805FAA">
        <w:trPr>
          <w:trHeight w:val="2389"/>
        </w:trPr>
        <w:tc>
          <w:tcPr>
            <w:tcW w:w="3115" w:type="dxa"/>
          </w:tcPr>
          <w:p w:rsidR="00805FAA" w:rsidRDefault="00805FAA" w:rsidP="00805FAA">
            <w:r>
              <w:t>A.6.1.1</w:t>
            </w:r>
          </w:p>
          <w:p w:rsidR="00805FAA" w:rsidRDefault="00805FAA" w:rsidP="00805FAA">
            <w:r>
              <w:t>Должностные функции</w:t>
            </w:r>
          </w:p>
          <w:p w:rsidR="00805FAA" w:rsidRDefault="00805FAA" w:rsidP="00805FAA">
            <w:r>
              <w:t>и обязанности,</w:t>
            </w:r>
          </w:p>
          <w:p w:rsidR="00805FAA" w:rsidRDefault="00805FAA" w:rsidP="00805FAA">
            <w:r>
              <w:t>связанные с</w:t>
            </w:r>
          </w:p>
          <w:p w:rsidR="00805FAA" w:rsidRDefault="00805FAA" w:rsidP="00805FAA">
            <w:r>
              <w:t>информационной</w:t>
            </w:r>
          </w:p>
          <w:p w:rsidR="00805FAA" w:rsidRPr="00805FAA" w:rsidRDefault="00805FAA" w:rsidP="00805FAA">
            <w:r>
              <w:t>безопасностью</w:t>
            </w:r>
          </w:p>
        </w:tc>
        <w:tc>
          <w:tcPr>
            <w:tcW w:w="3115" w:type="dxa"/>
          </w:tcPr>
          <w:p w:rsidR="00805FAA" w:rsidRDefault="00805FAA" w:rsidP="00805FAA">
            <w:r>
              <w:t>Средства реализации</w:t>
            </w:r>
          </w:p>
          <w:p w:rsidR="00805FAA" w:rsidRDefault="00805FAA" w:rsidP="00805FAA">
            <w:r>
              <w:t>Должны быть определены и назначены все обязанности,</w:t>
            </w:r>
          </w:p>
          <w:p w:rsidR="00805FAA" w:rsidRDefault="00805FAA" w:rsidP="00805FAA">
            <w:r>
              <w:t>связанные с информационной безопасностью.</w:t>
            </w:r>
          </w:p>
          <w:p w:rsidR="00805FAA" w:rsidRPr="00805FAA" w:rsidRDefault="00805FAA" w:rsidP="00805FAA"/>
          <w:p w:rsidR="00805FAA" w:rsidRDefault="00805FAA" w:rsidP="00805FAA"/>
          <w:p w:rsidR="00805FAA" w:rsidRDefault="00805FAA" w:rsidP="00805FAA"/>
          <w:p w:rsidR="00805FAA" w:rsidRPr="00805FAA" w:rsidRDefault="00805FAA" w:rsidP="00805FAA">
            <w:pPr>
              <w:jc w:val="center"/>
            </w:pPr>
          </w:p>
        </w:tc>
        <w:tc>
          <w:tcPr>
            <w:tcW w:w="3115" w:type="dxa"/>
          </w:tcPr>
          <w:p w:rsidR="00805FAA" w:rsidRDefault="00805FAA" w:rsidP="00805FAA">
            <w:r>
              <w:t>Руководство организации должно постоянно</w:t>
            </w:r>
          </w:p>
          <w:p w:rsidR="00805FAA" w:rsidRDefault="00805FAA" w:rsidP="00805FAA">
            <w:r>
              <w:t>поддерживать заданный уровень информационной</w:t>
            </w:r>
          </w:p>
          <w:p w:rsidR="00805FAA" w:rsidRDefault="00805FAA" w:rsidP="00805FAA">
            <w:r>
              <w:t>безопасности путем внедрения системы менеджмента,</w:t>
            </w:r>
          </w:p>
          <w:p w:rsidR="00805FAA" w:rsidRDefault="00805FAA" w:rsidP="00805FAA">
            <w:r>
              <w:t>а также путем распределения обязанностей и</w:t>
            </w:r>
          </w:p>
          <w:p w:rsidR="00805FAA" w:rsidRDefault="00805FAA" w:rsidP="00805FAA">
            <w:r>
              <w:t>ответственности персонала за ее обеспечение</w:t>
            </w:r>
          </w:p>
        </w:tc>
      </w:tr>
      <w:tr w:rsidR="00423D81" w:rsidTr="00805FAA">
        <w:trPr>
          <w:trHeight w:val="2389"/>
        </w:trPr>
        <w:tc>
          <w:tcPr>
            <w:tcW w:w="3115" w:type="dxa"/>
          </w:tcPr>
          <w:p w:rsidR="00423D81" w:rsidRDefault="00423D81" w:rsidP="00805FAA"/>
          <w:p w:rsidR="00423D81" w:rsidRDefault="00423D81" w:rsidP="00423D81"/>
          <w:p w:rsidR="00423D81" w:rsidRDefault="00423D81" w:rsidP="00423D81">
            <w:pPr>
              <w:jc w:val="center"/>
            </w:pPr>
            <w:r>
              <w:t>A.8.1.2 Проверка при приеме на</w:t>
            </w:r>
          </w:p>
          <w:p w:rsidR="00423D81" w:rsidRPr="00423D81" w:rsidRDefault="00423D81" w:rsidP="00423D81">
            <w:pPr>
              <w:jc w:val="center"/>
            </w:pPr>
            <w:r>
              <w:t>работу</w:t>
            </w:r>
          </w:p>
        </w:tc>
        <w:tc>
          <w:tcPr>
            <w:tcW w:w="3115" w:type="dxa"/>
          </w:tcPr>
          <w:p w:rsidR="00423D81" w:rsidRDefault="00423D81" w:rsidP="00423D81">
            <w:r>
              <w:t>Средства реализации</w:t>
            </w:r>
          </w:p>
          <w:p w:rsidR="00423D81" w:rsidRDefault="00423D81" w:rsidP="00423D81">
            <w:r>
              <w:t>Проверка при приеме на работу, осуществляемая для всех</w:t>
            </w:r>
          </w:p>
          <w:p w:rsidR="00423D81" w:rsidRDefault="00423D81" w:rsidP="00423D81">
            <w:r>
              <w:t>кандидатов, должна проводиться в рамках</w:t>
            </w:r>
          </w:p>
          <w:p w:rsidR="00423D81" w:rsidRDefault="00423D81" w:rsidP="00423D81">
            <w:r>
              <w:t>соответствующих законодательных актов, регламентов и</w:t>
            </w:r>
          </w:p>
          <w:p w:rsidR="00423D81" w:rsidRDefault="00423D81" w:rsidP="00423D81">
            <w:r>
              <w:t>этических норм, а также должна быть соразмерна бизнес-</w:t>
            </w:r>
          </w:p>
          <w:p w:rsidR="00423D81" w:rsidRDefault="00423D81" w:rsidP="00423D81">
            <w:r>
              <w:t>требованиям, категории информации по классификации,</w:t>
            </w:r>
          </w:p>
          <w:p w:rsidR="00423D81" w:rsidRDefault="00423D81" w:rsidP="00423D81">
            <w:r>
              <w:t>к которой предполагается доступ, и предполагаемым</w:t>
            </w:r>
          </w:p>
          <w:p w:rsidR="00423D81" w:rsidRDefault="00423D81" w:rsidP="00423D81">
            <w:r>
              <w:t>рискам.</w:t>
            </w:r>
          </w:p>
        </w:tc>
        <w:tc>
          <w:tcPr>
            <w:tcW w:w="3115" w:type="dxa"/>
          </w:tcPr>
          <w:p w:rsidR="00423D81" w:rsidRDefault="00423D81" w:rsidP="00423D81">
            <w:r>
              <w:t>Проверка всех кандидатов на постоянную работу,</w:t>
            </w:r>
          </w:p>
          <w:p w:rsidR="00423D81" w:rsidRDefault="00423D81" w:rsidP="00423D81">
            <w:r>
              <w:t>подрядчиков и пользователей сторонней организации</w:t>
            </w:r>
          </w:p>
          <w:p w:rsidR="00423D81" w:rsidRDefault="00423D81" w:rsidP="00423D81">
            <w:r>
              <w:t>должна быть проведена в соответствии с законами,</w:t>
            </w:r>
          </w:p>
          <w:p w:rsidR="00423D81" w:rsidRDefault="00423D81" w:rsidP="00423D81">
            <w:r>
              <w:t>инструкциями и правилами этики, с учетом</w:t>
            </w:r>
          </w:p>
          <w:p w:rsidR="00423D81" w:rsidRDefault="00423D81" w:rsidP="00423D81">
            <w:r>
              <w:t>требований бизнеса, характера информации, к</w:t>
            </w:r>
          </w:p>
          <w:p w:rsidR="00423D81" w:rsidRDefault="00423D81" w:rsidP="00423D81">
            <w:r>
              <w:t>которой будет осуществлен их доступ, и</w:t>
            </w:r>
          </w:p>
          <w:p w:rsidR="00423D81" w:rsidRDefault="00423D81" w:rsidP="00423D81">
            <w:r>
              <w:t>предполагаемых рисков</w:t>
            </w:r>
          </w:p>
        </w:tc>
      </w:tr>
      <w:tr w:rsidR="00423D81" w:rsidTr="00805FAA">
        <w:trPr>
          <w:trHeight w:val="2389"/>
        </w:trPr>
        <w:tc>
          <w:tcPr>
            <w:tcW w:w="3115" w:type="dxa"/>
          </w:tcPr>
          <w:p w:rsidR="00423D81" w:rsidRDefault="00423D81" w:rsidP="00805FAA"/>
          <w:p w:rsidR="00423D81" w:rsidRDefault="00423D81" w:rsidP="00423D81">
            <w:pPr>
              <w:jc w:val="center"/>
            </w:pPr>
            <w:bookmarkStart w:id="0" w:name="_GoBack"/>
            <w:bookmarkEnd w:id="0"/>
            <w:r>
              <w:t>A.8.1.3 Условия трудового</w:t>
            </w:r>
          </w:p>
          <w:p w:rsidR="00423D81" w:rsidRPr="00423D81" w:rsidRDefault="00423D81" w:rsidP="00423D81">
            <w:pPr>
              <w:jc w:val="center"/>
            </w:pPr>
            <w:r>
              <w:t>договора</w:t>
            </w:r>
          </w:p>
        </w:tc>
        <w:tc>
          <w:tcPr>
            <w:tcW w:w="3115" w:type="dxa"/>
          </w:tcPr>
          <w:p w:rsidR="00423D81" w:rsidRDefault="00423D81" w:rsidP="00423D81">
            <w:r>
              <w:t>Средства реализации</w:t>
            </w:r>
          </w:p>
          <w:p w:rsidR="00423D81" w:rsidRDefault="00423D81" w:rsidP="00423D81">
            <w:r>
              <w:t>Трудовые соглашения с сотрудниками или привлекаемыми по</w:t>
            </w:r>
          </w:p>
          <w:p w:rsidR="00423D81" w:rsidRDefault="00423D81" w:rsidP="00423D81">
            <w:r>
              <w:t>контракту должны устанавливать их и организации</w:t>
            </w:r>
          </w:p>
          <w:p w:rsidR="00423D81" w:rsidRDefault="00423D81" w:rsidP="00423D81">
            <w:r>
              <w:t>ответственность в части информационной безопасности</w:t>
            </w:r>
          </w:p>
        </w:tc>
        <w:tc>
          <w:tcPr>
            <w:tcW w:w="3115" w:type="dxa"/>
          </w:tcPr>
          <w:p w:rsidR="00423D81" w:rsidRDefault="00423D81" w:rsidP="00423D81">
            <w:r>
              <w:t>Сотрудники, подрядчики и пользователи сторонней</w:t>
            </w:r>
          </w:p>
          <w:p w:rsidR="00423D81" w:rsidRDefault="00423D81" w:rsidP="00423D81">
            <w:r>
              <w:t>организации должны согласовать и подписать</w:t>
            </w:r>
          </w:p>
          <w:p w:rsidR="00423D81" w:rsidRDefault="00423D81" w:rsidP="00423D81">
            <w:r>
              <w:t>условия своего трудового договора, в котором</w:t>
            </w:r>
          </w:p>
          <w:p w:rsidR="00423D81" w:rsidRDefault="00423D81" w:rsidP="00423D81">
            <w:r>
              <w:t>установлены их ответственность и ответственность</w:t>
            </w:r>
          </w:p>
          <w:p w:rsidR="00423D81" w:rsidRDefault="00423D81" w:rsidP="00423D81">
            <w:r>
              <w:t>организации относительно информационной</w:t>
            </w:r>
          </w:p>
          <w:p w:rsidR="00423D81" w:rsidRDefault="00423D81" w:rsidP="00423D81">
            <w:r>
              <w:t>безопасности</w:t>
            </w:r>
          </w:p>
        </w:tc>
      </w:tr>
      <w:tr w:rsidR="00423D81" w:rsidTr="00805FAA">
        <w:trPr>
          <w:trHeight w:val="2389"/>
        </w:trPr>
        <w:tc>
          <w:tcPr>
            <w:tcW w:w="3115" w:type="dxa"/>
          </w:tcPr>
          <w:p w:rsidR="00423D81" w:rsidRDefault="00423D81" w:rsidP="00805FAA">
            <w:r w:rsidRPr="00423D81">
              <w:t>A.8.2.1 Обязанности руководства</w:t>
            </w:r>
          </w:p>
        </w:tc>
        <w:tc>
          <w:tcPr>
            <w:tcW w:w="3115" w:type="dxa"/>
          </w:tcPr>
          <w:p w:rsidR="00423D81" w:rsidRDefault="00423D81" w:rsidP="00423D81">
            <w:r>
              <w:t>Средства реализации</w:t>
            </w:r>
          </w:p>
          <w:p w:rsidR="00423D81" w:rsidRDefault="00423D81" w:rsidP="00423D81">
            <w:r>
              <w:t>Руководство должно требовать от всех сотрудников и</w:t>
            </w:r>
          </w:p>
          <w:p w:rsidR="00423D81" w:rsidRDefault="00423D81" w:rsidP="00423D81">
            <w:r>
              <w:t>работающих по контракту соблюдения требований по</w:t>
            </w:r>
          </w:p>
          <w:p w:rsidR="00423D81" w:rsidRDefault="00423D81" w:rsidP="00423D81">
            <w:r>
              <w:t>информационной безопасности в соответствии с</w:t>
            </w:r>
          </w:p>
          <w:p w:rsidR="00423D81" w:rsidRDefault="00423D81" w:rsidP="00423D81">
            <w:r>
              <w:t>установленными политиками и процедурами организации</w:t>
            </w:r>
          </w:p>
        </w:tc>
        <w:tc>
          <w:tcPr>
            <w:tcW w:w="3115" w:type="dxa"/>
          </w:tcPr>
          <w:p w:rsidR="00423D81" w:rsidRDefault="00423D81" w:rsidP="00423D81">
            <w:r>
              <w:t>Руководство организации должно требовать, чтобы</w:t>
            </w:r>
          </w:p>
          <w:p w:rsidR="00423D81" w:rsidRDefault="00423D81" w:rsidP="00423D81">
            <w:r>
              <w:t>сотрудники, подрядчики и пользователи сторонней</w:t>
            </w:r>
          </w:p>
          <w:p w:rsidR="00423D81" w:rsidRDefault="00423D81" w:rsidP="00423D81">
            <w:r>
              <w:t>организации были ознакомлены с правилами и</w:t>
            </w:r>
          </w:p>
          <w:p w:rsidR="00423D81" w:rsidRDefault="00423D81" w:rsidP="00423D81">
            <w:r>
              <w:t>процедурами обеспечения мер безопасности в</w:t>
            </w:r>
          </w:p>
          <w:p w:rsidR="00423D81" w:rsidRDefault="00423D81" w:rsidP="00423D81">
            <w:r>
              <w:t>соответствии с установленными требованиями</w:t>
            </w:r>
          </w:p>
        </w:tc>
      </w:tr>
      <w:tr w:rsidR="00423D81" w:rsidTr="00805FAA">
        <w:trPr>
          <w:trHeight w:val="2389"/>
        </w:trPr>
        <w:tc>
          <w:tcPr>
            <w:tcW w:w="3115" w:type="dxa"/>
          </w:tcPr>
          <w:p w:rsidR="00423D81" w:rsidRDefault="00423D81" w:rsidP="00805FAA"/>
          <w:p w:rsidR="00423D81" w:rsidRDefault="00423D81" w:rsidP="00423D81"/>
          <w:p w:rsidR="00423D81" w:rsidRDefault="00423D81" w:rsidP="00423D81"/>
          <w:p w:rsidR="00423D81" w:rsidRDefault="00423D81" w:rsidP="00423D81">
            <w:pPr>
              <w:jc w:val="center"/>
            </w:pPr>
            <w:r>
              <w:t>A.8.2.2 Осведомленность,</w:t>
            </w:r>
          </w:p>
          <w:p w:rsidR="00423D81" w:rsidRDefault="00423D81" w:rsidP="00423D81">
            <w:pPr>
              <w:jc w:val="center"/>
            </w:pPr>
            <w:r>
              <w:t>обучение и переподготовка</w:t>
            </w:r>
          </w:p>
          <w:p w:rsidR="00423D81" w:rsidRDefault="00423D81" w:rsidP="00423D81">
            <w:pPr>
              <w:jc w:val="center"/>
            </w:pPr>
            <w:r>
              <w:t>в области информационной</w:t>
            </w:r>
          </w:p>
          <w:p w:rsidR="00423D81" w:rsidRPr="00423D81" w:rsidRDefault="00423D81" w:rsidP="00423D81">
            <w:pPr>
              <w:jc w:val="center"/>
            </w:pPr>
            <w:r>
              <w:t>безопасности</w:t>
            </w:r>
          </w:p>
        </w:tc>
        <w:tc>
          <w:tcPr>
            <w:tcW w:w="3115" w:type="dxa"/>
          </w:tcPr>
          <w:p w:rsidR="00423D81" w:rsidRDefault="00423D81" w:rsidP="00423D81">
            <w:r>
              <w:t>Средства реализации</w:t>
            </w:r>
          </w:p>
          <w:p w:rsidR="00423D81" w:rsidRDefault="00423D81" w:rsidP="00423D81">
            <w:r>
              <w:t>Все сотрудники организации и, там, где это существенно,</w:t>
            </w:r>
          </w:p>
          <w:p w:rsidR="00423D81" w:rsidRDefault="00423D81" w:rsidP="00423D81">
            <w:r>
              <w:t>работающие по контракту должны быть</w:t>
            </w:r>
          </w:p>
          <w:p w:rsidR="00423D81" w:rsidRDefault="00423D81" w:rsidP="00423D81">
            <w:r>
              <w:t>соответствующим образом информированы и обучены, а</w:t>
            </w:r>
          </w:p>
          <w:p w:rsidR="00423D81" w:rsidRDefault="00423D81" w:rsidP="00423D81">
            <w:r>
              <w:t>также регулярно извещаться об изменениях в политиках</w:t>
            </w:r>
          </w:p>
          <w:p w:rsidR="00423D81" w:rsidRDefault="00423D81" w:rsidP="00423D81">
            <w:r>
              <w:t>и процедурах организации, в той мере, насколько это</w:t>
            </w:r>
          </w:p>
          <w:p w:rsidR="00423D81" w:rsidRDefault="00423D81" w:rsidP="00423D81">
            <w:r>
              <w:t>важно для исполнения их служебных обязанностей.</w:t>
            </w:r>
          </w:p>
        </w:tc>
        <w:tc>
          <w:tcPr>
            <w:tcW w:w="3115" w:type="dxa"/>
          </w:tcPr>
          <w:p w:rsidR="00423D81" w:rsidRDefault="00423D81" w:rsidP="00423D81">
            <w:r>
              <w:t>Все сотрудники организации и, при необходимости,</w:t>
            </w:r>
          </w:p>
          <w:p w:rsidR="00423D81" w:rsidRDefault="00423D81" w:rsidP="00423D81">
            <w:r>
              <w:t>подрядчики и пользователи сторонних организаций</w:t>
            </w:r>
          </w:p>
          <w:p w:rsidR="00423D81" w:rsidRDefault="00423D81" w:rsidP="00423D81">
            <w:r>
              <w:t>должны проходить соответствующее обучение и</w:t>
            </w:r>
          </w:p>
          <w:p w:rsidR="00423D81" w:rsidRDefault="00423D81" w:rsidP="00423D81">
            <w:r>
              <w:t>переподготовку в целях регулярного получения</w:t>
            </w:r>
          </w:p>
          <w:p w:rsidR="00423D81" w:rsidRDefault="00423D81" w:rsidP="00423D81">
            <w:r>
              <w:t>информации о новых требованиях правил и процедур</w:t>
            </w:r>
          </w:p>
          <w:p w:rsidR="00423D81" w:rsidRDefault="00423D81" w:rsidP="00423D81">
            <w:r>
              <w:t>организации безопасности, необходимых для</w:t>
            </w:r>
          </w:p>
          <w:p w:rsidR="00423D81" w:rsidRDefault="00423D81" w:rsidP="00423D81">
            <w:r>
              <w:t>выполнения ими должностных функций</w:t>
            </w:r>
          </w:p>
        </w:tc>
      </w:tr>
      <w:tr w:rsidR="00423D81" w:rsidTr="00805FAA">
        <w:trPr>
          <w:trHeight w:val="2389"/>
        </w:trPr>
        <w:tc>
          <w:tcPr>
            <w:tcW w:w="3115" w:type="dxa"/>
          </w:tcPr>
          <w:p w:rsidR="00423D81" w:rsidRPr="00423D81" w:rsidRDefault="00423D81" w:rsidP="00805FAA">
            <w:r w:rsidRPr="00423D81">
              <w:t>A.7.2.3 Дисциплинарные меры</w:t>
            </w:r>
          </w:p>
        </w:tc>
        <w:tc>
          <w:tcPr>
            <w:tcW w:w="3115" w:type="dxa"/>
          </w:tcPr>
          <w:p w:rsidR="00423D81" w:rsidRDefault="00423D81" w:rsidP="00423D81">
            <w:r>
              <w:t>Средства реализации</w:t>
            </w:r>
          </w:p>
          <w:p w:rsidR="00423D81" w:rsidRDefault="00423D81" w:rsidP="00423D81">
            <w:r>
              <w:t>Должен быть разработан и доведен до сведения</w:t>
            </w:r>
          </w:p>
          <w:p w:rsidR="00423D81" w:rsidRDefault="00423D81" w:rsidP="00423D81">
            <w:r>
              <w:t>персонала процесс для принятия мер к тем сотрудникам,</w:t>
            </w:r>
          </w:p>
          <w:p w:rsidR="00423D81" w:rsidRDefault="00423D81" w:rsidP="00423D81">
            <w:r>
              <w:t>которые допустили нарушение требований</w:t>
            </w:r>
          </w:p>
          <w:p w:rsidR="00423D81" w:rsidRDefault="00423D81" w:rsidP="00423D81">
            <w:r>
              <w:t>информационной безопасности.</w:t>
            </w:r>
          </w:p>
        </w:tc>
        <w:tc>
          <w:tcPr>
            <w:tcW w:w="3115" w:type="dxa"/>
          </w:tcPr>
          <w:p w:rsidR="00423D81" w:rsidRDefault="00423D81" w:rsidP="00423D81">
            <w:r>
              <w:t>К сотрудникам, совершившим нарушение требований</w:t>
            </w:r>
          </w:p>
          <w:p w:rsidR="00423D81" w:rsidRDefault="00423D81" w:rsidP="00423D81">
            <w:r>
              <w:t>безопасности, должна быть применена</w:t>
            </w:r>
          </w:p>
          <w:p w:rsidR="00423D81" w:rsidRDefault="00423D81" w:rsidP="00423D81">
            <w:r>
              <w:t>дисциплинарная практика, установленная в</w:t>
            </w:r>
          </w:p>
          <w:p w:rsidR="00423D81" w:rsidRDefault="00423D81" w:rsidP="00423D81">
            <w:r>
              <w:t>организации</w:t>
            </w:r>
          </w:p>
        </w:tc>
      </w:tr>
    </w:tbl>
    <w:p w:rsidR="00124C35" w:rsidRDefault="00124C35" w:rsidP="00124C35">
      <w:r>
        <w:tab/>
      </w:r>
      <w:r>
        <w:tab/>
      </w:r>
    </w:p>
    <w:sectPr w:rsidR="00124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92857"/>
    <w:multiLevelType w:val="hybridMultilevel"/>
    <w:tmpl w:val="A32EAB6C"/>
    <w:lvl w:ilvl="0" w:tplc="DCFA11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215A4"/>
    <w:multiLevelType w:val="hybridMultilevel"/>
    <w:tmpl w:val="C2BAF1AA"/>
    <w:lvl w:ilvl="0" w:tplc="0D68AE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77D54"/>
    <w:multiLevelType w:val="hybridMultilevel"/>
    <w:tmpl w:val="B080C336"/>
    <w:lvl w:ilvl="0" w:tplc="0D68AE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6A363BB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B104F"/>
    <w:multiLevelType w:val="hybridMultilevel"/>
    <w:tmpl w:val="BB44B4E8"/>
    <w:lvl w:ilvl="0" w:tplc="0D68AE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C6B83B4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FC"/>
    <w:rsid w:val="00037001"/>
    <w:rsid w:val="00124C35"/>
    <w:rsid w:val="00423D81"/>
    <w:rsid w:val="004746E5"/>
    <w:rsid w:val="00732BFC"/>
    <w:rsid w:val="00805FAA"/>
    <w:rsid w:val="009E1AD1"/>
    <w:rsid w:val="00A03909"/>
    <w:rsid w:val="00D735AE"/>
    <w:rsid w:val="00FC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41E4"/>
  <w15:chartTrackingRefBased/>
  <w15:docId w15:val="{F42C1CC5-8F4B-4C90-87FA-EC817746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2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12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24C35"/>
    <w:pPr>
      <w:ind w:left="720"/>
      <w:contextualSpacing/>
    </w:pPr>
  </w:style>
  <w:style w:type="table" w:styleId="a4">
    <w:name w:val="Table Grid"/>
    <w:basedOn w:val="a1"/>
    <w:uiPriority w:val="39"/>
    <w:rsid w:val="0047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4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2024-05-07T03:35:00Z</dcterms:created>
  <dcterms:modified xsi:type="dcterms:W3CDTF">2024-05-07T08:41:00Z</dcterms:modified>
</cp:coreProperties>
</file>