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120"/>
        <w:rPr/>
      </w:pPr>
      <w:bookmarkStart w:id="0" w:name="__DdeLink__17_475727797"/>
      <w:r>
        <w:rPr>
          <w:rStyle w:val="Style13"/>
          <w:rFonts w:ascii="Baskerville-Normal" w:hAnsi="Baskerville-Normal"/>
          <w:i w:val="false"/>
          <w:caps w:val="false"/>
          <w:smallCaps w:val="false"/>
          <w:color w:val="1F1F1F"/>
          <w:spacing w:val="0"/>
        </w:rPr>
        <w:t>ПОЛИТИКА КОНФИДЕНЦИАЛЬНОСТИ</w:t>
      </w:r>
      <w:bookmarkEnd w:id="0"/>
    </w:p>
    <w:p>
      <w:pPr>
        <w:pStyle w:val="Style16"/>
        <w:widowControl/>
        <w:spacing w:before="0" w:after="120"/>
        <w:ind w:left="0" w:right="0" w:hanging="0"/>
        <w:jc w:val="left"/>
        <w:rPr>
          <w:sz w:val="22"/>
          <w:szCs w:val="22"/>
        </w:rPr>
      </w:pPr>
      <w:r>
        <w:rPr>
          <w:rFonts w:ascii="Baskerville-Normal" w:hAnsi="Baskerville-Normal"/>
          <w:caps w:val="false"/>
          <w:smallCaps w:val="false"/>
          <w:color w:val="1F1F1F"/>
          <w:spacing w:val="0"/>
        </w:rPr>
        <w:t> 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г. Москва</w:t>
        <w:tab/>
        <w:tab/>
        <w:tab/>
        <w:tab/>
        <w:tab/>
        <w:tab/>
        <w:tab/>
        <w:tab/>
        <w:tab/>
        <w:t xml:space="preserve">        «17» Сентября 2018 </w:t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 которую Интернет-приложение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>«</w:t>
      </w:r>
      <w:r>
        <w:rPr>
          <w:rFonts w:ascii="Baskerville-Normal" w:hAnsi="Baskerville-Normal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highlight w:val="yellow"/>
          <w:lang w:val="en-US"/>
        </w:rPr>
        <w:t>Volunter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 xml:space="preserve">», 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расположенное на доменном имени </w:t>
      </w:r>
      <w:r>
        <w:rPr>
          <w:rFonts w:ascii="Baskerville-Normal" w:hAnsi="Baskerville-Normal"/>
          <w:b w:val="false"/>
          <w:i/>
          <w:caps w:val="false"/>
          <w:smallCaps w:val="false"/>
          <w:color w:val="000000"/>
          <w:spacing w:val="0"/>
          <w:sz w:val="22"/>
          <w:szCs w:val="22"/>
          <w:highlight w:val="yellow"/>
        </w:rPr>
        <w:t xml:space="preserve">адрес приложения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,  может получить о Пользователе во время использования Интернет-приложения.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1. ОПРЕДЕЛЕНИЕ ТЕРМИНОВ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1.1 В настоящей Политике конфиденциальности используются следующие термины: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1.1.1. «Администрация Интернет-приложения (далее – Администрация) » – уполномоченные сотрудники на управления Интернет-приложением,   действующие от имени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>Волонтерского центра московского политехнического университета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,   которые организуют и (или) осуществляет обработку персональных данных,   а также определяет цели обработки персональных данных,  состав персональных данных,  подлежащих обработке,  действия (операции),  совершаемые с персональными данными.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1.1.2. «Персональные данные» - любая информация,  относящаяся к прямо или косвенно определенному или определяемому физическому лицу (субъекту персональных данных).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1.1.3. «Обработка персональных данных» - любое действие (операция) или совокупность действий (операций),  совершаемых с использованием средств автоматизации или без использования таких средств с персональными данными,  включая сбор,  запись,  систематизацию,  накопление,  хранение,  уточнение (обновление,  изменение),  извлечение,  использование,  передачу (распространение,  предоставление,  доступ),  обезличивание,  блокирование,  удаление,  уничтожение персональных данных.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1.1.5. «Пользователь Интернет-приложения (далее – Пользователь)» – лицо,  имеющее доступ к серверу Интернет-приложения,  посредством сети Интернет и использующее Интернет-приложение.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1.1.6. «Cookies» — небольшой фрагмент данных,  отправленный веб-сервером и хранимый на компьютере пользователя,  который Интернет-приложение или веб-браузер каждый раз пересылает веб-серверу в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>HTTP-запросе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 при попытке осуществить операции в Интернет-приложение.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1.1.7. «IP-адрес» — уникальный сетевой адрес узла в компьютерной сети,  построенной по протоколу IP.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2. ОБЩИЕ ПОЛОЖЕНИЯ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2.1. Использование Пользователем Интернет-приложения означает согласие с настоящей Политикой конфиденциальности и условиями обработки персональных данных Пользователя.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2.2. В случае несогласия с условиями Политики конфиденциальности Пользователь должен прекратить использование Интернет-приложения.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2.3.Настоящая Политика конфиденциальности применяется только к Интернет-приложению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>«</w:t>
      </w:r>
      <w:r>
        <w:rPr>
          <w:rFonts w:ascii="Baskerville-Normal" w:hAnsi="Baskerville-Normal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highlight w:val="yellow"/>
          <w:lang w:val="en-US"/>
        </w:rPr>
        <w:t>Volunter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>»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.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>Интернет-приложение не контролирует и не несет ответственность за сайты третьих лиц,  на которые Пользователь может перейти по ссылкам,  доступным на сайте Интернет-магазина.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2.4. Администрация не проверяет достоверность персональных данных,  предоставляемых Пользователем Интернет-приложения.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3. ПРЕДМЕТ ПОЛИТИКИ КОНФИДЕНЦИАЛЬНОСТИ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 которые Пользователь предоставляет по запросу Администрации сайта при регистрации в Интернет-приложение или при выполнение операций в Интернет-приложение.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3.2. Персональные данные,  разрешённые к обработке в рамках настоящей Политики конфиденциальности,  предоставляются Пользователем путём заполнения регистрационной формы в Интернет-приложение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>«</w:t>
      </w:r>
      <w:r>
        <w:rPr>
          <w:rFonts w:ascii="Baskerville-Normal" w:hAnsi="Baskerville-Normal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highlight w:val="yellow"/>
          <w:lang w:val="en-US"/>
        </w:rPr>
        <w:t>Volunter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highlight w:val="yellow"/>
        </w:rPr>
        <w:t xml:space="preserve">»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в разделах Регистрация и Информация,  и включают в себя следующую информацию: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3.2.1. фамилию,  имя,  отчество Пользователя;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3.2.2. контактный телефон Пользователя;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3.2.3. адрес электронной почты (e-mail);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  <w:lang w:val="en-US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lang w:val="en-US"/>
        </w:rPr>
        <w:t xml:space="preserve">3.2.3.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lang w:val="ru-RU"/>
        </w:rPr>
        <w:t>размер одежды Пользователя;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3.3. Интернет-приложение защищает Данные.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3.3.1. Отключение cookies может повлечь невозможность доступа к частям сайта Интернет-магазина,  требующим авторизации.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3.3.2. Интернет-приложение не осуществляет сбор статистики об IP-адресах своих Пользователей. 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3.4. Любая иная персональная информация неоговоренная выше подлежит надежному хранению и нераспространению,  за исключением случаев,  предусмотренных в п.п. 5.2. и 5.3. настоящей Политики конфиденциальности.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4. ЦЕЛИ СБОРА ПЕРСОНАЛЬНОЙ ИНФОРМАЦИИ ПОЛЬЗОВАТЕЛЯ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 Персональные данные Пользователя Администрация может использовать в целях: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4.1.1. Идентификации Пользователя,  зарегистрированного в Интернет-приложение.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4.1.2. Предоставления Пользователю доступа к персонализированным ресурсам Интернет-приложения.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4.1.3. Установления с Пользователем обратной связи,  включая направление уведомлений,  запросов,  касающихся использования Интернет-приложения,  оказания услуг,  обработка запросов и заявок от Пользователя.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4.1.4. Определения места нахождения Пользователя для обеспечения безопасности,  предотвращения мошенничества.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4.1.5. Подтверждения достоверности и полноты персональных данных,  предоставленных Пользователем.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4.1.6. Создания учетной записи,  если Пользователь дал согласие на создание учетной записи.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4.1.8. Предоставления Пользователю эффективной клиентской и технической поддержки при возникновении проблем связанных с использованием Интернет-приложения.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4.1.9. Предоставления Пользователю с его согласия,  специальных предложений,  новостной рассылки и иных сведений от имени Интернет-приложения или от имени партнеров Интернет-приложения.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4.1.10. Осуществления рекламной деятельности с согласия Пользователя.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5. СПОСОБЫ И СРОКИ ОБРАБОТКИ ПЕРСОНАЛЬНОЙ ИНФОРМАЦИИ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lineRule="auto" w:line="240" w:before="114" w:after="114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5.1. Обработка персональных данных Пользователя осуществляется без ограничения срока,  любым законным способом, 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>
      <w:pPr>
        <w:pStyle w:val="Style16"/>
        <w:widowControl/>
        <w:spacing w:lineRule="auto" w:line="276" w:before="114" w:after="114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5.2. Пользователь соглашается с тем,  что Администрация вправе передавать персональные данные третьим лицам,  в частности,  организациям почтовой связи,  операторам электросвязи,  исключительно в целях выполнения операции Пользователя,  оформленной в Интернет-приложение.</w:t>
      </w:r>
    </w:p>
    <w:p>
      <w:pPr>
        <w:pStyle w:val="Style16"/>
        <w:widowControl/>
        <w:spacing w:lineRule="auto" w:line="276"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 установленным законодательством Российской Федерации.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5.4. При утрате или разглашении персональных данных Администрация информирует Пользователя об утрате или разглашении персональных данных.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5.5.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 уничтожения,  изменения,  блокирования,  копирования,  распространения,  а также от иных неправомерных действий третьих лиц.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5.6. Администрация совместно с Пользователем принимает все необходимые меры по предотвращению убытков или иных отрицательных последствий,  вызванных утратой или разглашением персональных данных Пользователя.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6. ОБЯЗАТЕЛЬСТВА СТОРОН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6.1. Пользователь обязан: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6.1.1. Предоставить информацию о персональных данных,  необходимую для пользования Интернет-приложением.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6.1.2. Обновить,  дополнить предоставленную информацию о персональных данных в случае изменения данной информации.</w:t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6.2. Администрация обязана: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6.2.1. Использовать полученную информацию исключительно для целей,  указанных в п. 4 настоящей Политики конфиденциальности.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6.2.2. Обеспечить хранение конфиденциальной информации в тайне,  не разглашать без предварительного письменного разрешения Пользователя,  а также не осуществлять продажу,  обмен,  опубликование,  либо разглашение иными возможными способами переданных персональных данных Пользователя,  за исключением п.п. 5.2. и 5.3. настоящей Политики Конфиденциальности.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6.2.3. Принимать меры предосторожности для защиты конфиденциальности персональных данных Пользователя согласно порядку,  обычно используемого для защиты такого рода информации в существующем деловом обороте.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6.2.4. Осуществить блокирование персональных данных,  относящихся к соответствующему Пользователю, 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 в случае выявления недостоверных персональных данных или неправомерных действий.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7. ОТВЕТСТВЕННОСТЬ СТОРОН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7.1. Администрация,  не исполнившая свои обязательства,  несёт ответственность за убытки,  понесённые Пользователем в связи с неправомерным использованием персональных данных,  в соответствии с законодательством Российской Федерации,  за исключением случаев,  предусмотренных п.п. 5.2.,  5.3. и 7.2. настоящей Политики Конфиденциальности.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7.2. В случае утраты или разглашения Конфиденциальной информации Администрация не несёт ответственность,  если данная конфиденциальная информация: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7.2.1. Стала публичным достоянием до её утраты или разглашения.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7.2.2. Была получена от третьей стороны до момента её получения Администрацией.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7.2.3. Была разглашена с согласия Пользователя.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8. РАЗРЕШЕНИЕ СПОРОВ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8.1. До обращения в суд с иском по спорам,  возникающим из отношений между Пользователем Интернет-приложения и Администрацией,  обязательным является предъявление претензии (письменного предложения о добровольном урегулировании спора).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8.2. Получатель претензии в течение 30 календарных дней со дня получения претензии,  письменно уведомляет заявителя претензии о результатах рассмотрения претензии.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0"/>
        <w:ind w:left="0" w:right="0" w:hanging="0"/>
        <w:jc w:val="left"/>
        <w:rPr/>
      </w:pPr>
      <w:r>
        <w:rPr>
          <w:rStyle w:val="Style13"/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  <w:t>9. ДОПОЛНИТЕЛЬНЫЕ УСЛОВИЯ</w:t>
      </w:r>
    </w:p>
    <w:p>
      <w:pPr>
        <w:pStyle w:val="Style16"/>
        <w:widowControl/>
        <w:spacing w:before="0" w:after="0"/>
        <w:ind w:left="0" w:right="0" w:hanging="0"/>
        <w:jc w:val="left"/>
        <w:rPr>
          <w:rStyle w:val="Style13"/>
          <w:rFonts w:ascii="Baskerville-Normal" w:hAnsi="Baskerville-Normal"/>
          <w:b/>
          <w:b/>
          <w:bCs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/>
          <w:bCs/>
          <w:i w:val="false"/>
          <w:caps w:val="false"/>
          <w:smallCaps w:val="false"/>
          <w:color w:val="1F1F1F"/>
          <w:spacing w:val="0"/>
          <w:sz w:val="22"/>
          <w:szCs w:val="22"/>
        </w:rPr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9.1. Администрация вправе вносить изменения в настоящую Политику конфиденциальности без согласия Пользователя.</w:t>
      </w:r>
    </w:p>
    <w:p>
      <w:pPr>
        <w:pStyle w:val="Style16"/>
        <w:widowControl/>
        <w:spacing w:before="0" w:after="12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9.2. Новая Политика конфиденциальности вступает в силу с момента ее размещения на Сайте Интернет-приложения,  если иное не предусмотрено новой редакцией Политики конфиденциальности.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 xml:space="preserve">9.3. Все предложения или вопросы по настоящей Политике конфиденциальности следует сообщать на адрес электронной почты: </w:t>
      </w: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lang w:val="en-US"/>
        </w:rPr>
        <w:t>tokd@tuta.io</w:t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9.4. Действующая Политика конфиденциальности размещена на странице по адресу www.</w:t>
      </w:r>
    </w:p>
    <w:p>
      <w:pPr>
        <w:pStyle w:val="Style16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6"/>
        <w:widowControl/>
        <w:spacing w:before="0" w:after="0"/>
        <w:ind w:left="0" w:right="0" w:hanging="0"/>
        <w:jc w:val="left"/>
        <w:rPr>
          <w:rFonts w:ascii="Baskerville-Normal" w:hAnsi="Baskerville-Normal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Baskerville-Normal" w:hAnsi="Baskerville-Normal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Обновлено «17» Сентября 2018.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Baskerville-Norm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Liberation Sans" w:cs="Arial"/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LibreOffice/6.1.0.3$Windows_x86 LibreOffice_project/efb621ed25068d70781dc026f7e9c5187a4decd1</Application>
  <Pages>5</Pages>
  <Words>1123</Words>
  <Characters>9115</Characters>
  <CharactersWithSpaces>10291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2018-09-16T00:21:31Z</dcterms:created>
  <dc:creator/>
  <dc:description/>
  <dc:language>ru-RU</dc:language>
  <cp:lastModifiedBy/>
  <dcterms:modified xsi:type="dcterms:W3CDTF">2018-09-16T01:33:53Z</dcterms:modified>
  <cp:revision>2</cp:revision>
  <dc:subject/>
  <dc:title/>
</cp:coreProperties>
</file>