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Предсказание потребительского поведения</w:t>
      </w:r>
    </w:p>
    <w:p w:rsidR="00000000" w:rsidDel="00000000" w:rsidP="00000000" w:rsidRDefault="00000000" w:rsidRPr="00000000" w14:paraId="00000002">
      <w:pPr>
        <w:pageBreakBefore w:val="0"/>
        <w:spacing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основании данных о совершенных транзакциях </w:t>
      </w:r>
    </w:p>
    <w:p w:rsidR="00000000" w:rsidDel="00000000" w:rsidP="00000000" w:rsidRDefault="00000000" w:rsidRPr="00000000" w14:paraId="00000003">
      <w:pPr>
        <w:pageBreakBefore w:val="0"/>
        <w:spacing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банковским картам</w:t>
      </w:r>
    </w:p>
    <w:p w:rsidR="00000000" w:rsidDel="00000000" w:rsidP="00000000" w:rsidRDefault="00000000" w:rsidRPr="00000000" w14:paraId="00000004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Настоящее исследование состоит из 2 частей,</w:t>
      </w:r>
    </w:p>
    <w:p w:rsidR="00000000" w:rsidDel="00000000" w:rsidP="00000000" w:rsidRDefault="00000000" w:rsidRPr="00000000" w14:paraId="00000007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в 1 части будут описаны подходы к классификации и организации пространства признаков потребительского поведения,  применимость отдельных признаков классификации под задачу на примере признаков, которые возможно извлечь из данных  о платежах по банковским картам.</w:t>
      </w:r>
    </w:p>
    <w:p w:rsidR="00000000" w:rsidDel="00000000" w:rsidP="00000000" w:rsidRDefault="00000000" w:rsidRPr="00000000" w14:paraId="00000008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во 2 части будет описано решение конкретной бизнес задачи  поведенческого скоринга,  по построению инструментов предсказания дефолта по кредитной карте на основании данных о транзакциях, предшествовавших выдаче.</w:t>
      </w:r>
    </w:p>
    <w:p w:rsidR="00000000" w:rsidDel="00000000" w:rsidP="00000000" w:rsidRDefault="00000000" w:rsidRPr="00000000" w14:paraId="00000009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Часть 1</w:t>
      </w:r>
    </w:p>
    <w:p w:rsidR="00000000" w:rsidDel="00000000" w:rsidP="00000000" w:rsidRDefault="00000000" w:rsidRPr="00000000" w14:paraId="0000000B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Принципы классификации признаков  потребительского поведения</w:t>
      </w:r>
    </w:p>
    <w:p w:rsidR="00000000" w:rsidDel="00000000" w:rsidP="00000000" w:rsidRDefault="00000000" w:rsidRPr="00000000" w14:paraId="0000000C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Виды потребительского поведения</w:t>
      </w:r>
    </w:p>
    <w:p w:rsidR="00000000" w:rsidDel="00000000" w:rsidP="00000000" w:rsidRDefault="00000000" w:rsidRPr="00000000" w14:paraId="0000000E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Модели потребительского поведения можно классифицировать на 2 основные группы:</w:t>
      </w:r>
    </w:p>
    <w:p w:rsidR="00000000" w:rsidDel="00000000" w:rsidP="00000000" w:rsidRDefault="00000000" w:rsidRPr="00000000" w14:paraId="0000000F">
      <w:pPr>
        <w:pageBreakBefore w:val="0"/>
        <w:spacing w:before="0" w:line="240" w:lineRule="auto"/>
        <w:ind w:left="1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поведение по привычке</w:t>
      </w:r>
    </w:p>
    <w:p w:rsidR="00000000" w:rsidDel="00000000" w:rsidP="00000000" w:rsidRDefault="00000000" w:rsidRPr="00000000" w14:paraId="00000010">
      <w:pPr>
        <w:pageBreakBefore w:val="0"/>
        <w:spacing w:before="0" w:line="240" w:lineRule="auto"/>
        <w:ind w:left="1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поведение в изменениях</w:t>
      </w:r>
    </w:p>
    <w:p w:rsidR="00000000" w:rsidDel="00000000" w:rsidP="00000000" w:rsidRDefault="00000000" w:rsidRPr="00000000" w14:paraId="00000011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Поведение по привычке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 это та часть наших действий   и   расходов, которая связана с обычными / ежедневными потребностями,  о которых мы не задумываемся  (покупаем продукты,  хозтовары,  ходим в кино, слушаем музыку).  Эти действия формируются под влиянием  уже сложившейся структуры нашей личности, обычаев и привычек.  Изменение состава потребляемых товаров и услуг несущественно и происходит:</w:t>
      </w:r>
    </w:p>
    <w:p w:rsidR="00000000" w:rsidDel="00000000" w:rsidP="00000000" w:rsidRDefault="00000000" w:rsidRPr="00000000" w14:paraId="00000013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в рутине в основном за счет внешних факторов (например:</w:t>
        <w:tab/>
        <w:t xml:space="preserve">реклама, общественное мнение,  и т п.) ;</w:t>
      </w:r>
    </w:p>
    <w:p w:rsidR="00000000" w:rsidDel="00000000" w:rsidP="00000000" w:rsidRDefault="00000000" w:rsidRPr="00000000" w14:paraId="00000014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(реже)  в рамках программ "волевого" самостоятельного изменения образа жизни  - но это уже другая ветвь классификации)</w:t>
      </w:r>
    </w:p>
    <w:p w:rsidR="00000000" w:rsidDel="00000000" w:rsidP="00000000" w:rsidRDefault="00000000" w:rsidRPr="00000000" w14:paraId="00000015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Поведение в изменениях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предполагает наличие (одного или нескольких) следующих  отличительных признаков:</w:t>
      </w:r>
    </w:p>
    <w:p w:rsidR="00000000" w:rsidDel="00000000" w:rsidP="00000000" w:rsidRDefault="00000000" w:rsidRPr="00000000" w14:paraId="00000017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решение о покупке отражает</w:t>
      </w:r>
    </w:p>
    <w:p w:rsidR="00000000" w:rsidDel="00000000" w:rsidP="00000000" w:rsidRDefault="00000000" w:rsidRPr="00000000" w14:paraId="00000018">
      <w:pPr>
        <w:pageBreakBefore w:val="0"/>
        <w:spacing w:before="0" w:line="240" w:lineRule="auto"/>
        <w:ind w:left="1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-либо  личное стремление  потребителя к изменению образа жизни</w:t>
      </w:r>
    </w:p>
    <w:p w:rsidR="00000000" w:rsidDel="00000000" w:rsidP="00000000" w:rsidRDefault="00000000" w:rsidRPr="00000000" w14:paraId="00000019">
      <w:pPr>
        <w:pageBreakBefore w:val="0"/>
        <w:spacing w:before="0" w:line="240" w:lineRule="auto"/>
        <w:ind w:left="63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(например:  покупка недвижимости)</w:t>
      </w:r>
    </w:p>
    <w:p w:rsidR="00000000" w:rsidDel="00000000" w:rsidP="00000000" w:rsidRDefault="00000000" w:rsidRPr="00000000" w14:paraId="0000001A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- либо инструмент выхода из кризисной ситуации</w:t>
      </w:r>
    </w:p>
    <w:p w:rsidR="00000000" w:rsidDel="00000000" w:rsidP="00000000" w:rsidRDefault="00000000" w:rsidRPr="00000000" w14:paraId="0000001B">
      <w:pPr>
        <w:pageBreakBefore w:val="0"/>
        <w:spacing w:before="0" w:line="240" w:lineRule="auto"/>
        <w:ind w:left="63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(например:   решение о кредите)</w:t>
      </w:r>
    </w:p>
    <w:p w:rsidR="00000000" w:rsidDel="00000000" w:rsidP="00000000" w:rsidRDefault="00000000" w:rsidRPr="00000000" w14:paraId="0000001C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решение о покупке, как правило,  принимается редко</w:t>
      </w:r>
    </w:p>
    <w:p w:rsidR="00000000" w:rsidDel="00000000" w:rsidP="00000000" w:rsidRDefault="00000000" w:rsidRPr="00000000" w14:paraId="0000001D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решение о покупке критически важно для потребителя,</w:t>
      </w:r>
    </w:p>
    <w:p w:rsidR="00000000" w:rsidDel="00000000" w:rsidP="00000000" w:rsidRDefault="00000000" w:rsidRPr="00000000" w14:paraId="0000001E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(и главное) …</w:t>
      </w:r>
    </w:p>
    <w:p w:rsidR="00000000" w:rsidDel="00000000" w:rsidP="00000000" w:rsidRDefault="00000000" w:rsidRPr="00000000" w14:paraId="0000001F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 подготовки к решению о покупке человек меняется в комплексе,  совершает необычные покупки  (например начинает себя баловать)  и  изменяет структуру расходов под новый образ жизни.</w:t>
      </w:r>
    </w:p>
    <w:p w:rsidR="00000000" w:rsidDel="00000000" w:rsidP="00000000" w:rsidRDefault="00000000" w:rsidRPr="00000000" w14:paraId="00000020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Далеко не всегда различение между поведением в привычках и поведение в изменениях  проходит по сумме покупки, например:</w:t>
      </w:r>
    </w:p>
    <w:p w:rsidR="00000000" w:rsidDel="00000000" w:rsidP="00000000" w:rsidRDefault="00000000" w:rsidRPr="00000000" w14:paraId="00000022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покупка первого автомобиля в семье - 'модель изменений",  а  покупка автомобиля каждые 3 – 5 лет  - есть обычное предсказуемое решение, подтверждающее сложившиеся привычки,</w:t>
      </w:r>
    </w:p>
    <w:p w:rsidR="00000000" w:rsidDel="00000000" w:rsidP="00000000" w:rsidRDefault="00000000" w:rsidRPr="00000000" w14:paraId="00000023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решение о прохождении обучения и освоении новой профессии не всегда стоит дорого, но требует существенной готовности к изменениям в образе жизни.</w:t>
      </w:r>
    </w:p>
    <w:p w:rsidR="00000000" w:rsidDel="00000000" w:rsidP="00000000" w:rsidRDefault="00000000" w:rsidRPr="00000000" w14:paraId="00000024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получение кредита на погашение другого кредита – есть обычная сделка оптимизации расходов,  не повлияет на платежное поведение,</w:t>
      </w:r>
    </w:p>
    <w:p w:rsidR="00000000" w:rsidDel="00000000" w:rsidP="00000000" w:rsidRDefault="00000000" w:rsidRPr="00000000" w14:paraId="00000025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и тому подобные по сути различия</w:t>
      </w:r>
    </w:p>
    <w:p w:rsidR="00000000" w:rsidDel="00000000" w:rsidP="00000000" w:rsidRDefault="00000000" w:rsidRPr="00000000" w14:paraId="00000026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Подходы к определению  моделей предсказания поведения</w:t>
      </w:r>
    </w:p>
    <w:p w:rsidR="00000000" w:rsidDel="00000000" w:rsidP="00000000" w:rsidRDefault="00000000" w:rsidRPr="00000000" w14:paraId="00000028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 построения моделей машинного обучения   в отношении представленных типов потребительского поведения мы увидим следующие существенные различия:</w:t>
      </w:r>
    </w:p>
    <w:p w:rsidR="00000000" w:rsidDel="00000000" w:rsidP="00000000" w:rsidRDefault="00000000" w:rsidRPr="00000000" w14:paraId="00000029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Модели привычек:</w:t>
      </w:r>
    </w:p>
    <w:p w:rsidR="00000000" w:rsidDel="00000000" w:rsidP="00000000" w:rsidRDefault="00000000" w:rsidRPr="00000000" w14:paraId="0000002B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анализе моделей привычек мы сталкиваемся   регулярно повторяющимися  похожими действиями в отношении одной (или нескольких смежных) группы товаров / услуг,  которые рассматриваются как целое обособленная часть образа жизни, Все события окружающего мира,  происходящие и фиксируемые  одновременно, воспринимаются как контекст или ассоциативный ряд для исходного события. Способ осуществления покупки является неотьемлемой частью привычки, поэтому вопрос как и в каких условиях осуществлена покупка не менее важно, чем что куплено.</w:t>
      </w:r>
    </w:p>
    <w:p w:rsidR="00000000" w:rsidDel="00000000" w:rsidP="00000000" w:rsidRDefault="00000000" w:rsidRPr="00000000" w14:paraId="0000002C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Дополнительно следует отметить, что: для предсказания текущих расходов достаточно видеть метрики в отношении отдельных (одной или нескольких) товарных групп, базовую модель можно построить на основании данных одной торговой точки или сайта. предметом исследования является каждая покупка / чек.</w:t>
      </w:r>
    </w:p>
    <w:p w:rsidR="00000000" w:rsidDel="00000000" w:rsidP="00000000" w:rsidRDefault="00000000" w:rsidRPr="00000000" w14:paraId="0000002D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предсказания в рамках моделей привычек применимы простые статистические метрики для оценки вариативности обычного поведения,  а также ассоциативные правила / рекомендательные системы для предсказание перетока спроса между схожими товарными группами.</w:t>
      </w:r>
    </w:p>
    <w:p w:rsidR="00000000" w:rsidDel="00000000" w:rsidP="00000000" w:rsidRDefault="00000000" w:rsidRPr="00000000" w14:paraId="0000002E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Модели изменений:</w:t>
      </w:r>
    </w:p>
    <w:p w:rsidR="00000000" w:rsidDel="00000000" w:rsidP="00000000" w:rsidRDefault="00000000" w:rsidRPr="00000000" w14:paraId="00000030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Предсказание «необычных расходов»  основан на анализе «созревания»   клиента,   как личности в комплексе,  до критически важного решения. Ключевым отличием данного типа моделей (предсказания) поведения является то, что мы предсказываем событие которое (как правило) никогда раньше не совершалось на основании прошлых качественно других событий в жизни этого клиента,  выступающих отдельными индикаторами изменений в поведениии - фичами модели.</w:t>
      </w:r>
    </w:p>
    <w:p w:rsidR="00000000" w:rsidDel="00000000" w:rsidP="00000000" w:rsidRDefault="00000000" w:rsidRPr="00000000" w14:paraId="00000031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Применение Моделей изменений требует информации об изменении структуры потребительского поведения в целом по индивиду.  Источников такой информации два,  это прежде всего:</w:t>
      </w:r>
    </w:p>
    <w:p w:rsidR="00000000" w:rsidDel="00000000" w:rsidP="00000000" w:rsidRDefault="00000000" w:rsidRPr="00000000" w14:paraId="00000032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информация о фактически произведенных расходах (в наличии у обслуживающего банка / возможно процессингового центра);</w:t>
      </w:r>
    </w:p>
    <w:p w:rsidR="00000000" w:rsidDel="00000000" w:rsidP="00000000" w:rsidRDefault="00000000" w:rsidRPr="00000000" w14:paraId="00000033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информация о посещенных интернет сайта (в наличии у интернет провайдера)  - является менее надежным источником информации, потому что отражает только намерения,  неясного уровня существенности.</w:t>
      </w:r>
    </w:p>
    <w:p w:rsidR="00000000" w:rsidDel="00000000" w:rsidP="00000000" w:rsidRDefault="00000000" w:rsidRPr="00000000" w14:paraId="00000034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Предметом исследования в данном случае будет структура расходов в целом по клиенту и динамика изменения такой структуры. Ключевыми метриками таких моделей будут структурные метрики, такие как:</w:t>
      </w:r>
    </w:p>
    <w:p w:rsidR="00000000" w:rsidDel="00000000" w:rsidP="00000000" w:rsidRDefault="00000000" w:rsidRPr="00000000" w14:paraId="00000035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временной ряд долей расходов клиента, разложенный по категориальному признаку или</w:t>
      </w:r>
    </w:p>
    <w:p w:rsidR="00000000" w:rsidDel="00000000" w:rsidP="00000000" w:rsidRDefault="00000000" w:rsidRPr="00000000" w14:paraId="00000036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структура расходов за период, отнесенная к средней, обычной структуре расходов клиента.</w:t>
      </w:r>
    </w:p>
    <w:p w:rsidR="00000000" w:rsidDel="00000000" w:rsidP="00000000" w:rsidRDefault="00000000" w:rsidRPr="00000000" w14:paraId="00000037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Моделях изменений способы осуществления (разных) покупок являются гораздо менее значимыми метриками,  отражающими текущий контур привычек, обычный социальный и платежный статус,  часто выступает дополнительным шумом</w:t>
      </w:r>
    </w:p>
    <w:p w:rsidR="00000000" w:rsidDel="00000000" w:rsidP="00000000" w:rsidRDefault="00000000" w:rsidRPr="00000000" w14:paraId="00000038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Модели изменений уже нельзя обьяснить простыми статистическими метриками,  рекомендательные системы товаров,  которые ранее никогда не покупались не работают.  Здесь необходимы более сложные инструменты, основанные на градиентном бустинге, многомерных временных рядах.</w:t>
      </w:r>
    </w:p>
    <w:p w:rsidR="00000000" w:rsidDel="00000000" w:rsidP="00000000" w:rsidRDefault="00000000" w:rsidRPr="00000000" w14:paraId="00000039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  Нормализация данных  в моделях изменений</w:t>
      </w:r>
    </w:p>
    <w:p w:rsidR="00000000" w:rsidDel="00000000" w:rsidP="00000000" w:rsidRDefault="00000000" w:rsidRPr="00000000" w14:paraId="0000003B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анализе изменений при построении  моделей машинного обучения мы используем данные в целом по рынку / платежной системе.  Неизбежно столкновение с большим количеством абсолютно независимых участников наблюдений,  у каждого из которых набор потребительских предпочтений индивидуален. Структура потребления и размер доходов различаются по регионам и социальным группам.  И вместе с тем,  нам нужно сравнить десятки или сотни тысяч моделей поведения сильно различающихся между собой.</w:t>
      </w:r>
    </w:p>
    <w:p w:rsidR="00000000" w:rsidDel="00000000" w:rsidP="00000000" w:rsidRDefault="00000000" w:rsidRPr="00000000" w14:paraId="0000003C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решения такой задачи предлагается использовать в качестве ключевой метрики в Моделях изменения поведения следующий показатель:</w:t>
      </w:r>
    </w:p>
    <w:p w:rsidR="00000000" w:rsidDel="00000000" w:rsidP="00000000" w:rsidRDefault="00000000" w:rsidRPr="00000000" w14:paraId="0000003D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Расходы за период по категориальному признаку</w:t>
      </w:r>
    </w:p>
    <w:p w:rsidR="00000000" w:rsidDel="00000000" w:rsidP="00000000" w:rsidRDefault="00000000" w:rsidRPr="00000000" w14:paraId="0000003F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40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Средняя сумма расходов за аналогичный период в прошлом</w:t>
      </w:r>
    </w:p>
    <w:p w:rsidR="00000000" w:rsidDel="00000000" w:rsidP="00000000" w:rsidRDefault="00000000" w:rsidRPr="00000000" w14:paraId="00000041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использовании показателя, в отношении каждого категориального признака каждого участника наблюдений мы получаем:</w:t>
      </w:r>
    </w:p>
    <w:p w:rsidR="00000000" w:rsidDel="00000000" w:rsidP="00000000" w:rsidRDefault="00000000" w:rsidRPr="00000000" w14:paraId="00000043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за отчетный период – коэффициент значимости каждого вида расходов, взвешенный к</w:t>
      </w:r>
    </w:p>
    <w:p w:rsidR="00000000" w:rsidDel="00000000" w:rsidP="00000000" w:rsidRDefault="00000000" w:rsidRPr="00000000" w14:paraId="00000044">
      <w:pPr>
        <w:pageBreakBefore w:val="0"/>
        <w:spacing w:before="0" w:line="240" w:lineRule="auto"/>
        <w:ind w:left="2840"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обычной значимости этой статьи для конкретного клиента</w:t>
      </w:r>
    </w:p>
    <w:p w:rsidR="00000000" w:rsidDel="00000000" w:rsidP="00000000" w:rsidRDefault="00000000" w:rsidRPr="00000000" w14:paraId="00000045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- за последовательность периодов – изменение значимости по виду расходов «вокруг единицы» / средней;</w:t>
      </w:r>
    </w:p>
    <w:p w:rsidR="00000000" w:rsidDel="00000000" w:rsidP="00000000" w:rsidRDefault="00000000" w:rsidRPr="00000000" w14:paraId="00000046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- в целом по клиенту за последовательность периодов  -  комплексную нормированную картину / матрицу изменения потребительских предпочтений.</w:t>
      </w:r>
    </w:p>
    <w:p w:rsidR="00000000" w:rsidDel="00000000" w:rsidP="00000000" w:rsidRDefault="00000000" w:rsidRPr="00000000" w14:paraId="00000047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Такие матрицы гораздо проще классифицировать  и выявлять закономерности потому, что в них не содержится индивидуальных моделей поведения, а содержится только показатели отклонений в поведении индивида от его обычного  и привычного образа.</w:t>
      </w:r>
    </w:p>
    <w:p w:rsidR="00000000" w:rsidDel="00000000" w:rsidP="00000000" w:rsidRDefault="00000000" w:rsidRPr="00000000" w14:paraId="00000048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1.4.  Отбор категориальных признаков</w:t>
      </w:r>
    </w:p>
    <w:p w:rsidR="00000000" w:rsidDel="00000000" w:rsidP="00000000" w:rsidRDefault="00000000" w:rsidRPr="00000000" w14:paraId="0000004B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Разберем  актуальность признаков поведения в Моделях изменений на примере базы данных транзакций по пластиковым картам</w:t>
      </w:r>
    </w:p>
    <w:p w:rsidR="00000000" w:rsidDel="00000000" w:rsidP="00000000" w:rsidRDefault="00000000" w:rsidRPr="00000000" w14:paraId="0000004C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2055"/>
        <w:gridCol w:w="1800"/>
        <w:gridCol w:w="3060"/>
        <w:tblGridChange w:id="0">
          <w:tblGrid>
            <w:gridCol w:w="1920"/>
            <w:gridCol w:w="2055"/>
            <w:gridCol w:w="1800"/>
            <w:gridCol w:w="3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Главный классификатор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Метрика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Сопровождающие интуиции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Содержание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Признаки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назначение платежа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Ключевой параметр классификации, определяющий вектор поведения / цель события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Значимость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сумма платежа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сумма определяет субъективную важность / значимость события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Актуальность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срок с даты платежа до даты заявки на кредит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days_before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Чем больший период прошел с даты транзакции, тем меньше он повлиял на выдачу и использование карты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Обстоятельства | способ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Банковский продукт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operation_ type,</w:t>
            </w:r>
          </w:p>
          <w:p w:rsidR="00000000" w:rsidDel="00000000" w:rsidP="00000000" w:rsidRDefault="00000000" w:rsidRPr="00000000" w14:paraId="00000065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operation_ kind, ecommerce,</w:t>
            </w:r>
          </w:p>
          <w:p w:rsidR="00000000" w:rsidDel="00000000" w:rsidP="00000000" w:rsidRDefault="00000000" w:rsidRPr="00000000" w14:paraId="00000066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payment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предпочтения клиента по банковским продуктам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Обстоятельства | время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Время  и периодичность платежей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Предпочтения клиента по дням недели и времени осуществления покупок, возможно ключевым датам и праздникам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Обстоятельства | место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Место платежа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Country, 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Ключевым показателем в любой модели описания поведения на основании транзакций будет цель и значимость платежа.  Использование mcc является весьма удобным инструментом классификации  вида потребительских расходов. классификация уже есть, описана весьма подробно и непротиворечиво и позволяет в целом сложить комплексную картину о потребительских предпочтениях индивида https://mcc-codes.ru/code.</w:t>
      </w:r>
    </w:p>
    <w:p w:rsidR="00000000" w:rsidDel="00000000" w:rsidP="00000000" w:rsidRDefault="00000000" w:rsidRPr="00000000" w14:paraId="00000072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актуальности платежа во многом зависит от цели исследования, чем значимее изменение ,тем  больший период анализа необходимо включать в исследование. Так, например,  предполагаю, что для анализа решения о предстоящем получении ипотечного кредита период для анализа может достигать 12-18 месяцев,  для решения о получении кредитной карты - 1-3 месяца.</w:t>
      </w:r>
    </w:p>
    <w:p w:rsidR="00000000" w:rsidDel="00000000" w:rsidP="00000000" w:rsidRDefault="00000000" w:rsidRPr="00000000" w14:paraId="00000074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определения актуальности платежа следует принимать во  внимание, что в отношении значительной части клиентов / индивидов справедливы утверждения:</w:t>
      </w:r>
    </w:p>
    <w:p w:rsidR="00000000" w:rsidDel="00000000" w:rsidP="00000000" w:rsidRDefault="00000000" w:rsidRPr="00000000" w14:paraId="00000075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структура доходов и расходов в целом стабильна на интервале 1 месяца (30-31 любых последовательных дней по календарю)</w:t>
      </w:r>
    </w:p>
    <w:p w:rsidR="00000000" w:rsidDel="00000000" w:rsidP="00000000" w:rsidRDefault="00000000" w:rsidRPr="00000000" w14:paraId="00000076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структура (совсем обычных) расходов на быт и питание условно стабильна еженедельно /  на интервале 7 последовательных дней по календарю</w:t>
      </w:r>
    </w:p>
    <w:p w:rsidR="00000000" w:rsidDel="00000000" w:rsidP="00000000" w:rsidRDefault="00000000" w:rsidRPr="00000000" w14:paraId="00000077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 агрегирование расходов на месяц или неделю (в зависимости от целей исследования) способно сгладить динамические  различия в структуре расходов, при наименьших потерях в качестве модели.</w:t>
      </w:r>
    </w:p>
    <w:p w:rsidR="00000000" w:rsidDel="00000000" w:rsidP="00000000" w:rsidRDefault="00000000" w:rsidRPr="00000000" w14:paraId="00000078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Обстоятельства платежа:</w:t>
      </w:r>
    </w:p>
    <w:p w:rsidR="00000000" w:rsidDel="00000000" w:rsidP="00000000" w:rsidRDefault="00000000" w:rsidRPr="00000000" w14:paraId="0000007A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важны для моделей предсказания действия, аналогичного многократно повторявшимся действиям в прошлом;</w:t>
      </w:r>
    </w:p>
    <w:p w:rsidR="00000000" w:rsidDel="00000000" w:rsidP="00000000" w:rsidRDefault="00000000" w:rsidRPr="00000000" w14:paraId="0000007B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(часто) являются шумом для предсказания действий, которые ранее никогда не совершались (или аналогичные по типу действия невозможно идентифицировать в датасете).</w:t>
      </w:r>
    </w:p>
    <w:p w:rsidR="00000000" w:rsidDel="00000000" w:rsidP="00000000" w:rsidRDefault="00000000" w:rsidRPr="00000000" w14:paraId="0000007C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признаки обстоятельств платежа в моделях изменений могут быть использованы при условии, что значения таких признаков следует:</w:t>
      </w:r>
    </w:p>
    <w:p w:rsidR="00000000" w:rsidDel="00000000" w:rsidP="00000000" w:rsidRDefault="00000000" w:rsidRPr="00000000" w14:paraId="0000007D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агрегировать  в логике, отличной от описанной выше;</w:t>
      </w:r>
    </w:p>
    <w:p w:rsidR="00000000" w:rsidDel="00000000" w:rsidP="00000000" w:rsidRDefault="00000000" w:rsidRPr="00000000" w14:paraId="0000007E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обособить в отдельную модель, используемую для предсказания в рамках ансамбля моделей</w:t>
      </w:r>
    </w:p>
    <w:p w:rsidR="00000000" w:rsidDel="00000000" w:rsidP="00000000" w:rsidRDefault="00000000" w:rsidRPr="00000000" w14:paraId="0000007F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итоге:</w:t>
      </w:r>
    </w:p>
    <w:p w:rsidR="00000000" w:rsidDel="00000000" w:rsidP="00000000" w:rsidRDefault="00000000" w:rsidRPr="00000000" w14:paraId="00000081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Базовой метрикой, представляющей полную картину изменений в потребительском поведении  предлагаю использовать показатели:</w:t>
      </w:r>
    </w:p>
    <w:p w:rsidR="00000000" w:rsidDel="00000000" w:rsidP="00000000" w:rsidRDefault="00000000" w:rsidRPr="00000000" w14:paraId="00000082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Расходы за период по mcc кодам</w:t>
      </w:r>
    </w:p>
    <w:p w:rsidR="00000000" w:rsidDel="00000000" w:rsidP="00000000" w:rsidRDefault="00000000" w:rsidRPr="00000000" w14:paraId="00000084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85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Средняя сумма расходов за аналогичный период в прошлом</w:t>
      </w:r>
    </w:p>
    <w:p w:rsidR="00000000" w:rsidDel="00000000" w:rsidP="00000000" w:rsidRDefault="00000000" w:rsidRPr="00000000" w14:paraId="00000086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Преимуществами данной метрики,  являются:</w:t>
      </w:r>
    </w:p>
    <w:p w:rsidR="00000000" w:rsidDel="00000000" w:rsidP="00000000" w:rsidRDefault="00000000" w:rsidRPr="00000000" w14:paraId="00000088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метрика способна прямо или косвенно описать любое изменение в потребительских предпочтениях индивида на верхнем уровне анализа ;</w:t>
      </w:r>
    </w:p>
    <w:p w:rsidR="00000000" w:rsidDel="00000000" w:rsidP="00000000" w:rsidRDefault="00000000" w:rsidRPr="00000000" w14:paraId="00000089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метрика исключает шумы, образующиеся за счет различий в потребительском поведении и платежном статусе многих индивидуальных потребителей;</w:t>
      </w:r>
    </w:p>
    <w:p w:rsidR="00000000" w:rsidDel="00000000" w:rsidP="00000000" w:rsidRDefault="00000000" w:rsidRPr="00000000" w14:paraId="0000008A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классификатор целей расходов уже написан, практически используется, данные размеченные по классификатору уже есть в учетных системах банковский карт за длительный период в прошлом</w:t>
      </w:r>
    </w:p>
    <w:p w:rsidR="00000000" w:rsidDel="00000000" w:rsidP="00000000" w:rsidRDefault="00000000" w:rsidRPr="00000000" w14:paraId="0000008B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 отношении данных по метрике корректно применять методы StandartScaler, UnderSampling, что было недопустимо в отношении базовых данных датасета.</w:t>
      </w:r>
    </w:p>
    <w:p w:rsidR="00000000" w:rsidDel="00000000" w:rsidP="00000000" w:rsidRDefault="00000000" w:rsidRPr="00000000" w14:paraId="0000008C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указанной метрики позволило повысить точность предсказания в модели поведенческого кредитного скоринга с 78,6  до 95+% , </w:t>
      </w:r>
    </w:p>
    <w:p w:rsidR="00000000" w:rsidDel="00000000" w:rsidP="00000000" w:rsidRDefault="00000000" w:rsidRPr="00000000" w14:paraId="0000008E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об этом уже в части 2.</w:t>
      </w:r>
    </w:p>
    <w:p w:rsidR="00000000" w:rsidDel="00000000" w:rsidP="00000000" w:rsidRDefault="00000000" w:rsidRPr="00000000" w14:paraId="0000008F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Часть 2</w:t>
      </w:r>
    </w:p>
    <w:p w:rsidR="00000000" w:rsidDel="00000000" w:rsidP="00000000" w:rsidRDefault="00000000" w:rsidRPr="00000000" w14:paraId="00000092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поведенческого скоринга</w:t>
      </w:r>
    </w:p>
    <w:p w:rsidR="00000000" w:rsidDel="00000000" w:rsidP="00000000" w:rsidRDefault="00000000" w:rsidRPr="00000000" w14:paraId="00000093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Предсказание выхода клиента в дефолт исходя из истории транзакций по банковским картам</w:t>
      </w:r>
    </w:p>
    <w:p w:rsidR="00000000" w:rsidDel="00000000" w:rsidP="00000000" w:rsidRDefault="00000000" w:rsidRPr="00000000" w14:paraId="00000094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Настоящее исследование  основано на задаче,  представленной  "Альфа Банк" АО (TOP10, S&amp;P BB+) в рамках открытого чемпионата по анализу данных AlfaBattle 2.0 проводимого на сайте Boosters.pro.   </w:t>
      </w:r>
    </w:p>
    <w:p w:rsidR="00000000" w:rsidDel="00000000" w:rsidP="00000000" w:rsidRDefault="00000000" w:rsidRPr="00000000" w14:paraId="00000096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Состав исходных данных датасета</w:t>
      </w:r>
    </w:p>
    <w:p w:rsidR="00000000" w:rsidDel="00000000" w:rsidP="00000000" w:rsidRDefault="00000000" w:rsidRPr="00000000" w14:paraId="00000098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условии задачи представлены данные об   истории транзакций по банковским картам клиентов, представивших заявку на получение кредитной карты(в том числе сумма и назначение платежа ,обстоятельства платежа подробно описанные в части 1 настоящей статьи), а также отметка о попадании кредитной карты в дефолт в будущем (12 мес).  Поставлена задача рассчитать  вероятность дефолта.</w:t>
      </w:r>
    </w:p>
    <w:p w:rsidR="00000000" w:rsidDel="00000000" w:rsidP="00000000" w:rsidRDefault="00000000" w:rsidRPr="00000000" w14:paraId="00000099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Информация представлена в отношении         </w:t>
        <w:tab/>
        <w:t xml:space="preserve">270 450  тыс. транзакций,  осуществленных 963.8 тыс. клиентов,   В отношении состава и полноты представленных данных необходимо отметить:</w:t>
      </w:r>
    </w:p>
    <w:p w:rsidR="00000000" w:rsidDel="00000000" w:rsidP="00000000" w:rsidRDefault="00000000" w:rsidRPr="00000000" w14:paraId="0000009A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 -информация о транзакциях представлена за период от нескольких дней  -  до 1 года (по каждому клиенту период разный),</w:t>
      </w:r>
    </w:p>
    <w:p w:rsidR="00000000" w:rsidDel="00000000" w:rsidP="00000000" w:rsidRDefault="00000000" w:rsidRPr="00000000" w14:paraId="0000009B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выборка наблюдений несбалансированна в плоскости различения хороших и плохих наблюдений (доля плохих наблюдений -  2,7 % )</w:t>
      </w:r>
    </w:p>
    <w:p w:rsidR="00000000" w:rsidDel="00000000" w:rsidP="00000000" w:rsidRDefault="00000000" w:rsidRPr="00000000" w14:paraId="0000009C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ageBreakBefore w:val="0"/>
        <w:spacing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Предварительный анализ данных  и общие логики отбора переменных в модель.</w:t>
      </w:r>
    </w:p>
    <w:p w:rsidR="00000000" w:rsidDel="00000000" w:rsidP="00000000" w:rsidRDefault="00000000" w:rsidRPr="00000000" w14:paraId="0000009F">
      <w:pPr>
        <w:pageBreakBefore w:val="0"/>
        <w:spacing w:before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базового признака модели нами принята следующий синтетический признак:</w:t>
      </w:r>
    </w:p>
    <w:p w:rsidR="00000000" w:rsidDel="00000000" w:rsidP="00000000" w:rsidRDefault="00000000" w:rsidRPr="00000000" w14:paraId="000000A0">
      <w:pPr>
        <w:pageBreakBefore w:val="0"/>
        <w:spacing w:before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Расходы за период по mcc кодам</w:t>
      </w:r>
    </w:p>
    <w:p w:rsidR="00000000" w:rsidDel="00000000" w:rsidP="00000000" w:rsidRDefault="00000000" w:rsidRPr="00000000" w14:paraId="000000A2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A3">
      <w:pPr>
        <w:pageBreakBefore w:val="0"/>
        <w:spacing w:before="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Средняя сумма расходов за аналогичный период в прошлом</w:t>
      </w:r>
    </w:p>
    <w:p w:rsidR="00000000" w:rsidDel="00000000" w:rsidP="00000000" w:rsidRDefault="00000000" w:rsidRPr="00000000" w14:paraId="000000A4">
      <w:pPr>
        <w:pageBreakBefore w:val="0"/>
        <w:spacing w:before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ageBreakBefore w:val="0"/>
        <w:spacing w:before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учетом условий продукта "Кредитная карта",  которые состоят в следующем:</w:t>
      </w:r>
    </w:p>
    <w:p w:rsidR="00000000" w:rsidDel="00000000" w:rsidP="00000000" w:rsidRDefault="00000000" w:rsidRPr="00000000" w14:paraId="000000A6">
      <w:pPr>
        <w:pageBreakBefore w:val="0"/>
        <w:shd w:fill="ffffff" w:val="clear"/>
        <w:spacing w:before="0" w:line="240" w:lineRule="auto"/>
        <w:ind w:firstLine="42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Кредитная карта – это продукт, подразумевающий возможность Клиента:</w:t>
      </w:r>
    </w:p>
    <w:p w:rsidR="00000000" w:rsidDel="00000000" w:rsidP="00000000" w:rsidRDefault="00000000" w:rsidRPr="00000000" w14:paraId="000000A7">
      <w:pPr>
        <w:pageBreakBefore w:val="0"/>
        <w:shd w:fill="ffffff" w:val="clear"/>
        <w:spacing w:before="0" w:line="240" w:lineRule="auto"/>
        <w:ind w:firstLine="42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</w:t>
        <w:tab/>
        <w:t xml:space="preserve">- быстро получить небольшую сумму денег (3-5 среднемесячных доходов)</w:t>
      </w:r>
    </w:p>
    <w:p w:rsidR="00000000" w:rsidDel="00000000" w:rsidP="00000000" w:rsidRDefault="00000000" w:rsidRPr="00000000" w14:paraId="000000A8">
      <w:pPr>
        <w:pageBreakBefore w:val="0"/>
        <w:shd w:fill="ffffff" w:val="clear"/>
        <w:spacing w:before="0" w:line="240" w:lineRule="auto"/>
        <w:ind w:firstLine="42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</w:t>
        <w:tab/>
        <w:t xml:space="preserve">- без контроля потратить</w:t>
      </w:r>
    </w:p>
    <w:p w:rsidR="00000000" w:rsidDel="00000000" w:rsidP="00000000" w:rsidRDefault="00000000" w:rsidRPr="00000000" w14:paraId="000000A9">
      <w:pPr>
        <w:pageBreakBefore w:val="0"/>
        <w:shd w:fill="ffffff" w:val="clear"/>
        <w:spacing w:before="0" w:line="240" w:lineRule="auto"/>
        <w:ind w:firstLine="42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</w:t>
        <w:tab/>
        <w:t xml:space="preserve">- не гасить тело кредита достаточно долго (только при нарушении грейс периода)</w:t>
      </w:r>
    </w:p>
    <w:p w:rsidR="00000000" w:rsidDel="00000000" w:rsidP="00000000" w:rsidRDefault="00000000" w:rsidRPr="00000000" w14:paraId="000000AA">
      <w:pPr>
        <w:pageBreakBefore w:val="0"/>
        <w:shd w:fill="ffffff" w:val="clear"/>
        <w:spacing w:before="0" w:line="240" w:lineRule="auto"/>
        <w:ind w:firstLine="42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решение получения кредитной карты (как  правило)  стихийно и формируется  быстро.</w:t>
      </w:r>
    </w:p>
    <w:p w:rsidR="00000000" w:rsidDel="00000000" w:rsidP="00000000" w:rsidRDefault="00000000" w:rsidRPr="00000000" w14:paraId="000000AB">
      <w:pPr>
        <w:pageBreakBefore w:val="0"/>
        <w:shd w:fill="ffffff" w:val="clear"/>
        <w:spacing w:before="0" w:line="240" w:lineRule="auto"/>
        <w:ind w:firstLine="42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AC">
      <w:pPr>
        <w:pageBreakBefore w:val="0"/>
        <w:shd w:fill="ffffff" w:val="clear"/>
        <w:spacing w:before="0" w:line="240" w:lineRule="auto"/>
        <w:ind w:firstLine="42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В составе модели принято решение о следующих метриках и учете фактора времени в составе исходной формулы:</w:t>
      </w:r>
    </w:p>
    <w:p w:rsidR="00000000" w:rsidDel="00000000" w:rsidP="00000000" w:rsidRDefault="00000000" w:rsidRPr="00000000" w14:paraId="000000AD">
      <w:pPr>
        <w:pageBreakBefore w:val="0"/>
        <w:shd w:fill="ffffff" w:val="clear"/>
        <w:spacing w:before="0" w:line="240" w:lineRule="auto"/>
        <w:ind w:firstLine="42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- период транзакций для расчета среднего уровня и структуры расходов  - 3 месяца</w:t>
      </w:r>
    </w:p>
    <w:p w:rsidR="00000000" w:rsidDel="00000000" w:rsidP="00000000" w:rsidRDefault="00000000" w:rsidRPr="00000000" w14:paraId="000000AE">
      <w:pPr>
        <w:pageBreakBefore w:val="0"/>
        <w:shd w:fill="ffffff" w:val="clear"/>
        <w:spacing w:before="0" w:line="240" w:lineRule="auto"/>
        <w:ind w:firstLine="42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- период транзакций для расчета характерного уровня и структуры расходов  -1 месяц</w:t>
      </w:r>
    </w:p>
    <w:p w:rsidR="00000000" w:rsidDel="00000000" w:rsidP="00000000" w:rsidRDefault="00000000" w:rsidRPr="00000000" w14:paraId="000000AF">
      <w:pPr>
        <w:pageBreakBefore w:val="0"/>
        <w:shd w:fill="ffffff" w:val="clear"/>
        <w:spacing w:before="0" w:line="240" w:lineRule="auto"/>
        <w:ind w:firstLine="42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- если клиент в течение 30 дней  до заявки не осуществлял транзакции по карте – информации для анализа недостаточно. </w:t>
      </w:r>
    </w:p>
    <w:p w:rsidR="00000000" w:rsidDel="00000000" w:rsidP="00000000" w:rsidRDefault="00000000" w:rsidRPr="00000000" w14:paraId="000000B0">
      <w:pPr>
        <w:pageBreakBefore w:val="0"/>
        <w:shd w:fill="ffffff" w:val="clear"/>
        <w:spacing w:before="0" w:line="240" w:lineRule="auto"/>
        <w:ind w:firstLine="42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Такой подход позволил ограничить пространство признаков до лаконичной комплексной картины изменений потребительского поведения клиента за последние месяцев,  представляющий комплексный срез структуры расходов в одной плоскости.</w:t>
      </w:r>
    </w:p>
    <w:p w:rsidR="00000000" w:rsidDel="00000000" w:rsidP="00000000" w:rsidRDefault="00000000" w:rsidRPr="00000000" w14:paraId="000000B1">
      <w:pPr>
        <w:pageBreakBefore w:val="0"/>
        <w:spacing w:before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ageBreakBefore w:val="0"/>
        <w:spacing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Построение модели.</w:t>
      </w:r>
    </w:p>
    <w:p w:rsidR="00000000" w:rsidDel="00000000" w:rsidP="00000000" w:rsidRDefault="00000000" w:rsidRPr="00000000" w14:paraId="000000B3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рамках решения поставленной задачи мы применили следующие подходы:</w:t>
      </w:r>
    </w:p>
    <w:p w:rsidR="00000000" w:rsidDel="00000000" w:rsidP="00000000" w:rsidRDefault="00000000" w:rsidRPr="00000000" w14:paraId="000000B4">
      <w:pPr>
        <w:pageBreakBefore w:val="0"/>
        <w:spacing w:before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 SGD Classifier</w:t>
      </w:r>
    </w:p>
    <w:p w:rsidR="00000000" w:rsidDel="00000000" w:rsidP="00000000" w:rsidRDefault="00000000" w:rsidRPr="00000000" w14:paraId="000000B5">
      <w:pPr>
        <w:pageBreakBefore w:val="0"/>
        <w:spacing w:before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пайплайн решения состоял из следующих этапов:</w:t>
      </w:r>
    </w:p>
    <w:p w:rsidR="00000000" w:rsidDel="00000000" w:rsidP="00000000" w:rsidRDefault="00000000" w:rsidRPr="00000000" w14:paraId="000000B6">
      <w:pPr>
        <w:pageBreakBefore w:val="0"/>
        <w:spacing w:before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нормализация данных  с помощью инструмента StandartScaler  библиотеки Scikit learn,</w:t>
      </w:r>
    </w:p>
    <w:p w:rsidR="00000000" w:rsidDel="00000000" w:rsidP="00000000" w:rsidRDefault="00000000" w:rsidRPr="00000000" w14:paraId="000000B7">
      <w:pPr>
        <w:pageBreakBefore w:val="0"/>
        <w:shd w:fill="fffffe" w:val="clear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- обучение модели при помощи инструмента  SGDClassifier  библиотеки Scikit learn, обеспечивающий обучение линейных моделей с применением стохастического градиентного спуска. в рамках обучения  применены следующие настройки:  функция потерь - 'huber',   настройки  learning rate - optimal,   с применением l1  регуляризации. </w:t>
      </w:r>
    </w:p>
    <w:p w:rsidR="00000000" w:rsidDel="00000000" w:rsidP="00000000" w:rsidRDefault="00000000" w:rsidRPr="00000000" w14:paraId="000000B8">
      <w:pPr>
        <w:pageBreakBefore w:val="0"/>
        <w:shd w:fill="fffffe" w:val="clear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Результат обучения модели на кросс валидации (5 fold)  по метрике ROC-AUC - 97.19%</w:t>
      </w:r>
    </w:p>
    <w:p w:rsidR="00000000" w:rsidDel="00000000" w:rsidP="00000000" w:rsidRDefault="00000000" w:rsidRPr="00000000" w14:paraId="000000B9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б)  MLP Classifier</w:t>
      </w:r>
    </w:p>
    <w:p w:rsidR="00000000" w:rsidDel="00000000" w:rsidP="00000000" w:rsidRDefault="00000000" w:rsidRPr="00000000" w14:paraId="000000BA">
      <w:pPr>
        <w:pageBreakBefore w:val="0"/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пайплайн решения состоял из следующих этапов:</w:t>
      </w:r>
    </w:p>
    <w:p w:rsidR="00000000" w:rsidDel="00000000" w:rsidP="00000000" w:rsidRDefault="00000000" w:rsidRPr="00000000" w14:paraId="000000BB">
      <w:pPr>
        <w:pageBreakBefore w:val="0"/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нормализация данных  с помощью инструмента StandartScaler  библиотеки Scikit learn,</w:t>
      </w:r>
    </w:p>
    <w:p w:rsidR="00000000" w:rsidDel="00000000" w:rsidP="00000000" w:rsidRDefault="00000000" w:rsidRPr="00000000" w14:paraId="000000BC">
      <w:pPr>
        <w:pageBreakBefore w:val="0"/>
        <w:shd w:fill="fffffe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- обучение модели при помощи инструмента  MLP Classifier  библиотеки Scikit learn,   в рамках обучения  применены следующие настройки:  solver  -sgd,   настройки  learning rate - invscaling, init = 0.0005, rate = 0.001. </w:t>
      </w:r>
    </w:p>
    <w:p w:rsidR="00000000" w:rsidDel="00000000" w:rsidP="00000000" w:rsidRDefault="00000000" w:rsidRPr="00000000" w14:paraId="000000BD">
      <w:pPr>
        <w:pageBreakBefore w:val="0"/>
        <w:shd w:fill="fffffe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Результат обучения модели на кросс валидации (5 fold)  по метрике ROC-AUC - 97.18%</w:t>
      </w:r>
    </w:p>
    <w:p w:rsidR="00000000" w:rsidDel="00000000" w:rsidP="00000000" w:rsidRDefault="00000000" w:rsidRPr="00000000" w14:paraId="000000BE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hd w:fill="fffffe" w:val="clear"/>
        <w:spacing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выводы:</w:t>
      </w:r>
    </w:p>
    <w:p w:rsidR="00000000" w:rsidDel="00000000" w:rsidP="00000000" w:rsidRDefault="00000000" w:rsidRPr="00000000" w14:paraId="000000C1">
      <w:pPr>
        <w:pageBreakBefore w:val="0"/>
        <w:shd w:fill="fffffe" w:val="clear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Применение подходов организации  метрик потребительского поведения, основанных на</w:t>
      </w:r>
    </w:p>
    <w:p w:rsidR="00000000" w:rsidDel="00000000" w:rsidP="00000000" w:rsidRDefault="00000000" w:rsidRPr="00000000" w14:paraId="000000C2">
      <w:pPr>
        <w:pageBreakBefore w:val="0"/>
        <w:shd w:fill="fffffe" w:val="clear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 структуре  расходов индивида в разрезе mcc кодов на горизонте в 1 месяц в сопоставлении со средней индивидуальной структурой  за более длительный период,</w:t>
      </w:r>
    </w:p>
    <w:p w:rsidR="00000000" w:rsidDel="00000000" w:rsidP="00000000" w:rsidRDefault="00000000" w:rsidRPr="00000000" w14:paraId="000000C3">
      <w:pPr>
        <w:pageBreakBefore w:val="0"/>
        <w:shd w:fill="fffffe" w:val="clear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способно представить ясную комплексную картину состояния и динамики потребительского поведения,</w:t>
      </w:r>
    </w:p>
    <w:p w:rsidR="00000000" w:rsidDel="00000000" w:rsidP="00000000" w:rsidRDefault="00000000" w:rsidRPr="00000000" w14:paraId="000000C4">
      <w:pPr>
        <w:pageBreakBefore w:val="0"/>
        <w:shd w:fill="fffffe" w:val="clear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которая просто детектируется и классифицируется в рамках традиционных моделей машинного обучения, основанных на логистической регрессии и стохастическом градиентном спуске.</w:t>
      </w:r>
    </w:p>
    <w:p w:rsidR="00000000" w:rsidDel="00000000" w:rsidP="00000000" w:rsidRDefault="00000000" w:rsidRPr="00000000" w14:paraId="000000C5">
      <w:pPr>
        <w:pageBreakBefore w:val="0"/>
        <w:shd w:fill="fffffe" w:val="clear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В частности, применение подходов позволило увеличить точность моделей поведенческого кредитного скоринга </w:t>
      </w:r>
    </w:p>
    <w:p w:rsidR="00000000" w:rsidDel="00000000" w:rsidP="00000000" w:rsidRDefault="00000000" w:rsidRPr="00000000" w14:paraId="000000C6">
      <w:pPr>
        <w:pageBreakBefore w:val="0"/>
        <w:shd w:fill="fffffe" w:val="clear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с уровня лучших практик / победителей соревнования AlfaBattle 2.0  - на уровне  78.6 %,</w:t>
      </w:r>
    </w:p>
    <w:p w:rsidR="00000000" w:rsidDel="00000000" w:rsidP="00000000" w:rsidRDefault="00000000" w:rsidRPr="00000000" w14:paraId="000000C7">
      <w:pPr>
        <w:pageBreakBefore w:val="0"/>
        <w:shd w:fill="fffffe" w:val="clear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до уровня  97.19% ,  достигнутых с применением описанных выше подходов.</w:t>
      </w:r>
    </w:p>
    <w:p w:rsidR="00000000" w:rsidDel="00000000" w:rsidP="00000000" w:rsidRDefault="00000000" w:rsidRPr="00000000" w14:paraId="000000C8">
      <w:pPr>
        <w:pageBreakBefore w:val="0"/>
        <w:shd w:fill="fffffe" w:val="clear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pageBreakBefore w:val="0"/>
        <w:shd w:fill="fffffe" w:val="clear"/>
        <w:spacing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Пути совершенствования модели</w:t>
      </w:r>
    </w:p>
    <w:p w:rsidR="00000000" w:rsidDel="00000000" w:rsidP="00000000" w:rsidRDefault="00000000" w:rsidRPr="00000000" w14:paraId="000000CA">
      <w:pPr>
        <w:pageBreakBefore w:val="0"/>
        <w:shd w:fill="fffffe" w:val="clear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Основными направлениями развития модели мы видим сегодня:</w:t>
      </w:r>
    </w:p>
    <w:p w:rsidR="00000000" w:rsidDel="00000000" w:rsidP="00000000" w:rsidRDefault="00000000" w:rsidRPr="00000000" w14:paraId="000000CB">
      <w:pPr>
        <w:pageBreakBefore w:val="0"/>
        <w:shd w:fill="fffffe" w:val="clear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- повышение эффективности модели за счет имплиментации в модель  традиционных фичей кредитного скоринга,  в части социальных метрик;</w:t>
      </w:r>
    </w:p>
    <w:p w:rsidR="00000000" w:rsidDel="00000000" w:rsidP="00000000" w:rsidRDefault="00000000" w:rsidRPr="00000000" w14:paraId="000000CC">
      <w:pPr>
        <w:pageBreakBefore w:val="0"/>
        <w:shd w:fill="fffffe" w:val="clear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- создание и развитие моделей основанных на косвенных признаках социального профиля, содержащихся в составе информации о транзакциях (например: количество посещенных стран и городов за период, склонность к покупкам в определенные дни и часы,  интенсивность использования отдельных банковских продуктов)  в сочетании с реклассификацией категориальных признаков (в случае если таковая информация будет в наличии),  ансамблирование моделей косвенных признаков поведения с базовой моделью настоящего исследования;</w:t>
      </w:r>
    </w:p>
    <w:p w:rsidR="00000000" w:rsidDel="00000000" w:rsidP="00000000" w:rsidRDefault="00000000" w:rsidRPr="00000000" w14:paraId="000000CD">
      <w:pPr>
        <w:pageBreakBefore w:val="0"/>
        <w:shd w:fill="fffffe" w:val="clear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- применение рекуррентных нейронных сетей на основе представленной системы метрик в рамках более широких задач предсказания потребительского поведения.</w:t>
      </w:r>
    </w:p>
    <w:p w:rsidR="00000000" w:rsidDel="00000000" w:rsidP="00000000" w:rsidRDefault="00000000" w:rsidRPr="00000000" w14:paraId="000000CE">
      <w:pPr>
        <w:pageBreakBefore w:val="0"/>
        <w:shd w:fill="fffffe" w:val="clear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pageBreakBefore w:val="0"/>
        <w:shd w:fill="fffffe" w:val="clear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hd w:fill="fffffe" w:val="clear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Ноутбук</w:t>
      </w:r>
    </w:p>
    <w:p w:rsidR="00000000" w:rsidDel="00000000" w:rsidP="00000000" w:rsidRDefault="00000000" w:rsidRPr="00000000" w14:paraId="000000D1">
      <w:pPr>
        <w:pageBreakBefore w:val="0"/>
        <w:shd w:fill="fffffe" w:val="clear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https://colab.research.google.com/drive/1gypAskBkEQy9mQmkM4KFLJRaTLDvUlft?usp=sharing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