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Волков</w:t>
      </w:r>
      <w:r>
        <w:t xml:space="preserve"> </w:t>
      </w:r>
      <w:r>
        <w:t xml:space="preserve">Денис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6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1.Выполняем все примеры, приведённые в первой части описания лабораторной работы.</w:t>
      </w:r>
    </w:p>
    <w:p>
      <w:pPr>
        <w:pStyle w:val="CaptionedFigure"/>
      </w:pPr>
      <w:r>
        <w:drawing>
          <wp:inline>
            <wp:extent cx="5334000" cy="3591947"/>
            <wp:effectExtent b="0" l="0" r="0" t="0"/>
            <wp:docPr descr="1" title="1" id="22" name="Picture"/>
            <a:graphic>
              <a:graphicData uri="http://schemas.openxmlformats.org/drawingml/2006/picture">
                <pic:pic>
                  <pic:nvPicPr>
                    <pic:cNvPr descr="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aptionedFigure"/>
      </w:pPr>
      <w:r>
        <w:drawing>
          <wp:inline>
            <wp:extent cx="5334000" cy="2570094"/>
            <wp:effectExtent b="0" l="0" r="0" t="0"/>
            <wp:docPr descr="2" title="2" id="25" name="Picture"/>
            <a:graphic>
              <a:graphicData uri="http://schemas.openxmlformats.org/drawingml/2006/picture">
                <pic:pic>
                  <pic:nvPicPr>
                    <pic:cNvPr descr="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BodyText"/>
      </w:pPr>
      <w:r>
        <w:t xml:space="preserve">2.Выполняем следующие действия</w:t>
      </w:r>
      <w:r>
        <w:t xml:space="preserve"> </w:t>
      </w:r>
      <w:r>
        <w:t xml:space="preserve">Используем команду cp для копирования файла, mkdir для сохдания каталога и mv для перемещения</w:t>
      </w:r>
    </w:p>
    <w:p>
      <w:pPr>
        <w:pStyle w:val="CaptionedFigure"/>
      </w:pPr>
      <w:r>
        <w:drawing>
          <wp:inline>
            <wp:extent cx="5334000" cy="1061744"/>
            <wp:effectExtent b="0" l="0" r="0" t="0"/>
            <wp:docPr descr="3" title="3" id="28" name="Picture"/>
            <a:graphic>
              <a:graphicData uri="http://schemas.openxmlformats.org/drawingml/2006/picture">
                <pic:pic>
                  <pic:nvPicPr>
                    <pic:cNvPr descr="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BodyText"/>
      </w:pPr>
      <w:r>
        <w:t xml:space="preserve">Используем mv для переимеовывания и перемещения файлов, а с помощью команды touch создаем файлы</w:t>
      </w:r>
    </w:p>
    <w:p>
      <w:pPr>
        <w:pStyle w:val="CaptionedFigure"/>
      </w:pPr>
      <w:r>
        <w:drawing>
          <wp:inline>
            <wp:extent cx="5334000" cy="1519230"/>
            <wp:effectExtent b="0" l="0" r="0" t="0"/>
            <wp:docPr descr="4" title="4" id="31" name="Picture"/>
            <a:graphic>
              <a:graphicData uri="http://schemas.openxmlformats.org/drawingml/2006/picture">
                <pic:pic>
                  <pic:nvPicPr>
                    <pic:cNvPr descr="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BodyText"/>
      </w:pPr>
      <w:r>
        <w:t xml:space="preserve">Используем mkdir для создания каталогов и mv для перемещений</w:t>
      </w:r>
    </w:p>
    <w:p>
      <w:pPr>
        <w:pStyle w:val="CaptionedFigure"/>
      </w:pPr>
      <w:r>
        <w:drawing>
          <wp:inline>
            <wp:extent cx="5334000" cy="3130281"/>
            <wp:effectExtent b="0" l="0" r="0" t="0"/>
            <wp:docPr descr="5" title="5" id="34" name="Picture"/>
            <a:graphic>
              <a:graphicData uri="http://schemas.openxmlformats.org/drawingml/2006/picture">
                <pic:pic>
                  <pic:nvPicPr>
                    <pic:cNvPr descr="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BodyText"/>
      </w:pPr>
      <w:r>
        <w:t xml:space="preserve">3.Присваиваем права выделенным файлам</w:t>
      </w:r>
      <w:r>
        <w:t xml:space="preserve"> </w:t>
      </w:r>
      <w:r>
        <w:t xml:space="preserve"> </w:t>
      </w:r>
      <w:r>
        <w:t xml:space="preserve">Создаем нужные директории и файлы</w:t>
      </w:r>
    </w:p>
    <w:p>
      <w:pPr>
        <w:pStyle w:val="CaptionedFigure"/>
      </w:pPr>
      <w:r>
        <w:drawing>
          <wp:inline>
            <wp:extent cx="5334000" cy="2030754"/>
            <wp:effectExtent b="0" l="0" r="0" t="0"/>
            <wp:docPr descr="6" title="6" id="37" name="Picture"/>
            <a:graphic>
              <a:graphicData uri="http://schemas.openxmlformats.org/drawingml/2006/picture">
                <pic:pic>
                  <pic:nvPicPr>
                    <pic:cNvPr descr="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pStyle w:val="BodyText"/>
      </w:pPr>
      <w:r>
        <w:t xml:space="preserve">Присваиваем нужные права директориям</w:t>
      </w:r>
    </w:p>
    <w:p>
      <w:pPr>
        <w:pStyle w:val="CaptionedFigure"/>
      </w:pPr>
      <w:r>
        <w:drawing>
          <wp:inline>
            <wp:extent cx="3990975" cy="1047750"/>
            <wp:effectExtent b="0" l="0" r="0" t="0"/>
            <wp:docPr descr="7" title="7" id="40" name="Picture"/>
            <a:graphic>
              <a:graphicData uri="http://schemas.openxmlformats.org/drawingml/2006/picture">
                <pic:pic>
                  <pic:nvPicPr>
                    <pic:cNvPr descr="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BodyText"/>
      </w:pPr>
      <w:r>
        <w:t xml:space="preserve">Присваиваем необходимые права файлам</w:t>
      </w:r>
    </w:p>
    <w:p>
      <w:pPr>
        <w:pStyle w:val="CaptionedFigure"/>
      </w:pPr>
      <w:r>
        <w:drawing>
          <wp:inline>
            <wp:extent cx="3971925" cy="1057275"/>
            <wp:effectExtent b="0" l="0" r="0" t="0"/>
            <wp:docPr descr="8" title="8" id="43" name="Picture"/>
            <a:graphic>
              <a:graphicData uri="http://schemas.openxmlformats.org/drawingml/2006/picture">
                <pic:pic>
                  <pic:nvPicPr>
                    <pic:cNvPr descr="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BodyText"/>
      </w:pPr>
      <w:r>
        <w:t xml:space="preserve">4.Выполняем приведенные упражнения</w:t>
      </w:r>
      <w:r>
        <w:t xml:space="preserve"> </w:t>
      </w:r>
      <w:r>
        <w:t xml:space="preserve"> </w:t>
      </w:r>
      <w:r>
        <w:t xml:space="preserve">С помощью cat смотрим содержимое passwd(т.к. файла password нет)</w:t>
      </w:r>
    </w:p>
    <w:p>
      <w:pPr>
        <w:pStyle w:val="CaptionedFigure"/>
      </w:pPr>
      <w:r>
        <w:drawing>
          <wp:inline>
            <wp:extent cx="5334000" cy="3123827"/>
            <wp:effectExtent b="0" l="0" r="0" t="0"/>
            <wp:docPr descr="9" title="9" id="46" name="Picture"/>
            <a:graphic>
              <a:graphicData uri="http://schemas.openxmlformats.org/drawingml/2006/picture">
                <pic:pic>
                  <pic:nvPicPr>
                    <pic:cNvPr descr="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BodyText"/>
      </w:pPr>
      <w:r>
        <w:t xml:space="preserve">Используем cp и mv для выполнения следующих действий (используем опцию -r для рекурсивного копирования)</w:t>
      </w:r>
    </w:p>
    <w:p>
      <w:pPr>
        <w:pStyle w:val="CaptionedFigure"/>
      </w:pPr>
      <w:r>
        <w:drawing>
          <wp:inline>
            <wp:extent cx="5334000" cy="2528835"/>
            <wp:effectExtent b="0" l="0" r="0" t="0"/>
            <wp:docPr descr="10" title="10" id="49" name="Picture"/>
            <a:graphic>
              <a:graphicData uri="http://schemas.openxmlformats.org/drawingml/2006/picture">
                <pic:pic>
                  <pic:nvPicPr>
                    <pic:cNvPr descr="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BodyText"/>
      </w:pPr>
      <w:r>
        <w:t xml:space="preserve">Перемещаем файл и лишаем доступа на чтение</w:t>
      </w:r>
    </w:p>
    <w:p>
      <w:pPr>
        <w:pStyle w:val="CaptionedFigure"/>
      </w:pPr>
      <w:r>
        <w:drawing>
          <wp:inline>
            <wp:extent cx="4210050" cy="714375"/>
            <wp:effectExtent b="0" l="0" r="0" t="0"/>
            <wp:docPr descr="11" title="11" id="52" name="Picture"/>
            <a:graphic>
              <a:graphicData uri="http://schemas.openxmlformats.org/drawingml/2006/picture">
                <pic:pic>
                  <pic:nvPicPr>
                    <pic:cNvPr descr="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BodyText"/>
      </w:pPr>
      <w:r>
        <w:t xml:space="preserve">Пытаемся просмотреть или скопировать файл и видим ошибку, затем лишаем владельца каталога ~/play прав на выполнение и видим ошибку при перемещении в этот каталог</w:t>
      </w:r>
    </w:p>
    <w:p>
      <w:pPr>
        <w:pStyle w:val="CaptionedFigure"/>
      </w:pPr>
      <w:r>
        <w:drawing>
          <wp:inline>
            <wp:extent cx="5181600" cy="1524000"/>
            <wp:effectExtent b="0" l="0" r="0" t="0"/>
            <wp:docPr descr="12" title="12" id="55" name="Picture"/>
            <a:graphic>
              <a:graphicData uri="http://schemas.openxmlformats.org/drawingml/2006/picture">
                <pic:pic>
                  <pic:nvPicPr>
                    <pic:cNvPr descr="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BodyText"/>
      </w:pPr>
      <w:r>
        <w:t xml:space="preserve">5.Используем команду man и изучаем использование команд mount, fsck, mkfs, kill.</w:t>
      </w:r>
    </w:p>
    <w:p>
      <w:pPr>
        <w:pStyle w:val="CaptionedFigure"/>
      </w:pPr>
      <w:r>
        <w:drawing>
          <wp:inline>
            <wp:extent cx="5334000" cy="3132271"/>
            <wp:effectExtent b="0" l="0" r="0" t="0"/>
            <wp:docPr descr="13" title="13" id="58" name="Picture"/>
            <a:graphic>
              <a:graphicData uri="http://schemas.openxmlformats.org/drawingml/2006/picture">
                <pic:pic>
                  <pic:nvPicPr>
                    <pic:cNvPr descr="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aptionedFigure"/>
      </w:pPr>
      <w:r>
        <w:drawing>
          <wp:inline>
            <wp:extent cx="5334000" cy="2234400"/>
            <wp:effectExtent b="0" l="0" r="0" t="0"/>
            <wp:docPr descr="14" title="14" id="61" name="Picture"/>
            <a:graphic>
              <a:graphicData uri="http://schemas.openxmlformats.org/drawingml/2006/picture">
                <pic:pic>
                  <pic:nvPicPr>
                    <pic:cNvPr descr="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bookmarkEnd w:id="63"/>
    <w:bookmarkStart w:id="6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каталогов, а также приобрели практические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64"/>
    <w:bookmarkStart w:id="6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  <w:r>
        <w:t xml:space="preserve"> </w:t>
      </w:r>
      <w:r>
        <w:t xml:space="preserve">ReiserFS - была разработана намного позже, в качестве альтернативы ext3 с улучшенной производительностью и расширенными возможностями. Она была разработана под руководством Ганса Райзера и поддерживает только Linux. Из особенностей можно отметить динамический размер блока, что позволяет упаковывать несколько небольших файлов в один блок, что предотвращает фрагментацию и улучшает работу с небольшими файлами. Еще одно преимущество - в возможности изменять размеры разделов на лету. Но минус в некоторой нестабильности и риске потери данных при отключении энергии. Раньше ReiserFS применялась по умолчанию в SUSE Linux, но сейчас разработчики перешли на Btrfs.</w:t>
      </w:r>
    </w:p>
    <w:p>
      <w:pPr>
        <w:numPr>
          <w:ilvl w:val="0"/>
          <w:numId w:val="1001"/>
        </w:numPr>
        <w:pStyle w:val="Compact"/>
      </w:pPr>
      <w:r>
        <w:t xml:space="preserve">/ — root каталог. Содержит в себе всю иерархию системы</w:t>
      </w:r>
      <w:r>
        <w:t xml:space="preserve"> </w:t>
      </w:r>
      <w:r>
        <w:t xml:space="preserve">/bin — здесь находятся двоичные исполняемые файлы. Основные общие команды, хранящиеся отдельно от других программ в системе</w:t>
      </w:r>
      <w:r>
        <w:t xml:space="preserve"> </w:t>
      </w:r>
      <w:r>
        <w:t xml:space="preserve">/boot — тут расположены файлы, используемые для загрузки системы (образ initrd, ядро vmlinuz)</w:t>
      </w:r>
      <w:r>
        <w:t xml:space="preserve"> </w:t>
      </w: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</w:t>
      </w:r>
      <w:r>
        <w:t xml:space="preserve"> </w:t>
      </w: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</w:t>
      </w:r>
    </w:p>
    <w:p>
      <w:pPr>
        <w:numPr>
          <w:ilvl w:val="0"/>
          <w:numId w:val="1001"/>
        </w:numPr>
        <w:pStyle w:val="Compact"/>
      </w:pPr>
      <w:r>
        <w:t xml:space="preserve">Монтирование тома</w:t>
      </w:r>
    </w:p>
    <w:p>
      <w:pPr>
        <w:numPr>
          <w:ilvl w:val="0"/>
          <w:numId w:val="1001"/>
        </w:numPr>
        <w:pStyle w:val="Compact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 Один блок адресуется несколькими mode (принадлежит нескольким файлам); Блок помечен как занятый, но в то же время свободен (ни один inode на него не ссылается);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Можем использовать команду fsck для проверки целостности файловой системы.</w:t>
      </w:r>
    </w:p>
    <w:p>
      <w:pPr>
        <w:numPr>
          <w:ilvl w:val="0"/>
          <w:numId w:val="1001"/>
        </w:numPr>
        <w:pStyle w:val="Compact"/>
      </w:pPr>
      <w:r>
        <w:t xml:space="preserve">mkfs - позволяет создать файловую систему Linux.</w:t>
      </w:r>
    </w:p>
    <w:p>
      <w:pPr>
        <w:numPr>
          <w:ilvl w:val="0"/>
          <w:numId w:val="1001"/>
        </w:numPr>
        <w:pStyle w:val="Compact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01"/>
        </w:numPr>
        <w:pStyle w:val="Compact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01"/>
        </w:numPr>
        <w:pStyle w:val="Compact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01"/>
        </w:numPr>
        <w:pStyle w:val="Compact"/>
      </w:pPr>
      <w:r>
        <w:t xml:space="preserve">Права доступа - это разграничения полномочий пользователей, работающих в системе.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№5</dc:title>
  <dc:creator>Волков Денис Александрович</dc:creator>
  <dc:language>ru-RU</dc:language>
  <cp:keywords/>
  <dcterms:created xsi:type="dcterms:W3CDTF">2022-05-07T16:39:20Z</dcterms:created>
  <dcterms:modified xsi:type="dcterms:W3CDTF">2022-05-07T16:39:20Z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Linux. Команды для работы с файлами и каталогами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