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 </w:t>
      </w:r>
    </w:p>
    <w:p>
      <w:pPr>
        <w:spacing w:before="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12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44"/>
          <w:shd w:fill="auto" w:val="clear"/>
        </w:rPr>
        <w:t xml:space="preserve">Plano de Testes</w:t>
      </w:r>
    </w:p>
    <w:p>
      <w:pPr>
        <w:spacing w:before="0" w:after="0" w:line="240"/>
        <w:ind w:right="0" w:left="0" w:firstLine="0"/>
        <w:jc w:val="center"/>
        <w:rPr>
          <w:rFonts w:ascii="Malgun Gothic" w:hAnsi="Malgun Gothic" w:cs="Malgun Gothic" w:eastAsia="Malgun Gothic"/>
          <w:color w:val="auto"/>
          <w:spacing w:val="0"/>
          <w:position w:val="0"/>
          <w:sz w:val="4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40"/>
          <w:shd w:fill="auto" w:val="clear"/>
        </w:rPr>
        <w:t xml:space="preserve">SENAI-SP</w:t>
      </w:r>
    </w:p>
    <w:p>
      <w:pPr>
        <w:spacing w:before="120" w:after="0" w:line="288"/>
        <w:ind w:right="0" w:left="0" w:firstLine="0"/>
        <w:jc w:val="righ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120" w:after="0" w:line="288"/>
        <w:ind w:right="0" w:left="0" w:firstLine="0"/>
        <w:jc w:val="righ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38"/>
          <w:shd w:fill="auto" w:val="clear"/>
        </w:rPr>
        <w:t xml:space="preserve">Índice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Introdução</w:t>
        <w:tab/>
        <w:t xml:space="preserve">3</w:t>
      </w:r>
    </w:p>
    <w:p>
      <w:pPr>
        <w:tabs>
          <w:tab w:val="left" w:pos="80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1.1</w:t>
        <w:tab/>
        <w:t xml:space="preserve">Objetivos</w:t>
        <w:tab/>
        <w:t xml:space="preserve">3</w:t>
      </w:r>
    </w:p>
    <w:p>
      <w:pPr>
        <w:tabs>
          <w:tab w:val="left" w:pos="80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1.2</w:t>
        <w:tab/>
        <w:t xml:space="preserve">Escopo</w:t>
        <w:tab/>
        <w:t xml:space="preserve">3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Requisitos a Testar</w:t>
        <w:tab/>
        <w:t xml:space="preserve">4</w:t>
      </w:r>
    </w:p>
    <w:p>
      <w:pPr>
        <w:tabs>
          <w:tab w:val="left" w:pos="80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2.1</w:t>
        <w:tab/>
        <w:t xml:space="preserve">Teste da Função de Busca de Cursos</w:t>
        <w:tab/>
        <w:t xml:space="preserve">4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Estratégia de Teste</w:t>
        <w:tab/>
        <w:t xml:space="preserve">5</w:t>
      </w:r>
    </w:p>
    <w:p>
      <w:pPr>
        <w:tabs>
          <w:tab w:val="left" w:pos="80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3.1</w:t>
        <w:tab/>
        <w:t xml:space="preserve">Tipos de Teste</w:t>
        <w:tab/>
        <w:t xml:space="preserve">5</w:t>
      </w:r>
    </w:p>
    <w:p>
      <w:pPr>
        <w:tabs>
          <w:tab w:val="left" w:pos="1200" w:leader="none"/>
          <w:tab w:val="right" w:pos="9350" w:leader="dot"/>
        </w:tabs>
        <w:spacing w:before="0" w:after="0" w:line="240"/>
        <w:ind w:right="0" w:left="40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i/>
          <w:color w:val="auto"/>
          <w:spacing w:val="0"/>
          <w:position w:val="0"/>
          <w:sz w:val="22"/>
          <w:shd w:fill="auto" w:val="clear"/>
        </w:rPr>
        <w:t xml:space="preserve">3.1.1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Malgun Gothic" w:hAnsi="Malgun Gothic" w:cs="Malgun Gothic" w:eastAsia="Malgun Gothic"/>
          <w:i/>
          <w:color w:val="auto"/>
          <w:spacing w:val="0"/>
          <w:position w:val="0"/>
          <w:sz w:val="22"/>
          <w:shd w:fill="auto" w:val="clear"/>
        </w:rPr>
        <w:t xml:space="preserve">Teste da Interface do Usuário</w:t>
        <w:tab/>
        <w:t xml:space="preserve">5</w:t>
      </w:r>
    </w:p>
    <w:p>
      <w:pPr>
        <w:tabs>
          <w:tab w:val="left" w:pos="80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3.2</w:t>
        <w:tab/>
        <w:t xml:space="preserve">Ferramentas</w:t>
        <w:tab/>
        <w:t xml:space="preserve">5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Recursos</w:t>
        <w:tab/>
        <w:t xml:space="preserve">6</w:t>
      </w:r>
    </w:p>
    <w:p>
      <w:pPr>
        <w:tabs>
          <w:tab w:val="left" w:pos="80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4.1</w:t>
        <w:tab/>
        <w:t xml:space="preserve">Sistema</w:t>
        <w:tab/>
        <w:t xml:space="preserve">6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Malgun Gothic" w:hAnsi="Malgun Gothic" w:cs="Malgun Gothic" w:eastAsia="Malgun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Cronograma</w:t>
        <w:tab/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4"/>
        </w:numPr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Introdução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O presente Plano de Testes demonstrará a funcionalidade da barra de busca da página principal do Senai Informática (</w:t>
      </w:r>
      <w:hyperlink xmlns:r="http://schemas.openxmlformats.org/officeDocument/2006/relationships" r:id="docRId0">
        <w:r>
          <w:rPr>
            <w:rFonts w:ascii="Malgun Gothic" w:hAnsi="Malgun Gothic" w:cs="Malgun Gothic" w:eastAsia="Malgun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www.informatica.sp.senai.br</w:t>
        </w:r>
      </w:hyperlink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7"/>
        </w:numPr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  <w:t xml:space="preserve">Objetivos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tabs>
          <w:tab w:val="left" w:pos="993" w:leader="none"/>
        </w:tabs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Atestar o perfeito funcionamento da Barra de Busca para localização de cursos, palestras, eventos a partir da palavra digitada no campo de busca. </w:t>
      </w:r>
    </w:p>
    <w:p>
      <w:pPr>
        <w:keepLines w:val="true"/>
        <w:tabs>
          <w:tab w:val="left" w:pos="993" w:leader="none"/>
        </w:tabs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0"/>
        </w:numPr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  <w:t xml:space="preserve">Escopo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Os testes que serão realizados no site </w:t>
      </w:r>
      <w:hyperlink xmlns:r="http://schemas.openxmlformats.org/officeDocument/2006/relationships" r:id="docRId1">
        <w:r>
          <w:rPr>
            <w:rFonts w:ascii="Malgun Gothic" w:hAnsi="Malgun Gothic" w:cs="Malgun Gothic" w:eastAsia="Malgun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www.informatica.sp.senai.br</w:t>
        </w:r>
      </w:hyperlink>
    </w:p>
    <w:p>
      <w:pPr>
        <w:keepLines w:val="true"/>
        <w:spacing w:before="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34"/>
        </w:numPr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Requisitos a Testar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numPr>
          <w:ilvl w:val="0"/>
          <w:numId w:val="36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6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Funcionalidade da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  <w:t xml:space="preserve">Barra de Busca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dentro da plataforma Senai, Espera -se resultado da localização de todos os cursos relativos ao termo digitado.</w:t>
      </w:r>
    </w:p>
    <w:p>
      <w:pPr>
        <w:keepLines w:val="true"/>
        <w:tabs>
          <w:tab w:val="left" w:pos="1440" w:leader="none"/>
        </w:tabs>
        <w:spacing w:before="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6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9"/>
        </w:numPr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  <w:t xml:space="preserve">Teste da Função de Busca de Cursos: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41"/>
        </w:numPr>
        <w:tabs>
          <w:tab w:val="left" w:pos="1440" w:leader="none"/>
          <w:tab w:val="left" w:pos="993" w:leader="none"/>
        </w:tabs>
        <w:spacing w:before="0" w:after="120" w:line="240"/>
        <w:ind w:right="0" w:left="709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Acessar o campo de busca, digitar a palavra "Excel" </w:t>
      </w:r>
    </w:p>
    <w:p>
      <w:pPr>
        <w:keepLines w:val="true"/>
        <w:numPr>
          <w:ilvl w:val="0"/>
          <w:numId w:val="41"/>
        </w:numPr>
        <w:tabs>
          <w:tab w:val="left" w:pos="1440" w:leader="none"/>
          <w:tab w:val="left" w:pos="993" w:leader="none"/>
        </w:tabs>
        <w:spacing w:before="0" w:after="120" w:line="240"/>
        <w:ind w:right="0" w:left="709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A busca será ativada por Click</w:t>
      </w:r>
    </w:p>
    <w:p>
      <w:pPr>
        <w:keepLines w:val="true"/>
        <w:numPr>
          <w:ilvl w:val="0"/>
          <w:numId w:val="41"/>
        </w:numPr>
        <w:tabs>
          <w:tab w:val="left" w:pos="1440" w:leader="none"/>
          <w:tab w:val="left" w:pos="993" w:leader="none"/>
        </w:tabs>
        <w:spacing w:before="0" w:after="120" w:line="240"/>
        <w:ind w:right="0" w:left="709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A busca será ativada por Enter. </w:t>
      </w:r>
    </w:p>
    <w:p>
      <w:pPr>
        <w:keepLines w:val="true"/>
        <w:numPr>
          <w:ilvl w:val="0"/>
          <w:numId w:val="41"/>
        </w:numPr>
        <w:tabs>
          <w:tab w:val="left" w:pos="1440" w:leader="none"/>
          <w:tab w:val="left" w:pos="993" w:leader="none"/>
        </w:tabs>
        <w:spacing w:before="0" w:after="120" w:line="240"/>
        <w:ind w:right="0" w:left="709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Retornar os cursos relacionados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•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 Estratégia de Teste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tbl>
      <w:tblPr>
        <w:tblInd w:w="738" w:type="dxa"/>
      </w:tblPr>
      <w:tblGrid>
        <w:gridCol w:w="2211"/>
        <w:gridCol w:w="6627"/>
      </w:tblGrid>
      <w:tr>
        <w:trPr>
          <w:trHeight w:val="1" w:hRule="atLeast"/>
          <w:jc w:val="left"/>
          <w:cantSplit w:val="1"/>
        </w:trPr>
        <w:tc>
          <w:tcPr>
            <w:tcW w:w="22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 do Teste:</w:t>
            </w:r>
          </w:p>
        </w:tc>
        <w:tc>
          <w:tcPr>
            <w:tcW w:w="66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46"/>
              </w:numPr>
              <w:tabs>
                <w:tab w:val="left" w:pos="1080" w:leader="none"/>
                <w:tab w:val="left" w:pos="737" w:leader="none"/>
              </w:tabs>
              <w:spacing w:before="0" w:after="120" w:line="240"/>
              <w:ind w:right="0" w:left="31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mecanismos de busca dentro do site.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Técnica:</w:t>
            </w:r>
          </w:p>
        </w:tc>
        <w:tc>
          <w:tcPr>
            <w:tcW w:w="66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31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Teste Automatizado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 de Finalização:</w:t>
            </w:r>
          </w:p>
        </w:tc>
        <w:tc>
          <w:tcPr>
            <w:tcW w:w="66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31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   Retorno compat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ível com o termo da busca. </w:t>
            </w:r>
          </w:p>
        </w:tc>
      </w:tr>
    </w:tbl>
    <w:p>
      <w:pPr>
        <w:keepLines w:val="true"/>
        <w:spacing w:before="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•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 Ferramentas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As seguintes ferramentas serão empregadas para esse projeto: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60"/>
        <w:gridCol w:w="2358"/>
        <w:gridCol w:w="3150"/>
      </w:tblGrid>
      <w:tr>
        <w:trPr>
          <w:trHeight w:val="1" w:hRule="atLeast"/>
          <w:jc w:val="center"/>
        </w:trPr>
        <w:tc>
          <w:tcPr>
            <w:tcW w:w="30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Ferramenta</w:t>
            </w:r>
          </w:p>
        </w:tc>
        <w:tc>
          <w:tcPr>
            <w:tcW w:w="31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Proprietário</w:t>
            </w:r>
          </w:p>
        </w:tc>
      </w:tr>
      <w:tr>
        <w:trPr>
          <w:trHeight w:val="1" w:hRule="atLeast"/>
          <w:jc w:val="center"/>
        </w:trPr>
        <w:tc>
          <w:tcPr>
            <w:tcW w:w="30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Planejamento de Teste</w:t>
            </w:r>
          </w:p>
        </w:tc>
        <w:tc>
          <w:tcPr>
            <w:tcW w:w="23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Office Word</w:t>
            </w:r>
          </w:p>
        </w:tc>
        <w:tc>
          <w:tcPr>
            <w:tcW w:w="31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</w:tr>
      <w:tr>
        <w:trPr>
          <w:trHeight w:val="1" w:hRule="atLeast"/>
          <w:jc w:val="center"/>
        </w:trPr>
        <w:tc>
          <w:tcPr>
            <w:tcW w:w="30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Desenho de Teste</w:t>
            </w:r>
          </w:p>
        </w:tc>
        <w:tc>
          <w:tcPr>
            <w:tcW w:w="23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Eclipse IDE</w:t>
            </w:r>
          </w:p>
        </w:tc>
        <w:tc>
          <w:tcPr>
            <w:tcW w:w="31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Eclipse Foundation</w:t>
            </w:r>
          </w:p>
        </w:tc>
      </w:tr>
      <w:tr>
        <w:trPr>
          <w:trHeight w:val="1" w:hRule="atLeast"/>
          <w:jc w:val="center"/>
        </w:trPr>
        <w:tc>
          <w:tcPr>
            <w:tcW w:w="30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Execução de Teste</w:t>
            </w:r>
          </w:p>
        </w:tc>
        <w:tc>
          <w:tcPr>
            <w:tcW w:w="23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Java</w:t>
            </w:r>
          </w:p>
        </w:tc>
        <w:tc>
          <w:tcPr>
            <w:tcW w:w="31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Oracle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•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 Recursos de Sistema: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70"/>
      </w:tblGrid>
      <w:tr>
        <w:trPr>
          <w:trHeight w:val="1" w:hRule="atLeast"/>
          <w:jc w:val="center"/>
          <w:cantSplit w:val="1"/>
        </w:trPr>
        <w:tc>
          <w:tcPr>
            <w:tcW w:w="9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ffff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927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automatizador de Teste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927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Java, com Selenium e JUnit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927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Repositório de Testes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927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Lap top Samsung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92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  <w:t xml:space="preserve">Cronograma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78"/>
        <w:gridCol w:w="3522"/>
        <w:gridCol w:w="3009"/>
      </w:tblGrid>
      <w:tr>
        <w:trPr>
          <w:trHeight w:val="1" w:hRule="atLeast"/>
          <w:jc w:val="center"/>
        </w:trPr>
        <w:tc>
          <w:tcPr>
            <w:tcW w:w="28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Tarefa</w:t>
            </w:r>
          </w:p>
        </w:tc>
        <w:tc>
          <w:tcPr>
            <w:tcW w:w="35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Início</w:t>
            </w:r>
          </w:p>
        </w:tc>
        <w:tc>
          <w:tcPr>
            <w:tcW w:w="3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Término</w:t>
            </w:r>
          </w:p>
        </w:tc>
      </w:tr>
      <w:tr>
        <w:trPr>
          <w:trHeight w:val="1" w:hRule="atLeast"/>
          <w:jc w:val="center"/>
        </w:trPr>
        <w:tc>
          <w:tcPr>
            <w:tcW w:w="28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Planejamento</w:t>
            </w:r>
          </w:p>
        </w:tc>
        <w:tc>
          <w:tcPr>
            <w:tcW w:w="35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05/06/2022</w:t>
            </w:r>
          </w:p>
        </w:tc>
        <w:tc>
          <w:tcPr>
            <w:tcW w:w="3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07/06/2022</w:t>
            </w:r>
          </w:p>
        </w:tc>
      </w:tr>
      <w:tr>
        <w:trPr>
          <w:trHeight w:val="1" w:hRule="atLeast"/>
          <w:jc w:val="center"/>
        </w:trPr>
        <w:tc>
          <w:tcPr>
            <w:tcW w:w="28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Execução dos Testes </w:t>
            </w:r>
          </w:p>
        </w:tc>
        <w:tc>
          <w:tcPr>
            <w:tcW w:w="35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08/06/2022</w:t>
            </w:r>
          </w:p>
        </w:tc>
        <w:tc>
          <w:tcPr>
            <w:tcW w:w="3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12/06/2022</w:t>
            </w:r>
          </w:p>
        </w:tc>
      </w:tr>
      <w:tr>
        <w:trPr>
          <w:trHeight w:val="1" w:hRule="atLeast"/>
          <w:jc w:val="center"/>
        </w:trPr>
        <w:tc>
          <w:tcPr>
            <w:tcW w:w="28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e Entrega </w:t>
            </w:r>
          </w:p>
        </w:tc>
        <w:tc>
          <w:tcPr>
            <w:tcW w:w="35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12/06/2022</w:t>
            </w:r>
          </w:p>
        </w:tc>
        <w:tc>
          <w:tcPr>
            <w:tcW w:w="30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13/06/2022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4">
    <w:abstractNumId w:val="42"/>
  </w:num>
  <w:num w:numId="27">
    <w:abstractNumId w:val="36"/>
  </w:num>
  <w:num w:numId="30">
    <w:abstractNumId w:val="30"/>
  </w:num>
  <w:num w:numId="34">
    <w:abstractNumId w:val="24"/>
  </w:num>
  <w:num w:numId="36">
    <w:abstractNumId w:val="18"/>
  </w:num>
  <w:num w:numId="39">
    <w:abstractNumId w:val="12"/>
  </w:num>
  <w:num w:numId="41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informatica.sp.senai.br/" Id="docRId0" Type="http://schemas.openxmlformats.org/officeDocument/2006/relationships/hyperlink" /><Relationship TargetMode="External" Target="http://www.informatica.sp.senai.b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