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888" w:rsidRPr="00AE6267" w:rsidRDefault="00AE6267" w:rsidP="00AE626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E6267">
        <w:rPr>
          <w:rFonts w:ascii="Times New Roman" w:hAnsi="Times New Roman" w:cs="Times New Roman"/>
          <w:b/>
          <w:sz w:val="28"/>
          <w:szCs w:val="28"/>
          <w:u w:val="single"/>
        </w:rPr>
        <w:t>События элементов управления, их сущность и значение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Сущность событий элементов управления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События элементов управления</w:t>
      </w:r>
      <w:r w:rsidRPr="00AE626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 xml:space="preserve"> — это механизм уведомления приложения о действиях пользователя или изменениях состояния элемента интерфейса. Когда происходит определённое действие (клик мыши, нажатие клавиши, изменение размера окна и т. д.), элемент управления генерирует событие, которое может быть обработано программой.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>События базируются на </w:t>
      </w:r>
      <w:r w:rsidRPr="00AE6267">
        <w:rPr>
          <w:rFonts w:ascii="Times New Roman" w:hAnsi="Times New Roman" w:cs="Times New Roman"/>
          <w:b/>
          <w:bCs/>
          <w:sz w:val="28"/>
          <w:szCs w:val="28"/>
        </w:rPr>
        <w:t>делегированной модели</w:t>
      </w:r>
      <w:r w:rsidRPr="00AE6267">
        <w:rPr>
          <w:rFonts w:ascii="Times New Roman" w:hAnsi="Times New Roman" w:cs="Times New Roman"/>
          <w:sz w:val="28"/>
          <w:szCs w:val="28"/>
        </w:rPr>
        <w:t> .NET:</w:t>
      </w:r>
    </w:p>
    <w:p w:rsidR="00AE6267" w:rsidRPr="00AE6267" w:rsidRDefault="00AE6267" w:rsidP="008327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Событие</w:t>
      </w:r>
      <w:r w:rsidRPr="00AE6267">
        <w:rPr>
          <w:rFonts w:ascii="Times New Roman" w:hAnsi="Times New Roman" w:cs="Times New Roman"/>
          <w:sz w:val="28"/>
          <w:szCs w:val="28"/>
        </w:rPr>
        <w:t> — объявление о произошедшем действии.</w:t>
      </w:r>
    </w:p>
    <w:p w:rsidR="00AE6267" w:rsidRPr="00AE6267" w:rsidRDefault="00AE6267" w:rsidP="008327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Делегат</w:t>
      </w:r>
      <w:r w:rsidRPr="00AE6267">
        <w:rPr>
          <w:rFonts w:ascii="Times New Roman" w:hAnsi="Times New Roman" w:cs="Times New Roman"/>
          <w:sz w:val="28"/>
          <w:szCs w:val="28"/>
        </w:rPr>
        <w:t> — тип, определяющий сигнатуру метода-обработчика.</w:t>
      </w:r>
    </w:p>
    <w:p w:rsidR="00AE6267" w:rsidRPr="00AE6267" w:rsidRDefault="00AE6267" w:rsidP="008327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Обработчик события</w:t>
      </w:r>
      <w:r w:rsidRPr="00AE6267">
        <w:rPr>
          <w:rFonts w:ascii="Times New Roman" w:hAnsi="Times New Roman" w:cs="Times New Roman"/>
          <w:sz w:val="28"/>
          <w:szCs w:val="28"/>
        </w:rPr>
        <w:t> — метод, выполняемый при возникновении события.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Основные категории событий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1. События мыши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>Основные события:</w:t>
      </w:r>
    </w:p>
    <w:p w:rsidR="00AE6267" w:rsidRPr="00AE6267" w:rsidRDefault="00AE6267" w:rsidP="008327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MouseClick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клик кнопкой мыши.</w:t>
      </w:r>
    </w:p>
    <w:p w:rsidR="00AE6267" w:rsidRPr="00AE6267" w:rsidRDefault="00AE6267" w:rsidP="008327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MouseDoubleClick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двойной клик.</w:t>
      </w:r>
    </w:p>
    <w:p w:rsidR="00AE6267" w:rsidRPr="00AE6267" w:rsidRDefault="00AE6267" w:rsidP="008327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MouseDown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MouseUp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нажатие/отпускание кнопки мыши.</w:t>
      </w:r>
    </w:p>
    <w:p w:rsidR="00AE6267" w:rsidRPr="00AE6267" w:rsidRDefault="00AE6267" w:rsidP="008327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MouseEnter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MouseLeave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вход/выход курсора из области элемента.</w:t>
      </w:r>
    </w:p>
    <w:p w:rsidR="00AE6267" w:rsidRPr="00AE6267" w:rsidRDefault="00AE6267" w:rsidP="008327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перемещение мыши над элементом.</w:t>
      </w:r>
    </w:p>
    <w:p w:rsidR="00AE6267" w:rsidRPr="00AE6267" w:rsidRDefault="00AE6267" w:rsidP="008327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MouseWheel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прокрутка колёсика мыши.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2. События клавиатуры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>Возникают, когда элемент имеет фокус ввода:</w:t>
      </w:r>
    </w:p>
    <w:p w:rsidR="00AE6267" w:rsidRPr="00AE6267" w:rsidRDefault="00AE6267" w:rsidP="008327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нажатие клавиши.</w:t>
      </w:r>
    </w:p>
    <w:p w:rsidR="00AE6267" w:rsidRPr="00AE6267" w:rsidRDefault="00AE6267" w:rsidP="008327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KeyPress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ввод символа (с учётом раскладки).</w:t>
      </w:r>
    </w:p>
    <w:p w:rsidR="00AE6267" w:rsidRPr="00AE6267" w:rsidRDefault="00AE6267" w:rsidP="008327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KeyUp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отпускание клавиши.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3. События изменения свойств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>Следуют шаблону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PropertyNameChanged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:</w:t>
      </w:r>
    </w:p>
    <w:p w:rsidR="00AE6267" w:rsidRPr="00AE6267" w:rsidRDefault="00AE6267" w:rsidP="00832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lastRenderedPageBreak/>
        <w:t>BackColorChanged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цвета фона.</w:t>
      </w:r>
    </w:p>
    <w:p w:rsidR="00AE6267" w:rsidRPr="00AE6267" w:rsidRDefault="00AE6267" w:rsidP="00832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SizeChanged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размера.</w:t>
      </w:r>
    </w:p>
    <w:p w:rsidR="00AE6267" w:rsidRPr="00AE6267" w:rsidRDefault="00AE6267" w:rsidP="00832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LocationChanged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позиции.</w:t>
      </w:r>
    </w:p>
    <w:p w:rsidR="00AE6267" w:rsidRPr="00AE6267" w:rsidRDefault="00AE6267" w:rsidP="00832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EnabledChanged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доступности элемента.</w:t>
      </w:r>
    </w:p>
    <w:p w:rsidR="00AE6267" w:rsidRPr="00AE6267" w:rsidRDefault="00AE6267" w:rsidP="00832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VisibleChanged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видимости.</w:t>
      </w:r>
    </w:p>
    <w:p w:rsidR="00AE6267" w:rsidRPr="00AE6267" w:rsidRDefault="00AE6267" w:rsidP="008327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TextChanged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текста (для текстовых полей).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4. События жизненного цикла формы</w:t>
      </w:r>
    </w:p>
    <w:p w:rsidR="00AE6267" w:rsidRPr="00AE6267" w:rsidRDefault="00AE6267" w:rsidP="00832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загрузка формы перед отображением.</w:t>
      </w:r>
    </w:p>
    <w:p w:rsidR="00AE6267" w:rsidRPr="00AE6267" w:rsidRDefault="00AE6267" w:rsidP="00832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Shown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форма отображена впервые.</w:t>
      </w:r>
    </w:p>
    <w:p w:rsidR="00AE6267" w:rsidRPr="00AE6267" w:rsidRDefault="00AE6267" w:rsidP="00832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Activated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Deactivate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активация/деактивация формы.</w:t>
      </w:r>
    </w:p>
    <w:p w:rsidR="00AE6267" w:rsidRPr="00AE6267" w:rsidRDefault="00AE6267" w:rsidP="008327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FormClosing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FormClosed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закрытие формы (до и после).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5. Специфические события элементов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>Уникальные для конкретных элементов:</w:t>
      </w:r>
    </w:p>
    <w:p w:rsidR="00AE6267" w:rsidRPr="00AE6267" w:rsidRDefault="00AE6267" w:rsidP="00832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CheckedChanged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AE6267">
        <w:rPr>
          <w:rFonts w:ascii="Times New Roman" w:hAnsi="Times New Roman" w:cs="Times New Roman"/>
          <w:sz w:val="28"/>
          <w:szCs w:val="28"/>
        </w:rPr>
        <w:t>для</w:t>
      </w:r>
      <w:r w:rsidRPr="00AE626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E6267">
        <w:rPr>
          <w:rFonts w:ascii="Times New Roman" w:hAnsi="Times New Roman" w:cs="Times New Roman"/>
          <w:sz w:val="28"/>
          <w:szCs w:val="28"/>
        </w:rPr>
        <w:t>и</w:t>
      </w:r>
      <w:r w:rsidRPr="00AE626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6267" w:rsidRPr="00AE6267" w:rsidRDefault="00AE6267" w:rsidP="00832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SelectedIndexChanged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AE6267">
        <w:rPr>
          <w:rFonts w:ascii="Times New Roman" w:hAnsi="Times New Roman" w:cs="Times New Roman"/>
          <w:sz w:val="28"/>
          <w:szCs w:val="28"/>
        </w:rPr>
        <w:t>для</w:t>
      </w:r>
      <w:r w:rsidRPr="00AE6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6267">
        <w:rPr>
          <w:rFonts w:ascii="Times New Roman" w:hAnsi="Times New Roman" w:cs="Times New Roman"/>
          <w:sz w:val="28"/>
          <w:szCs w:val="28"/>
        </w:rPr>
        <w:t>списков</w:t>
      </w:r>
      <w:r w:rsidRPr="00AE626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AE6267" w:rsidRPr="00AE6267" w:rsidRDefault="00AE6267" w:rsidP="00832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DateChanged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для календарей (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MonthCalendar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).</w:t>
      </w:r>
    </w:p>
    <w:p w:rsidR="00AE6267" w:rsidRPr="00AE6267" w:rsidRDefault="00AE6267" w:rsidP="00832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для элементов с прокруткой.</w:t>
      </w:r>
    </w:p>
    <w:p w:rsidR="00AE6267" w:rsidRPr="00AE6267" w:rsidRDefault="00AE6267" w:rsidP="008327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HelpRequested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при нажатии F1.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6. Графические события</w:t>
      </w:r>
    </w:p>
    <w:p w:rsidR="00AE6267" w:rsidRPr="00AE6267" w:rsidRDefault="00AE6267" w:rsidP="00832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Paint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перерисовка элемента.</w:t>
      </w:r>
    </w:p>
    <w:p w:rsidR="00AE6267" w:rsidRPr="00AE6267" w:rsidRDefault="00AE6267" w:rsidP="00832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размеров.</w:t>
      </w:r>
    </w:p>
    <w:p w:rsidR="00AE6267" w:rsidRPr="00AE6267" w:rsidRDefault="00AE6267" w:rsidP="008327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изменение макета.</w:t>
      </w: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</w:p>
    <w:p w:rsid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</w:p>
    <w:p w:rsid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</w:p>
    <w:p w:rsidR="0042523C" w:rsidRP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>Стандартная сигнатура делегата</w:t>
      </w:r>
    </w:p>
    <w:p w:rsidR="0042523C" w:rsidRPr="0042523C" w:rsidRDefault="0042523C" w:rsidP="0042523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Почти все события в </w:t>
      </w:r>
      <w:proofErr w:type="spell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WinForms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(от клика по кнопке до изменения текста) используют делегат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EventHandler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его производные. Его сигнатура выглядит так:</w:t>
      </w:r>
    </w:p>
    <w:p w:rsidR="0042523C" w:rsidRPr="0042523C" w:rsidRDefault="0042523C" w:rsidP="0042523C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42523C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csharp</w:t>
      </w:r>
      <w:proofErr w:type="spellEnd"/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42523C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void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proofErr w:type="gram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ИмяМетода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42523C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object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sender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EventArgs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e);</w:t>
      </w:r>
    </w:p>
    <w:p w:rsidR="0042523C" w:rsidRPr="0042523C" w:rsidRDefault="0042523C" w:rsidP="0042523C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2523C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2523C" w:rsidRPr="0042523C" w:rsidRDefault="0042523C" w:rsidP="0042523C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2523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object</w:t>
      </w:r>
      <w:proofErr w:type="spellEnd"/>
      <w:r w:rsidRPr="0042523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42523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sender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Ссылка на сам объект, который вызвал событие (например, конкретная нажатая кнопка). Это позволяет использовать один обработчик для группы элементов.</w:t>
      </w:r>
    </w:p>
    <w:p w:rsidR="0042523C" w:rsidRPr="0042523C" w:rsidRDefault="0042523C" w:rsidP="0042523C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2523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EventArgs</w:t>
      </w:r>
      <w:proofErr w:type="spellEnd"/>
      <w:r w:rsidRPr="0042523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 xml:space="preserve"> e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Объект, содержащий данные о событии. Если это простой клик, данных нет (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EventArgs.Empty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Если это движение мыши, передается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MouseEventArgs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координатами курсора.</w:t>
      </w:r>
    </w:p>
    <w:p w:rsidR="0042523C" w:rsidRDefault="0042523C" w:rsidP="0042523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Этапы работы делегата </w:t>
      </w:r>
    </w:p>
    <w:p w:rsidR="0042523C" w:rsidRPr="0042523C" w:rsidRDefault="0042523C" w:rsidP="0042523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Когда вы пишете </w:t>
      </w:r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 xml:space="preserve">button1.Click += </w:t>
      </w:r>
      <w:proofErr w:type="spellStart"/>
      <w:proofErr w:type="gram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MyMethod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;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</w:t>
      </w:r>
      <w:proofErr w:type="gram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происходит следующее:</w:t>
      </w:r>
    </w:p>
    <w:p w:rsidR="0042523C" w:rsidRPr="0042523C" w:rsidRDefault="0042523C" w:rsidP="0042523C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Проверка типа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Компилятор проверяет, совпадает ли сигнатура вашего метода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MyMethod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сигнатурой делегата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EventHandler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2523C" w:rsidRPr="0042523C" w:rsidRDefault="0042523C" w:rsidP="0042523C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Регистрация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Ссылка на ваш метод добавляется в список вызовов (</w:t>
      </w:r>
      <w:proofErr w:type="spell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invocation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list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события.</w:t>
      </w:r>
    </w:p>
    <w:p w:rsidR="0042523C" w:rsidRPr="0042523C" w:rsidRDefault="0042523C" w:rsidP="0042523C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Вызов</w:t>
      </w:r>
      <w:proofErr w:type="gram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При</w:t>
      </w:r>
      <w:proofErr w:type="gram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клике кнопка «пробегает» по списку делегатов и вызывает каждый привязанный метод.</w:t>
      </w:r>
    </w:p>
    <w:p w:rsidR="0042523C" w:rsidRP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Специализированные делегаты</w:t>
      </w:r>
    </w:p>
    <w:p w:rsidR="0042523C" w:rsidRPr="0042523C" w:rsidRDefault="0042523C" w:rsidP="0042523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Некоторые события требуют больше информации, поэтому используют свои типы делегатов:</w:t>
      </w:r>
    </w:p>
    <w:p w:rsidR="0042523C" w:rsidRPr="0042523C" w:rsidRDefault="0042523C" w:rsidP="0042523C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MouseEventHandler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передает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MouseEventArgs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(координаты, нажатая кнопка мыши).</w:t>
      </w:r>
    </w:p>
    <w:p w:rsidR="0042523C" w:rsidRPr="0042523C" w:rsidRDefault="0042523C" w:rsidP="0042523C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KeyEventHandler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передает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KeyEventArgs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(код нажатой клавиши).</w:t>
      </w:r>
    </w:p>
    <w:p w:rsidR="0042523C" w:rsidRPr="0042523C" w:rsidRDefault="0042523C" w:rsidP="0042523C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PaintEventHandler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передает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PaintEventArgs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(объект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Graphics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рисования на элементе).</w:t>
      </w: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523C" w:rsidRP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>Как выглядит типичный обработчик</w:t>
      </w:r>
    </w:p>
    <w:p w:rsidR="0042523C" w:rsidRPr="0042523C" w:rsidRDefault="0042523C" w:rsidP="0042523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 </w:t>
      </w:r>
      <w:proofErr w:type="spell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Windows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Forms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стандартный обработчик создается автоматически, если дважды кликнуть по элементу в дизайнере:</w:t>
      </w:r>
    </w:p>
    <w:p w:rsidR="0042523C" w:rsidRPr="0042523C" w:rsidRDefault="0042523C" w:rsidP="0042523C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42523C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csharp</w:t>
      </w:r>
      <w:proofErr w:type="spellEnd"/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2523C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private</w:t>
      </w: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42523C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void</w:t>
      </w: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button1_</w:t>
      </w:r>
      <w:proofErr w:type="gram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Click(</w:t>
      </w:r>
      <w:proofErr w:type="gramEnd"/>
      <w:r w:rsidRPr="0042523C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object</w:t>
      </w: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sender, 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EventArgs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e)</w:t>
      </w:r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42523C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Код, который выполнится при клике</w:t>
      </w:r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MessageBox.Show</w:t>
      </w:r>
      <w:proofErr w:type="spell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42523C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"Кнопка нажата!"</w:t>
      </w: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);</w:t>
      </w:r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:rsidR="0042523C" w:rsidRPr="0042523C" w:rsidRDefault="0042523C" w:rsidP="0042523C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2523C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2523C" w:rsidRP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Важные особенности:</w:t>
      </w:r>
    </w:p>
    <w:p w:rsidR="0042523C" w:rsidRPr="0042523C" w:rsidRDefault="0042523C" w:rsidP="0042523C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Связь через имя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Имя метода (например, </w:t>
      </w:r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button1_Click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может быть любым, но оно должно быть указано в свойствах события или привязано через </w:t>
      </w:r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+=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2523C" w:rsidRPr="0042523C" w:rsidRDefault="0042523C" w:rsidP="0042523C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Доступ к источнику</w:t>
      </w:r>
      <w:proofErr w:type="gramStart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Через</w:t>
      </w:r>
      <w:proofErr w:type="gram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параметр </w:t>
      </w:r>
      <w:proofErr w:type="spellStart"/>
      <w:r w:rsidRPr="004252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0F2F5" w:frame="1"/>
          <w:shd w:val="clear" w:color="auto" w:fill="F0F2F5"/>
          <w:lang w:eastAsia="ru-RU"/>
        </w:rPr>
        <w:t>sender</w:t>
      </w:r>
      <w:proofErr w:type="spellEnd"/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вы можете управлять элементом, который вызвал событие. Например, изменить текст нажатой кнопки:</w:t>
      </w:r>
    </w:p>
    <w:p w:rsidR="0042523C" w:rsidRPr="0042523C" w:rsidRDefault="0042523C" w:rsidP="0042523C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42523C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csharp</w:t>
      </w:r>
      <w:proofErr w:type="spellEnd"/>
    </w:p>
    <w:p w:rsidR="0042523C" w:rsidRPr="0042523C" w:rsidRDefault="0042523C" w:rsidP="0042523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((Button)sender</w:t>
      </w:r>
      <w:proofErr w:type="gramStart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).Text</w:t>
      </w:r>
      <w:proofErr w:type="gramEnd"/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42523C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42523C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Меня</w:t>
      </w:r>
      <w:r w:rsidRPr="0042523C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42523C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нажали</w:t>
      </w:r>
      <w:r w:rsidRPr="0042523C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!"</w:t>
      </w:r>
      <w:r w:rsidRPr="0042523C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:rsidR="0042523C" w:rsidRPr="0042523C" w:rsidRDefault="0042523C" w:rsidP="0042523C">
      <w:pPr>
        <w:shd w:val="clear" w:color="auto" w:fill="F0F2F5"/>
        <w:spacing w:after="0"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2523C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2523C" w:rsidRPr="0042523C" w:rsidRDefault="0042523C" w:rsidP="0042523C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Логика внутри</w:t>
      </w: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Хорошей практикой считается держать обработчики «тонкими» — если кода много, лучше вынести его в отдельный метод или класс, а в обработчике просто вызвать этот метод.</w:t>
      </w:r>
    </w:p>
    <w:p w:rsidR="0042523C" w:rsidRPr="0042523C" w:rsidRDefault="0042523C" w:rsidP="004252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2523C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Динамическое назначение</w:t>
      </w:r>
    </w:p>
    <w:p w:rsidR="0042523C" w:rsidRPr="0042523C" w:rsidRDefault="0042523C" w:rsidP="0042523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2523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можете назначить один и тот же обработчик разным кнопкам. Это удобно, если у вас 10 кнопок с цифрами (как в калькуляторе) — вам не нужно писать 10 разных методов, достаточно одного общего.</w:t>
      </w:r>
    </w:p>
    <w:p w:rsidR="0042523C" w:rsidRDefault="0042523C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771F30" w:rsidRDefault="00771F30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AE6267" w:rsidRPr="00771F30" w:rsidRDefault="00AE6267" w:rsidP="008327EC">
      <w:pPr>
        <w:rPr>
          <w:rFonts w:ascii="Times New Roman" w:hAnsi="Times New Roman" w:cs="Times New Roman"/>
          <w:b/>
          <w:bCs/>
          <w:sz w:val="32"/>
          <w:szCs w:val="28"/>
        </w:rPr>
      </w:pPr>
      <w:bookmarkStart w:id="0" w:name="_GoBack"/>
      <w:bookmarkEnd w:id="0"/>
      <w:r w:rsidRPr="00771F30"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Значение событий в </w:t>
      </w:r>
      <w:proofErr w:type="spellStart"/>
      <w:r w:rsidRPr="00771F30">
        <w:rPr>
          <w:rFonts w:ascii="Times New Roman" w:hAnsi="Times New Roman" w:cs="Times New Roman"/>
          <w:b/>
          <w:bCs/>
          <w:sz w:val="32"/>
          <w:szCs w:val="28"/>
        </w:rPr>
        <w:t>Windows</w:t>
      </w:r>
      <w:proofErr w:type="spellEnd"/>
      <w:r w:rsidRPr="00771F30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771F30">
        <w:rPr>
          <w:rFonts w:ascii="Times New Roman" w:hAnsi="Times New Roman" w:cs="Times New Roman"/>
          <w:b/>
          <w:bCs/>
          <w:sz w:val="32"/>
          <w:szCs w:val="28"/>
        </w:rPr>
        <w:t>Forms</w:t>
      </w:r>
      <w:proofErr w:type="spellEnd"/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>События играют ключевую роль в разработке приложений: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Реакция на действия пользователя</w:t>
      </w:r>
      <w:r w:rsidRPr="00AE6267">
        <w:rPr>
          <w:rFonts w:ascii="Times New Roman" w:hAnsi="Times New Roman" w:cs="Times New Roman"/>
          <w:sz w:val="28"/>
          <w:szCs w:val="28"/>
        </w:rPr>
        <w:br/>
        <w:t>Позволяют программе реагировать на ввод: клики кнопок, ввод текста, выбор элементов и т. д.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Динамическое обновление интерфейса</w:t>
      </w:r>
      <w:r w:rsidRPr="00AE6267">
        <w:rPr>
          <w:rFonts w:ascii="Times New Roman" w:hAnsi="Times New Roman" w:cs="Times New Roman"/>
          <w:sz w:val="28"/>
          <w:szCs w:val="28"/>
        </w:rPr>
        <w:br/>
        <w:t>При изменении данных или состояния можно обновлять внешний вид элементов (цвета, шрифты, видимость).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Валидация данных</w:t>
      </w:r>
      <w:r w:rsidRPr="00AE6267">
        <w:rPr>
          <w:rFonts w:ascii="Times New Roman" w:hAnsi="Times New Roman" w:cs="Times New Roman"/>
          <w:sz w:val="28"/>
          <w:szCs w:val="28"/>
        </w:rPr>
        <w:br/>
        <w:t>События клавиатуры и изменения текста позволяют проверять вводимые данные в реальном времени.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Управление потоком выполнения</w:t>
      </w:r>
      <w:r w:rsidRPr="00AE6267">
        <w:rPr>
          <w:rFonts w:ascii="Times New Roman" w:hAnsi="Times New Roman" w:cs="Times New Roman"/>
          <w:sz w:val="28"/>
          <w:szCs w:val="28"/>
        </w:rPr>
        <w:br/>
        <w:t>События закрытия формы или нажатия кнопок «OK»/«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» контролируют завершение работы или сохранение данных.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Кастомизация отображения</w:t>
      </w:r>
      <w:r w:rsidRPr="00AE6267">
        <w:rPr>
          <w:rFonts w:ascii="Times New Roman" w:hAnsi="Times New Roman" w:cs="Times New Roman"/>
          <w:sz w:val="28"/>
          <w:szCs w:val="28"/>
        </w:rPr>
        <w:br/>
        <w:t>Событие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Paint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даёт возможность рисовать собственный интерфейс.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Интеграция с системой</w:t>
      </w:r>
      <w:r w:rsidRPr="00AE6267">
        <w:rPr>
          <w:rFonts w:ascii="Times New Roman" w:hAnsi="Times New Roman" w:cs="Times New Roman"/>
          <w:sz w:val="28"/>
          <w:szCs w:val="28"/>
        </w:rPr>
        <w:br/>
        <w:t>Обработка системных событий (F1 для справки, изменения DPI и т. д.).</w:t>
      </w:r>
    </w:p>
    <w:p w:rsidR="00AE6267" w:rsidRPr="00AE6267" w:rsidRDefault="00AE6267" w:rsidP="008327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Гибкость архитектуры</w:t>
      </w:r>
      <w:r w:rsidRPr="00AE6267">
        <w:rPr>
          <w:rFonts w:ascii="Times New Roman" w:hAnsi="Times New Roman" w:cs="Times New Roman"/>
          <w:sz w:val="28"/>
          <w:szCs w:val="28"/>
        </w:rPr>
        <w:br/>
        <w:t>Разделение логики и интерфейса: обработчики могут находиться в разных классах.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Способы назначения обработчиков</w:t>
      </w:r>
    </w:p>
    <w:p w:rsidR="00AE6267" w:rsidRPr="00AE6267" w:rsidRDefault="00AE6267" w:rsidP="00832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 xml:space="preserve">В дизайнере </w:t>
      </w:r>
      <w:proofErr w:type="spellStart"/>
      <w:r w:rsidRPr="00AE6267">
        <w:rPr>
          <w:rFonts w:ascii="Times New Roman" w:hAnsi="Times New Roman" w:cs="Times New Roman"/>
          <w:b/>
          <w:bCs/>
          <w:sz w:val="28"/>
          <w:szCs w:val="28"/>
        </w:rPr>
        <w:t>Visual</w:t>
      </w:r>
      <w:proofErr w:type="spellEnd"/>
      <w:r w:rsidRPr="00AE62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267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br/>
        <w:t>Двойной клик по элементу в дизайнере автоматически создаёт обработчик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.</w:t>
      </w:r>
    </w:p>
    <w:p w:rsidR="00AE6267" w:rsidRPr="00AE6267" w:rsidRDefault="00AE6267" w:rsidP="008327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Программно</w:t>
      </w:r>
      <w:r w:rsidRPr="00AE6267">
        <w:rPr>
          <w:rFonts w:ascii="Times New Roman" w:hAnsi="Times New Roman" w:cs="Times New Roman"/>
          <w:sz w:val="28"/>
          <w:szCs w:val="28"/>
        </w:rPr>
        <w:t> (как в примере выше):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sz w:val="28"/>
          <w:szCs w:val="28"/>
        </w:rPr>
        <w:t xml:space="preserve">button1.Click += 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MyButtonClickHandler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;</w:t>
      </w:r>
    </w:p>
    <w:p w:rsidR="00AE6267" w:rsidRPr="00AE6267" w:rsidRDefault="00AE6267" w:rsidP="00832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Через свойства элемента</w:t>
      </w:r>
      <w:r w:rsidRPr="00AE6267">
        <w:rPr>
          <w:rFonts w:ascii="Times New Roman" w:hAnsi="Times New Roman" w:cs="Times New Roman"/>
          <w:sz w:val="28"/>
          <w:szCs w:val="28"/>
        </w:rPr>
        <w:br/>
        <w:t>В окне свойств (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) выбрать вкладку событий (значок молнии) и назначить обработчики.</w:t>
      </w:r>
    </w:p>
    <w:p w:rsidR="00AE6267" w:rsidRPr="00AE6267" w:rsidRDefault="00AE6267" w:rsidP="008327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Анонимные методы и лямбда</w:t>
      </w:r>
      <w:r w:rsidRPr="00AE6267">
        <w:rPr>
          <w:rFonts w:ascii="Times New Roman" w:hAnsi="Times New Roman" w:cs="Times New Roman"/>
          <w:b/>
          <w:bCs/>
          <w:sz w:val="28"/>
          <w:szCs w:val="28"/>
        </w:rPr>
        <w:noBreakHyphen/>
        <w:t>выражения</w:t>
      </w:r>
      <w:r w:rsidRPr="00AE6267">
        <w:rPr>
          <w:rFonts w:ascii="Times New Roman" w:hAnsi="Times New Roman" w:cs="Times New Roman"/>
          <w:sz w:val="28"/>
          <w:szCs w:val="28"/>
        </w:rPr>
        <w:t>:</w:t>
      </w:r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:rsidR="00AE6267" w:rsidRPr="00AE6267" w:rsidRDefault="00AE6267" w:rsidP="00832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267">
        <w:rPr>
          <w:rFonts w:ascii="Times New Roman" w:hAnsi="Times New Roman" w:cs="Times New Roman"/>
          <w:sz w:val="28"/>
          <w:szCs w:val="28"/>
          <w:lang w:val="en-US"/>
        </w:rPr>
        <w:t xml:space="preserve">button1.Click += (s, e) =&gt; </w:t>
      </w:r>
      <w:proofErr w:type="spellStart"/>
      <w:r w:rsidRPr="00AE6267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AE626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AE6267">
        <w:rPr>
          <w:rFonts w:ascii="Times New Roman" w:hAnsi="Times New Roman" w:cs="Times New Roman"/>
          <w:sz w:val="28"/>
          <w:szCs w:val="28"/>
        </w:rPr>
        <w:t>Клик</w:t>
      </w:r>
      <w:r w:rsidRPr="00AE6267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AE6267" w:rsidRPr="00AE6267" w:rsidRDefault="00AE6267" w:rsidP="00832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Важные особенности</w:t>
      </w:r>
    </w:p>
    <w:p w:rsidR="00AE6267" w:rsidRPr="00AE6267" w:rsidRDefault="00AE6267" w:rsidP="00832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Порядок вызова</w:t>
      </w:r>
      <w:r w:rsidRPr="00AE6267">
        <w:rPr>
          <w:rFonts w:ascii="Times New Roman" w:hAnsi="Times New Roman" w:cs="Times New Roman"/>
          <w:sz w:val="28"/>
          <w:szCs w:val="28"/>
        </w:rPr>
        <w:t> — если несколько обработчиков назначены одному событию, они вызываются в порядке подписки.</w:t>
      </w:r>
    </w:p>
    <w:p w:rsidR="00AE6267" w:rsidRPr="00AE6267" w:rsidRDefault="00AE6267" w:rsidP="00832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Отмена событий</w:t>
      </w:r>
      <w:r w:rsidRPr="00AE6267">
        <w:rPr>
          <w:rFonts w:ascii="Times New Roman" w:hAnsi="Times New Roman" w:cs="Times New Roman"/>
          <w:sz w:val="28"/>
          <w:szCs w:val="28"/>
        </w:rPr>
        <w:t> — некоторые события (например,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FormClosing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) позволяют отменить действие через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e.Cancel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.</w:t>
      </w:r>
    </w:p>
    <w:p w:rsidR="00AE6267" w:rsidRPr="00AE6267" w:rsidRDefault="00AE6267" w:rsidP="00832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E6267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AE6267">
        <w:rPr>
          <w:rFonts w:ascii="Times New Roman" w:hAnsi="Times New Roman" w:cs="Times New Roman"/>
          <w:sz w:val="28"/>
          <w:szCs w:val="28"/>
        </w:rPr>
        <w:t> — частые события (мышь, клавиатура) требуют оптимизации кода обработчиков.</w:t>
      </w:r>
    </w:p>
    <w:p w:rsidR="00AE6267" w:rsidRPr="00AE6267" w:rsidRDefault="00AE6267" w:rsidP="008327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E6267">
        <w:rPr>
          <w:rFonts w:ascii="Times New Roman" w:hAnsi="Times New Roman" w:cs="Times New Roman"/>
          <w:b/>
          <w:bCs/>
          <w:sz w:val="28"/>
          <w:szCs w:val="28"/>
        </w:rPr>
        <w:t>Потокобезопасность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 — обработчики выполняются в UI</w:t>
      </w:r>
      <w:r w:rsidRPr="00AE6267">
        <w:rPr>
          <w:rFonts w:ascii="Times New Roman" w:hAnsi="Times New Roman" w:cs="Times New Roman"/>
          <w:sz w:val="28"/>
          <w:szCs w:val="28"/>
        </w:rPr>
        <w:noBreakHyphen/>
        <w:t>потоке; для работы с другими потоками нужно использовать </w:t>
      </w:r>
      <w:proofErr w:type="spellStart"/>
      <w:r w:rsidRPr="00AE6267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AE6267">
        <w:rPr>
          <w:rFonts w:ascii="Times New Roman" w:hAnsi="Times New Roman" w:cs="Times New Roman"/>
          <w:sz w:val="28"/>
          <w:szCs w:val="28"/>
        </w:rPr>
        <w:t>.</w:t>
      </w:r>
    </w:p>
    <w:p w:rsidR="00AE6267" w:rsidRPr="00AE6267" w:rsidRDefault="00AE6267" w:rsidP="00AE626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E6267" w:rsidRPr="00AE6267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D3F20"/>
    <w:multiLevelType w:val="multilevel"/>
    <w:tmpl w:val="CA3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69E7"/>
    <w:multiLevelType w:val="multilevel"/>
    <w:tmpl w:val="040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127DD"/>
    <w:multiLevelType w:val="multilevel"/>
    <w:tmpl w:val="063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833E3"/>
    <w:multiLevelType w:val="multilevel"/>
    <w:tmpl w:val="760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56C5C"/>
    <w:multiLevelType w:val="multilevel"/>
    <w:tmpl w:val="863A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533E6"/>
    <w:multiLevelType w:val="multilevel"/>
    <w:tmpl w:val="7C2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731AF"/>
    <w:multiLevelType w:val="multilevel"/>
    <w:tmpl w:val="83AA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C27AB6"/>
    <w:multiLevelType w:val="multilevel"/>
    <w:tmpl w:val="EA5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12816"/>
    <w:multiLevelType w:val="multilevel"/>
    <w:tmpl w:val="012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32EE0"/>
    <w:multiLevelType w:val="multilevel"/>
    <w:tmpl w:val="E40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B636E"/>
    <w:multiLevelType w:val="multilevel"/>
    <w:tmpl w:val="7D8C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4019C"/>
    <w:multiLevelType w:val="multilevel"/>
    <w:tmpl w:val="D0A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62AE7"/>
    <w:multiLevelType w:val="multilevel"/>
    <w:tmpl w:val="1F6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44C50"/>
    <w:multiLevelType w:val="multilevel"/>
    <w:tmpl w:val="DC68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3A5130"/>
    <w:multiLevelType w:val="multilevel"/>
    <w:tmpl w:val="A9F49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3"/>
  </w:num>
  <w:num w:numId="5">
    <w:abstractNumId w:val="11"/>
  </w:num>
  <w:num w:numId="6">
    <w:abstractNumId w:val="12"/>
  </w:num>
  <w:num w:numId="7">
    <w:abstractNumId w:val="7"/>
  </w:num>
  <w:num w:numId="8">
    <w:abstractNumId w:val="13"/>
  </w:num>
  <w:num w:numId="9">
    <w:abstractNumId w:val="2"/>
  </w:num>
  <w:num w:numId="10">
    <w:abstractNumId w:val="14"/>
  </w:num>
  <w:num w:numId="11">
    <w:abstractNumId w:val="9"/>
  </w:num>
  <w:num w:numId="12">
    <w:abstractNumId w:val="0"/>
  </w:num>
  <w:num w:numId="13">
    <w:abstractNumId w:val="6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267"/>
    <w:rsid w:val="00371CEB"/>
    <w:rsid w:val="0042523C"/>
    <w:rsid w:val="00771F30"/>
    <w:rsid w:val="008327EC"/>
    <w:rsid w:val="008913FF"/>
    <w:rsid w:val="009B74EE"/>
    <w:rsid w:val="009C57F2"/>
    <w:rsid w:val="00AE6267"/>
    <w:rsid w:val="00C058FE"/>
    <w:rsid w:val="00E5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1F3B"/>
  <w15:docId w15:val="{5AB94B0D-363A-4FA0-A72A-8268228F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2523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52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52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42523C"/>
  </w:style>
  <w:style w:type="character" w:customStyle="1" w:styleId="undefined">
    <w:name w:val="undefined"/>
    <w:basedOn w:val="a0"/>
    <w:rsid w:val="0042523C"/>
  </w:style>
  <w:style w:type="paragraph" w:customStyle="1" w:styleId="df3vjf">
    <w:name w:val="df3vjf"/>
    <w:basedOn w:val="a"/>
    <w:rsid w:val="00425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42523C"/>
  </w:style>
  <w:style w:type="character" w:styleId="a3">
    <w:name w:val="Strong"/>
    <w:basedOn w:val="a0"/>
    <w:uiPriority w:val="22"/>
    <w:qFormat/>
    <w:rsid w:val="0042523C"/>
    <w:rPr>
      <w:b/>
      <w:bCs/>
    </w:rPr>
  </w:style>
  <w:style w:type="character" w:customStyle="1" w:styleId="cltqqc">
    <w:name w:val="cltqqc"/>
    <w:basedOn w:val="a0"/>
    <w:rsid w:val="0042523C"/>
  </w:style>
  <w:style w:type="character" w:customStyle="1" w:styleId="cs0cqb">
    <w:name w:val="cs0cqb"/>
    <w:basedOn w:val="a0"/>
    <w:rsid w:val="00425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7154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2896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0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1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39168">
                  <w:marLeft w:val="0"/>
                  <w:marRight w:val="0"/>
                  <w:marTop w:val="45"/>
                  <w:marBottom w:val="0"/>
                  <w:divBdr>
                    <w:top w:val="single" w:sz="4" w:space="0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9225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4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8591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1699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0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534880">
                  <w:marLeft w:val="0"/>
                  <w:marRight w:val="0"/>
                  <w:marTop w:val="45"/>
                  <w:marBottom w:val="0"/>
                  <w:divBdr>
                    <w:top w:val="single" w:sz="4" w:space="0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3727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1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786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9420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7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15642">
                  <w:marLeft w:val="0"/>
                  <w:marRight w:val="0"/>
                  <w:marTop w:val="45"/>
                  <w:marBottom w:val="0"/>
                  <w:divBdr>
                    <w:top w:val="single" w:sz="4" w:space="0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7198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2787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6688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8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951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749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4800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30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117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0196">
                  <w:marLeft w:val="0"/>
                  <w:marRight w:val="0"/>
                  <w:marTop w:val="0"/>
                  <w:marBottom w:val="0"/>
                  <w:divBdr>
                    <w:top w:val="single" w:sz="4" w:space="1" w:color="auto"/>
                    <w:left w:val="single" w:sz="4" w:space="11" w:color="auto"/>
                    <w:bottom w:val="single" w:sz="4" w:space="1" w:color="auto"/>
                    <w:right w:val="single" w:sz="4" w:space="1" w:color="auto"/>
                  </w:divBdr>
                  <w:divsChild>
                    <w:div w:id="15443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21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4" w:color="auto"/>
                <w:right w:val="single" w:sz="4" w:space="0" w:color="auto"/>
              </w:divBdr>
            </w:div>
          </w:divsChild>
        </w:div>
        <w:div w:id="188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815">
                  <w:marLeft w:val="0"/>
                  <w:marRight w:val="0"/>
                  <w:marTop w:val="0"/>
                  <w:marBottom w:val="0"/>
                  <w:divBdr>
                    <w:top w:val="single" w:sz="4" w:space="1" w:color="auto"/>
                    <w:left w:val="single" w:sz="4" w:space="11" w:color="auto"/>
                    <w:bottom w:val="single" w:sz="4" w:space="1" w:color="auto"/>
                    <w:right w:val="single" w:sz="4" w:space="1" w:color="auto"/>
                  </w:divBdr>
                  <w:divsChild>
                    <w:div w:id="184832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710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4" w:color="auto"/>
                <w:right w:val="single" w:sz="4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colleg</dc:creator>
  <cp:lastModifiedBy>colleg</cp:lastModifiedBy>
  <cp:revision>3</cp:revision>
  <dcterms:created xsi:type="dcterms:W3CDTF">2026-04-08T05:58:00Z</dcterms:created>
  <dcterms:modified xsi:type="dcterms:W3CDTF">2026-04-08T07:17:00Z</dcterms:modified>
</cp:coreProperties>
</file>