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6108" w:rsidRPr="00E856ED" w:rsidRDefault="00336108" w:rsidP="00F53485">
      <w:pPr>
        <w:spacing w:line="360" w:lineRule="auto"/>
        <w:jc w:val="center"/>
        <w:rPr>
          <w:b/>
          <w:bCs/>
          <w:color w:val="0F1115"/>
          <w:sz w:val="32"/>
          <w:szCs w:val="32"/>
        </w:rPr>
      </w:pPr>
      <w:r w:rsidRPr="00E856ED">
        <w:rPr>
          <w:b/>
          <w:bCs/>
          <w:color w:val="0F1115"/>
          <w:sz w:val="32"/>
          <w:szCs w:val="32"/>
        </w:rPr>
        <w:t>Практическая работа на тему «Определение комплексных показателей надежности системы»</w:t>
      </w:r>
    </w:p>
    <w:p w:rsidR="00336108" w:rsidRPr="00FD0731" w:rsidRDefault="00336108" w:rsidP="00F53485">
      <w:pPr>
        <w:spacing w:line="360" w:lineRule="auto"/>
        <w:jc w:val="both"/>
        <w:rPr>
          <w:color w:val="0F1115"/>
          <w:sz w:val="28"/>
          <w:szCs w:val="28"/>
        </w:rPr>
      </w:pPr>
      <w:r w:rsidRPr="00FD0731">
        <w:rPr>
          <w:rStyle w:val="ac"/>
          <w:rFonts w:eastAsiaTheme="majorEastAsia"/>
          <w:color w:val="0F1115"/>
          <w:sz w:val="28"/>
          <w:szCs w:val="28"/>
        </w:rPr>
        <w:t>Цель:</w:t>
      </w:r>
      <w:r w:rsidRPr="00FD073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="00FD0731">
        <w:rPr>
          <w:color w:val="0F1115"/>
          <w:sz w:val="28"/>
          <w:szCs w:val="28"/>
        </w:rPr>
        <w:t>о</w:t>
      </w:r>
      <w:r w:rsidRPr="00FD0731">
        <w:rPr>
          <w:color w:val="0F1115"/>
          <w:sz w:val="28"/>
          <w:szCs w:val="28"/>
        </w:rPr>
        <w:t>своение методов расчёта комплексных показателей надёжности технических систем, включая показатели готовности, ремонтопригодности, сохраняемости и безотказности на основе статистических данных эксплуатации.</w:t>
      </w:r>
    </w:p>
    <w:p w:rsidR="00336108" w:rsidRPr="00FD0731" w:rsidRDefault="00336108" w:rsidP="00F53485">
      <w:pPr>
        <w:spacing w:line="360" w:lineRule="auto"/>
        <w:jc w:val="both"/>
        <w:outlineLvl w:val="2"/>
        <w:rPr>
          <w:b/>
          <w:bCs/>
          <w:color w:val="0F1115"/>
          <w:sz w:val="28"/>
          <w:szCs w:val="28"/>
        </w:rPr>
      </w:pPr>
      <w:r w:rsidRPr="00FD0731">
        <w:rPr>
          <w:b/>
          <w:bCs/>
          <w:color w:val="0F1115"/>
          <w:sz w:val="28"/>
          <w:szCs w:val="28"/>
        </w:rPr>
        <w:t>Контрольные вопросы:</w:t>
      </w:r>
    </w:p>
    <w:p w:rsidR="00336108" w:rsidRPr="00FD0731" w:rsidRDefault="00336108" w:rsidP="00F53485">
      <w:pPr>
        <w:numPr>
          <w:ilvl w:val="0"/>
          <w:numId w:val="1"/>
        </w:numPr>
        <w:spacing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 xml:space="preserve">Дайте определение комплексной надёжности системы. </w:t>
      </w:r>
    </w:p>
    <w:p w:rsidR="00676EB1" w:rsidRPr="00FD0731" w:rsidRDefault="00676EB1" w:rsidP="00F53485">
      <w:pPr>
        <w:numPr>
          <w:ilvl w:val="0"/>
          <w:numId w:val="1"/>
        </w:numPr>
        <w:spacing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 xml:space="preserve">Охарактеризуйте </w:t>
      </w:r>
      <w:r w:rsidR="00336108" w:rsidRPr="00FD0731">
        <w:rPr>
          <w:color w:val="0F1115"/>
          <w:sz w:val="28"/>
          <w:szCs w:val="28"/>
        </w:rPr>
        <w:t>четыре составляющие комплексной</w:t>
      </w:r>
      <w:r w:rsidRPr="00FD0731">
        <w:rPr>
          <w:color w:val="0F1115"/>
          <w:sz w:val="28"/>
          <w:szCs w:val="28"/>
        </w:rPr>
        <w:t xml:space="preserve">. </w:t>
      </w:r>
    </w:p>
    <w:p w:rsidR="00336108" w:rsidRPr="00FD0731" w:rsidRDefault="00336108" w:rsidP="00F53485">
      <w:pPr>
        <w:numPr>
          <w:ilvl w:val="0"/>
          <w:numId w:val="1"/>
        </w:numPr>
        <w:spacing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Что такое коэффициент готовности и чем он отличается от вероятности безотказной работы?</w:t>
      </w:r>
    </w:p>
    <w:p w:rsidR="00336108" w:rsidRPr="00FD0731" w:rsidRDefault="00336108" w:rsidP="00F53485">
      <w:pPr>
        <w:numPr>
          <w:ilvl w:val="0"/>
          <w:numId w:val="1"/>
        </w:numPr>
        <w:spacing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Объясните физический смысл коэффициента оперативной готовности.</w:t>
      </w:r>
    </w:p>
    <w:p w:rsidR="00676EB1" w:rsidRPr="00FD0731" w:rsidRDefault="00336108" w:rsidP="00F53485">
      <w:pPr>
        <w:numPr>
          <w:ilvl w:val="0"/>
          <w:numId w:val="1"/>
        </w:numPr>
        <w:spacing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Что показывает коэффициент сохраняемости и в каких системах он наиболее важен?</w:t>
      </w:r>
    </w:p>
    <w:p w:rsidR="00676EB1" w:rsidRPr="00FD0731" w:rsidRDefault="00336108" w:rsidP="00F53485">
      <w:pPr>
        <w:numPr>
          <w:ilvl w:val="0"/>
          <w:numId w:val="1"/>
        </w:numPr>
        <w:spacing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Какие статистические данные необходимы для расчёта комплексных показателей надёжности?</w:t>
      </w:r>
    </w:p>
    <w:p w:rsidR="00676EB1" w:rsidRPr="00FD0731" w:rsidRDefault="00336108" w:rsidP="00F53485">
      <w:pPr>
        <w:numPr>
          <w:ilvl w:val="0"/>
          <w:numId w:val="1"/>
        </w:numPr>
        <w:spacing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Как связаны между собой средняя наработка на отказ и интенсивность отказов?</w:t>
      </w:r>
    </w:p>
    <w:p w:rsidR="00676EB1" w:rsidRPr="00FD0731" w:rsidRDefault="00336108" w:rsidP="00F53485">
      <w:pPr>
        <w:numPr>
          <w:ilvl w:val="0"/>
          <w:numId w:val="1"/>
        </w:numPr>
        <w:spacing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Что такое среднее время восстановления и как оно влияет на готовность системы?</w:t>
      </w:r>
    </w:p>
    <w:p w:rsidR="00FD0731" w:rsidRPr="00FD0731" w:rsidRDefault="00336108" w:rsidP="00F53485">
      <w:pPr>
        <w:numPr>
          <w:ilvl w:val="0"/>
          <w:numId w:val="1"/>
        </w:numPr>
        <w:spacing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Объясните разницу между плановыми и внеплановыми простоями системы.</w:t>
      </w:r>
    </w:p>
    <w:p w:rsidR="00FD0731" w:rsidRPr="00FD0731" w:rsidRDefault="00336108" w:rsidP="00F53485">
      <w:pPr>
        <w:numPr>
          <w:ilvl w:val="0"/>
          <w:numId w:val="1"/>
        </w:numPr>
        <w:spacing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Как коэффициент технического использования отличается от коэффициента готовности?</w:t>
      </w:r>
    </w:p>
    <w:p w:rsidR="00814BD9" w:rsidRDefault="00336108" w:rsidP="00F53485">
      <w:pPr>
        <w:numPr>
          <w:ilvl w:val="0"/>
          <w:numId w:val="1"/>
        </w:numPr>
        <w:spacing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 xml:space="preserve">Как </w:t>
      </w:r>
      <w:r w:rsidR="00FD0731" w:rsidRPr="00FD0731">
        <w:rPr>
          <w:color w:val="0F1115"/>
          <w:sz w:val="28"/>
          <w:szCs w:val="28"/>
        </w:rPr>
        <w:t xml:space="preserve">можно </w:t>
      </w:r>
      <w:r w:rsidRPr="00FD0731">
        <w:rPr>
          <w:color w:val="0F1115"/>
          <w:sz w:val="28"/>
          <w:szCs w:val="28"/>
        </w:rPr>
        <w:t>повысить коэффициент готовности системы?</w:t>
      </w:r>
    </w:p>
    <w:p w:rsidR="00FD0731" w:rsidRPr="00FD0731" w:rsidRDefault="00FD0731" w:rsidP="00F53485">
      <w:pPr>
        <w:spacing w:line="360" w:lineRule="auto"/>
        <w:ind w:left="360"/>
        <w:jc w:val="both"/>
        <w:rPr>
          <w:color w:val="0F1115"/>
          <w:sz w:val="28"/>
          <w:szCs w:val="28"/>
        </w:rPr>
      </w:pPr>
    </w:p>
    <w:p w:rsidR="00814BD9" w:rsidRPr="00C46A81" w:rsidRDefault="00814BD9" w:rsidP="00F53485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C46A81">
        <w:rPr>
          <w:rStyle w:val="ac"/>
          <w:rFonts w:ascii="Times New Roman" w:hAnsi="Times New Roman" w:cs="Times New Roman"/>
          <w:color w:val="0F1115"/>
          <w:sz w:val="28"/>
          <w:szCs w:val="28"/>
        </w:rPr>
        <w:t>Теоретическая часть</w:t>
      </w:r>
    </w:p>
    <w:p w:rsidR="00814BD9" w:rsidRPr="00FD0731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Комплексная надёжность</w:t>
      </w:r>
      <w:r w:rsidRPr="00FD073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FD0731">
        <w:rPr>
          <w:color w:val="0F1115"/>
          <w:sz w:val="28"/>
          <w:szCs w:val="28"/>
        </w:rPr>
        <w:t xml:space="preserve">— это свойство системы выполнять требуемые функции в заданных условиях эксплуатации в течение заданного промежутка </w:t>
      </w:r>
      <w:r w:rsidRPr="00FD0731">
        <w:rPr>
          <w:color w:val="0F1115"/>
          <w:sz w:val="28"/>
          <w:szCs w:val="28"/>
        </w:rPr>
        <w:lastRenderedPageBreak/>
        <w:t>времени, характеризуемое совокупностью показателей</w:t>
      </w:r>
      <w:r w:rsidRPr="00FD073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безотказности, ремонтопригодности, сохраняемости и готовности</w:t>
      </w:r>
      <w:r w:rsidRPr="00FD0731">
        <w:rPr>
          <w:b/>
          <w:bCs/>
          <w:color w:val="0F1115"/>
          <w:sz w:val="28"/>
          <w:szCs w:val="28"/>
        </w:rPr>
        <w:t>.</w:t>
      </w:r>
    </w:p>
    <w:p w:rsidR="00814BD9" w:rsidRPr="00FD0731" w:rsidRDefault="00814BD9" w:rsidP="00F53485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безотказность</w:t>
      </w:r>
    </w:p>
    <w:p w:rsidR="00814BD9" w:rsidRPr="00FD0731" w:rsidRDefault="00814BD9" w:rsidP="00F53485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ремонтопригодность</w:t>
      </w:r>
    </w:p>
    <w:p w:rsidR="00814BD9" w:rsidRPr="00FD0731" w:rsidRDefault="00814BD9" w:rsidP="00F53485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сохраняемость</w:t>
      </w:r>
    </w:p>
    <w:p w:rsidR="00814BD9" w:rsidRPr="00FD0731" w:rsidRDefault="00814BD9" w:rsidP="00F53485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готовность</w:t>
      </w:r>
    </w:p>
    <w:p w:rsidR="00C46A81" w:rsidRDefault="00C46A81" w:rsidP="00F53485">
      <w:pPr>
        <w:pStyle w:val="3"/>
        <w:spacing w:before="0" w:after="0" w:line="360" w:lineRule="auto"/>
        <w:jc w:val="both"/>
        <w:rPr>
          <w:rStyle w:val="ac"/>
          <w:rFonts w:cs="Times New Roman"/>
          <w:b w:val="0"/>
          <w:bCs w:val="0"/>
          <w:color w:val="0F1115"/>
        </w:rPr>
      </w:pPr>
    </w:p>
    <w:p w:rsidR="00814BD9" w:rsidRPr="00FD0731" w:rsidRDefault="00814BD9" w:rsidP="00F53485">
      <w:pPr>
        <w:pStyle w:val="3"/>
        <w:spacing w:before="0" w:after="0" w:line="360" w:lineRule="auto"/>
        <w:jc w:val="both"/>
        <w:rPr>
          <w:rStyle w:val="ac"/>
          <w:rFonts w:cs="Times New Roman"/>
          <w:b w:val="0"/>
          <w:bCs w:val="0"/>
          <w:color w:val="0F1115"/>
        </w:rPr>
      </w:pPr>
      <w:r w:rsidRPr="00FD0731">
        <w:rPr>
          <w:rStyle w:val="ac"/>
          <w:rFonts w:cs="Times New Roman"/>
          <w:b w:val="0"/>
          <w:bCs w:val="0"/>
          <w:color w:val="0F1115"/>
        </w:rPr>
        <w:t xml:space="preserve">Безотказность </w:t>
      </w:r>
    </w:p>
    <w:p w:rsidR="00814BD9" w:rsidRPr="00FD0731" w:rsidRDefault="00814BD9" w:rsidP="00F53485">
      <w:pPr>
        <w:spacing w:line="360" w:lineRule="auto"/>
        <w:jc w:val="both"/>
        <w:rPr>
          <w:sz w:val="28"/>
          <w:szCs w:val="28"/>
        </w:rPr>
      </w:pPr>
      <w:r w:rsidRPr="00FD0731">
        <w:rPr>
          <w:color w:val="0F1115"/>
          <w:sz w:val="28"/>
          <w:szCs w:val="28"/>
          <w:shd w:val="clear" w:color="auto" w:fill="FFFFFF"/>
        </w:rPr>
        <w:t>Способность системы непрерывно сохранять работоспособность в течение заданного времени.</w:t>
      </w:r>
    </w:p>
    <w:p w:rsidR="00814BD9" w:rsidRPr="00FD0731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Основные показатели:</w:t>
      </w:r>
    </w:p>
    <w:p w:rsidR="00814BD9" w:rsidRPr="00FD0731" w:rsidRDefault="00814BD9" w:rsidP="00F53485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Вероятность безотказной работы P(t)</w:t>
      </w:r>
      <w:r w:rsidRPr="00FD073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FD0731">
        <w:rPr>
          <w:color w:val="0F1115"/>
          <w:sz w:val="28"/>
          <w:szCs w:val="28"/>
        </w:rPr>
        <w:t>— вероятность того, что система проработает без отказа время t</w:t>
      </w:r>
    </w:p>
    <w:p w:rsidR="00FD0731" w:rsidRPr="00FD0731" w:rsidRDefault="00814BD9" w:rsidP="00F53485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Средняя наработка на отказ T₀</w:t>
      </w:r>
      <w:r w:rsidRPr="00FD073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FD0731">
        <w:rPr>
          <w:color w:val="0F1115"/>
          <w:sz w:val="28"/>
          <w:szCs w:val="28"/>
        </w:rPr>
        <w:t>— среднее время между соседними отказами</w:t>
      </w:r>
    </w:p>
    <w:p w:rsidR="00FD0731" w:rsidRPr="00FD0731" w:rsidRDefault="00814BD9" w:rsidP="00F53485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Интенсивность отказов λ</w:t>
      </w:r>
      <w:r w:rsidRPr="00FD073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FD0731">
        <w:rPr>
          <w:color w:val="0F1115"/>
          <w:sz w:val="28"/>
          <w:szCs w:val="28"/>
        </w:rPr>
        <w:t>— количество отказов в единицу времени</w:t>
      </w:r>
    </w:p>
    <w:p w:rsidR="00C46A81" w:rsidRDefault="00C46A81" w:rsidP="00F53485">
      <w:pPr>
        <w:pStyle w:val="ds-markdown-paragraph"/>
        <w:spacing w:before="0" w:beforeAutospacing="0" w:after="0" w:afterAutospacing="0"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</w:pPr>
    </w:p>
    <w:p w:rsidR="00814BD9" w:rsidRPr="00024901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Ремонтопригодность </w:t>
      </w:r>
    </w:p>
    <w:p w:rsidR="00814BD9" w:rsidRPr="00FD0731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Способность системы восстанавливать работоспособность после отказа.</w:t>
      </w:r>
    </w:p>
    <w:p w:rsidR="00814BD9" w:rsidRPr="00FD0731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Основные показатели:</w:t>
      </w:r>
    </w:p>
    <w:p w:rsidR="00FD0731" w:rsidRPr="00024901" w:rsidRDefault="00814BD9" w:rsidP="00F53485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Среднее время восстановления </w:t>
      </w:r>
      <m:oMath>
        <m:sSub>
          <m:sSubPr>
            <m:ctrlPr>
              <w:rPr>
                <w:rStyle w:val="ac"/>
                <w:rFonts w:ascii="Cambria Math" w:eastAsiaTheme="majorEastAsia" w:hAnsi="Cambria Math"/>
                <w:b w:val="0"/>
                <w:bCs w:val="0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Style w:val="ac"/>
                <w:rFonts w:ascii="Cambria Math" w:eastAsiaTheme="majorEastAsia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Style w:val="ac"/>
                <w:rFonts w:ascii="Cambria Math" w:eastAsiaTheme="majorEastAsia" w:hAnsi="Cambria Math"/>
                <w:color w:val="0F1115"/>
                <w:sz w:val="28"/>
                <w:szCs w:val="28"/>
              </w:rPr>
              <m:t>в</m:t>
            </m:r>
          </m:sub>
        </m:sSub>
      </m:oMath>
      <w:r w:rsidRPr="00024901">
        <w:t> </w:t>
      </w:r>
      <w:r w:rsidRPr="00024901">
        <w:rPr>
          <w:color w:val="0F1115"/>
          <w:sz w:val="28"/>
          <w:szCs w:val="28"/>
        </w:rPr>
        <w:t>— среднее время от обнаружения отказа до восстановления работоспособности</w:t>
      </w:r>
    </w:p>
    <w:p w:rsidR="00FD0731" w:rsidRPr="00FD0731" w:rsidRDefault="00814BD9" w:rsidP="00F53485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Интенсивность восстановления μ</w:t>
      </w:r>
      <w:r w:rsidRPr="00FD073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FD0731">
        <w:rPr>
          <w:color w:val="0F1115"/>
          <w:sz w:val="28"/>
          <w:szCs w:val="28"/>
        </w:rPr>
        <w:t>— скорость восстановления</w:t>
      </w:r>
    </w:p>
    <w:p w:rsidR="00814BD9" w:rsidRPr="00FD0731" w:rsidRDefault="00814BD9" w:rsidP="00F53485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Вероятность восстановления G(t)</w:t>
      </w:r>
      <w:r w:rsidRPr="00FD073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FD0731">
        <w:rPr>
          <w:color w:val="0F1115"/>
          <w:sz w:val="28"/>
          <w:szCs w:val="28"/>
        </w:rPr>
        <w:t>— вероятность того, что восстановление займёт не более времени t</w:t>
      </w:r>
      <w:r w:rsidRPr="00FD0731">
        <w:rPr>
          <w:color w:val="0F1115"/>
          <w:sz w:val="28"/>
          <w:szCs w:val="28"/>
        </w:rPr>
        <w:br/>
      </w:r>
    </w:p>
    <w:p w:rsidR="00814BD9" w:rsidRPr="00FD0731" w:rsidRDefault="00814BD9" w:rsidP="00F53485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FD0731">
        <w:rPr>
          <w:rStyle w:val="ac"/>
          <w:rFonts w:cs="Times New Roman"/>
          <w:b w:val="0"/>
          <w:bCs w:val="0"/>
          <w:color w:val="0F1115"/>
        </w:rPr>
        <w:t>Сохраняемость</w:t>
      </w:r>
    </w:p>
    <w:p w:rsidR="00814BD9" w:rsidRPr="00FD0731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Способность системы сохранять требуемые свойства в течение и после хранения.</w:t>
      </w:r>
    </w:p>
    <w:p w:rsidR="00814BD9" w:rsidRPr="00FD0731" w:rsidRDefault="00814BD9" w:rsidP="00F53485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Резервное оборудование (генераторы, насосы)</w:t>
      </w:r>
    </w:p>
    <w:p w:rsidR="00814BD9" w:rsidRPr="00FD0731" w:rsidRDefault="00814BD9" w:rsidP="00F53485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lastRenderedPageBreak/>
        <w:t>Военная техника</w:t>
      </w:r>
    </w:p>
    <w:p w:rsidR="00814BD9" w:rsidRPr="00FD0731" w:rsidRDefault="00814BD9" w:rsidP="00F53485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Медицинское оборудование в запасе</w:t>
      </w:r>
    </w:p>
    <w:p w:rsidR="00814BD9" w:rsidRPr="00FD0731" w:rsidRDefault="00814BD9" w:rsidP="00F53485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Сезонная техника (снегоуборочная, сельскохозяйственная)</w:t>
      </w:r>
    </w:p>
    <w:p w:rsidR="00814BD9" w:rsidRPr="00FD0731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Основные показатели:</w:t>
      </w:r>
    </w:p>
    <w:p w:rsidR="00814BD9" w:rsidRPr="00024901" w:rsidRDefault="00814BD9" w:rsidP="00F53485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Коэффициент сохраняемости </w:t>
      </w:r>
      <m:oMath>
        <m:sSub>
          <m:sSubPr>
            <m:ctrlPr>
              <w:rPr>
                <w:rStyle w:val="ac"/>
                <w:rFonts w:ascii="Cambria Math" w:eastAsiaTheme="majorEastAsia" w:hAnsi="Cambria Math"/>
                <w:b w:val="0"/>
                <w:bCs w:val="0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Style w:val="ac"/>
                <w:rFonts w:ascii="Cambria Math" w:eastAsiaTheme="majorEastAsia" w:hAnsi="Cambria Math"/>
                <w:color w:val="0F1115"/>
                <w:sz w:val="28"/>
                <w:szCs w:val="28"/>
              </w:rPr>
              <m:t>K</m:t>
            </m:r>
          </m:e>
          <m:sub>
            <m:r>
              <w:rPr>
                <w:rStyle w:val="ac"/>
                <w:rFonts w:ascii="Cambria Math" w:eastAsiaTheme="majorEastAsia" w:hAnsi="Cambria Math"/>
                <w:color w:val="0F1115"/>
                <w:sz w:val="28"/>
                <w:szCs w:val="28"/>
              </w:rPr>
              <m:t>схр</m:t>
            </m:r>
          </m:sub>
        </m:sSub>
      </m:oMath>
      <w:r w:rsidRPr="00024901">
        <w:t> </w:t>
      </w:r>
      <w:r w:rsidRPr="00024901">
        <w:rPr>
          <w:color w:val="0F1115"/>
          <w:sz w:val="28"/>
          <w:szCs w:val="28"/>
        </w:rPr>
        <w:t>— вероятность того, что система сохранит работоспособность после хранения</w:t>
      </w:r>
    </w:p>
    <w:p w:rsidR="00FD0731" w:rsidRPr="00024901" w:rsidRDefault="00814BD9" w:rsidP="00F53485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rFonts w:eastAsiaTheme="majorEastAsia"/>
          <w:b/>
          <w:bCs/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Средний срок сохраняемости </w:t>
      </w:r>
      <m:oMath>
        <m:sSub>
          <m:sSubPr>
            <m:ctrlPr>
              <w:rPr>
                <w:rStyle w:val="ac"/>
                <w:rFonts w:ascii="Cambria Math" w:eastAsiaTheme="majorEastAsia" w:hAnsi="Cambria Math"/>
                <w:b w:val="0"/>
                <w:bCs w:val="0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Style w:val="ac"/>
                <w:rFonts w:ascii="Cambria Math" w:eastAsiaTheme="majorEastAsia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Style w:val="ac"/>
                <w:rFonts w:ascii="Cambria Math" w:eastAsiaTheme="majorEastAsia" w:hAnsi="Cambria Math"/>
                <w:color w:val="0F1115"/>
                <w:sz w:val="28"/>
                <w:szCs w:val="28"/>
              </w:rPr>
              <m:t>схр</m:t>
            </m:r>
          </m:sub>
        </m:sSub>
      </m:oMath>
      <w:r w:rsidRPr="00024901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024901">
        <w:rPr>
          <w:color w:val="0F1115"/>
          <w:sz w:val="28"/>
          <w:szCs w:val="28"/>
        </w:rPr>
        <w:t>— среднее время, в течение которого система сохраняет работоспособность при хранении</w:t>
      </w:r>
    </w:p>
    <w:p w:rsidR="00C46A81" w:rsidRDefault="00C46A81" w:rsidP="00F53485">
      <w:pPr>
        <w:pStyle w:val="ds-markdown-paragraph"/>
        <w:spacing w:before="0" w:beforeAutospacing="0" w:after="0" w:afterAutospacing="0" w:line="360" w:lineRule="auto"/>
        <w:jc w:val="both"/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</w:pPr>
    </w:p>
    <w:p w:rsidR="00814BD9" w:rsidRPr="00FD0731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Готовность </w:t>
      </w:r>
    </w:p>
    <w:p w:rsidR="00814BD9" w:rsidRPr="00FD0731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D0731">
        <w:rPr>
          <w:color w:val="0F1115"/>
          <w:sz w:val="28"/>
          <w:szCs w:val="28"/>
        </w:rPr>
        <w:t>Вероятность того, что система окажется работоспособной в произвольный момент времени.</w:t>
      </w:r>
    </w:p>
    <w:p w:rsidR="00814BD9" w:rsidRPr="00FD0731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Основные показатели:</w:t>
      </w:r>
    </w:p>
    <w:p w:rsidR="00814BD9" w:rsidRPr="00D86D68" w:rsidRDefault="00814BD9" w:rsidP="00F53485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Коэффициент готовности </w:t>
      </w:r>
      <m:oMath>
        <m:sSub>
          <m:sSubPr>
            <m:ctrlPr>
              <w:rPr>
                <w:rStyle w:val="ac"/>
                <w:rFonts w:ascii="Cambria Math" w:eastAsiaTheme="majorEastAsia" w:hAnsi="Cambria Math"/>
                <w:b w:val="0"/>
                <w:bCs w:val="0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Style w:val="ac"/>
                <w:rFonts w:ascii="Cambria Math" w:eastAsiaTheme="majorEastAsia" w:hAnsi="Cambria Math"/>
                <w:color w:val="0F1115"/>
                <w:sz w:val="28"/>
                <w:szCs w:val="28"/>
              </w:rPr>
              <m:t>К</m:t>
            </m:r>
          </m:e>
          <m:sub>
            <m:r>
              <w:rPr>
                <w:rStyle w:val="ac"/>
                <w:rFonts w:ascii="Cambria Math" w:eastAsiaTheme="majorEastAsia" w:hAnsi="Cambria Math"/>
                <w:color w:val="0F1115"/>
                <w:sz w:val="28"/>
                <w:szCs w:val="28"/>
              </w:rPr>
              <m:t>г</m:t>
            </m:r>
          </m:sub>
        </m:sSub>
      </m:oMath>
      <w:r w:rsidR="00D86D68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 w:rsidRPr="00D86D68">
        <w:rPr>
          <w:color w:val="0F1115"/>
          <w:sz w:val="28"/>
          <w:szCs w:val="28"/>
        </w:rPr>
        <w:t>— доля времени, когда система готова к работе</w:t>
      </w:r>
    </w:p>
    <w:p w:rsidR="00024901" w:rsidRPr="00024901" w:rsidRDefault="00000000" w:rsidP="00F53485">
      <w:pPr>
        <w:pStyle w:val="HTML"/>
        <w:wordWrap w:val="0"/>
        <w:spacing w:line="360" w:lineRule="auto"/>
        <w:ind w:left="720"/>
        <w:jc w:val="both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color w:val="0F1115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hAnsi="Cambria Math" w:cs="Times New Roman"/>
              <w:color w:val="0F1115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F1115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F1115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</w:rPr>
                    <m:t>0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color w:val="0F1115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F1115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F1115"/>
                          <w:sz w:val="28"/>
                          <w:szCs w:val="28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F1115"/>
                          <w:sz w:val="28"/>
                          <w:szCs w:val="28"/>
                        </w:rPr>
                        <m:t>0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F1115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F1115"/>
                          <w:sz w:val="28"/>
                          <w:szCs w:val="28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F1115"/>
                          <w:sz w:val="28"/>
                          <w:szCs w:val="28"/>
                        </w:rPr>
                        <m:t>в</m:t>
                      </m:r>
                    </m:sub>
                  </m:sSub>
                </m:e>
              </m:d>
            </m:den>
          </m:f>
        </m:oMath>
      </m:oMathPara>
    </w:p>
    <w:p w:rsidR="00814BD9" w:rsidRPr="002B3C4F" w:rsidRDefault="00814BD9" w:rsidP="00F53485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Коэффициент оперативной готовности </w:t>
      </w:r>
      <m:oMath>
        <m:sSub>
          <m:sSubPr>
            <m:ctrlPr>
              <w:rPr>
                <w:rStyle w:val="ac"/>
                <w:rFonts w:ascii="Cambria Math" w:eastAsiaTheme="majorEastAsia" w:hAnsi="Cambria Math"/>
                <w:b w:val="0"/>
                <w:bCs w:val="0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Style w:val="ac"/>
                <w:rFonts w:ascii="Cambria Math" w:eastAsiaTheme="majorEastAsia" w:hAnsi="Cambria Math"/>
                <w:color w:val="0F1115"/>
                <w:sz w:val="28"/>
                <w:szCs w:val="28"/>
              </w:rPr>
              <m:t>К</m:t>
            </m:r>
          </m:e>
          <m:sub>
            <m:r>
              <w:rPr>
                <w:rStyle w:val="ac"/>
                <w:rFonts w:ascii="Cambria Math" w:eastAsiaTheme="majorEastAsia" w:hAnsi="Cambria Math"/>
                <w:color w:val="0F1115"/>
                <w:sz w:val="28"/>
                <w:szCs w:val="28"/>
              </w:rPr>
              <m:t>ог</m:t>
            </m:r>
          </m:sub>
        </m:sSub>
      </m:oMath>
      <w:r w:rsidRPr="002B3C4F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2B3C4F">
        <w:rPr>
          <w:color w:val="0F1115"/>
          <w:sz w:val="28"/>
          <w:szCs w:val="28"/>
        </w:rPr>
        <w:t>— вероятность того, что система проработает безотказно в течение заданного времени, будучи включённой в произвольный момент</w:t>
      </w:r>
    </w:p>
    <w:p w:rsidR="00024901" w:rsidRPr="00024901" w:rsidRDefault="00000000" w:rsidP="00F53485">
      <w:pPr>
        <w:pStyle w:val="HTML"/>
        <w:wordWrap w:val="0"/>
        <w:spacing w:line="360" w:lineRule="auto"/>
        <w:ind w:left="720"/>
        <w:jc w:val="both"/>
        <w:rPr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ajorEastAsia" w:hAnsi="Cambria Math" w:cs="Times New Roman"/>
                  <w:i/>
                  <w:color w:val="0F1115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color w:val="0F1115"/>
                  <w:sz w:val="28"/>
                  <w:szCs w:val="28"/>
                  <w:lang w:val="en-US"/>
                </w:rPr>
                <m:t>K</m:t>
              </m:r>
              <m:ctrlPr>
                <w:rPr>
                  <w:rFonts w:ascii="Cambria Math" w:eastAsiaTheme="majorEastAsia" w:hAnsi="Cambria Math" w:cs="Times New Roman"/>
                  <w:i/>
                  <w:color w:val="0F1115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eastAsiaTheme="majorEastAsia" w:hAnsi="Cambria Math" w:cs="Times New Roman"/>
                  <w:color w:val="0F1115"/>
                  <w:sz w:val="28"/>
                  <w:szCs w:val="28"/>
                </w:rPr>
                <m:t>ог</m:t>
              </m:r>
            </m:sub>
          </m:sSub>
          <m:r>
            <w:rPr>
              <w:rFonts w:ascii="Cambria Math" w:eastAsiaTheme="majorEastAsia" w:hAnsi="Cambria Math" w:cs="Times New Roman"/>
              <w:color w:val="0F1115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ajorEastAsia" w:hAnsi="Cambria Math" w:cs="Times New Roman"/>
                  <w:i/>
                  <w:color w:val="0F1115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color w:val="0F1115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ajorEastAsia" w:hAnsi="Cambria Math" w:cs="Times New Roman"/>
                  <w:color w:val="0F1115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eastAsiaTheme="majorEastAsia" w:hAnsi="Cambria Math" w:cs="Times New Roman"/>
              <w:color w:val="0F1115"/>
              <w:sz w:val="28"/>
              <w:szCs w:val="28"/>
              <w:lang w:val="en-US"/>
            </w:rPr>
            <m:t>∙</m:t>
          </m:r>
          <m:r>
            <w:rPr>
              <w:rFonts w:ascii="Cambria Math" w:eastAsiaTheme="majorEastAsia" w:hAnsi="Cambria Math" w:cs="Times New Roman"/>
              <w:color w:val="0F1115"/>
              <w:sz w:val="28"/>
              <w:szCs w:val="28"/>
            </w:rPr>
            <m:t xml:space="preserve"> </m:t>
          </m:r>
          <m:r>
            <w:rPr>
              <w:rFonts w:ascii="Cambria Math" w:eastAsiaTheme="majorEastAsia" w:hAnsi="Cambria Math" w:cs="Times New Roman"/>
              <w:color w:val="0F1115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ajorEastAsia" w:hAnsi="Cambria Math" w:cs="Times New Roman"/>
                  <w:i/>
                  <w:color w:val="0F1115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color w:val="0F1115"/>
                  <w:sz w:val="28"/>
                  <w:szCs w:val="28"/>
                  <w:lang w:val="en-US"/>
                </w:rPr>
                <m:t>t</m:t>
              </m:r>
            </m:e>
          </m:d>
        </m:oMath>
      </m:oMathPara>
    </w:p>
    <w:p w:rsidR="00814BD9" w:rsidRPr="002B3C4F" w:rsidRDefault="00814BD9" w:rsidP="00F53485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FD0731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Коэффициент технического использования </w:t>
      </w:r>
      <m:oMath>
        <m:sSub>
          <m:sSubPr>
            <m:ctrlPr>
              <w:rPr>
                <w:rStyle w:val="ac"/>
                <w:rFonts w:ascii="Cambria Math" w:eastAsiaTheme="majorEastAsia" w:hAnsi="Cambria Math"/>
                <w:b w:val="0"/>
                <w:bCs w:val="0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Style w:val="ac"/>
                <w:rFonts w:ascii="Cambria Math" w:eastAsiaTheme="majorEastAsia" w:hAnsi="Cambria Math"/>
                <w:color w:val="0F1115"/>
                <w:sz w:val="28"/>
                <w:szCs w:val="28"/>
              </w:rPr>
              <m:t>К</m:t>
            </m:r>
          </m:e>
          <m:sub>
            <m:r>
              <w:rPr>
                <w:rStyle w:val="ac"/>
                <w:rFonts w:ascii="Cambria Math" w:eastAsiaTheme="majorEastAsia" w:hAnsi="Cambria Math"/>
                <w:color w:val="0F1115"/>
                <w:sz w:val="28"/>
                <w:szCs w:val="28"/>
              </w:rPr>
              <m:t>ти</m:t>
            </m:r>
          </m:sub>
        </m:sSub>
      </m:oMath>
      <w:r w:rsidRPr="002B3C4F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2B3C4F">
        <w:rPr>
          <w:color w:val="0F1115"/>
          <w:sz w:val="28"/>
          <w:szCs w:val="28"/>
        </w:rPr>
        <w:t>— отношение времени работы к общему времени (включая плановые простои)</w:t>
      </w:r>
    </w:p>
    <w:p w:rsidR="002B3C4F" w:rsidRPr="00024901" w:rsidRDefault="00000000" w:rsidP="00F53485">
      <w:pPr>
        <w:pStyle w:val="HTML"/>
        <w:wordWrap w:val="0"/>
        <w:spacing w:line="360" w:lineRule="auto"/>
        <w:ind w:left="720"/>
        <w:jc w:val="center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color w:val="0F1115"/>
                <w:sz w:val="28"/>
                <w:szCs w:val="28"/>
              </w:rPr>
              <m:t>ти</m:t>
            </m:r>
          </m:sub>
        </m:sSub>
      </m:oMath>
      <w:r w:rsidR="00814BD9" w:rsidRPr="00FD0731">
        <w:rPr>
          <w:rFonts w:ascii="Times New Roman" w:hAnsi="Times New Roman" w:cs="Times New Roman"/>
          <w:color w:val="0F1115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F1115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color w:val="0F1115"/>
                    <w:sz w:val="28"/>
                    <w:szCs w:val="28"/>
                  </w:rPr>
                </m:ctrlPr>
              </m:sSub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  <w:color w:val="0F1115"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  <w:color w:val="0F1115"/>
                        <w:sz w:val="28"/>
                        <w:szCs w:val="28"/>
                        <w:lang w:val="en-US"/>
                      </w:rPr>
                      <m:t>t</m:t>
                    </m:r>
                  </m:e>
                </m:nary>
              </m:e>
              <m:sub>
                <m:r>
                  <w:rPr>
                    <w:rFonts w:ascii="Cambria Math" w:hAnsi="Cambria Math" w:cs="Times New Roman"/>
                    <w:color w:val="0F1115"/>
                    <w:sz w:val="28"/>
                    <w:szCs w:val="28"/>
                  </w:rPr>
                  <m:t>раб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color w:val="0F1115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F1115"/>
                    <w:sz w:val="28"/>
                    <w:szCs w:val="28"/>
                  </w:rPr>
                  <m:t>Т</m:t>
                </m:r>
              </m:e>
              <m:sub>
                <m:r>
                  <w:rPr>
                    <w:rFonts w:ascii="Cambria Math" w:hAnsi="Cambria Math" w:cs="Times New Roman"/>
                    <w:color w:val="0F1115"/>
                    <w:sz w:val="28"/>
                    <w:szCs w:val="28"/>
                  </w:rPr>
                  <m:t>набл</m:t>
                </m:r>
              </m:sub>
            </m:sSub>
          </m:den>
        </m:f>
      </m:oMath>
    </w:p>
    <w:p w:rsidR="00814BD9" w:rsidRDefault="00814BD9" w:rsidP="00F53485">
      <w:pPr>
        <w:pStyle w:val="2"/>
        <w:spacing w:before="0" w:after="0"/>
        <w:jc w:val="both"/>
        <w:rPr>
          <w:rStyle w:val="ac"/>
          <w:rFonts w:ascii="Times New Roman" w:hAnsi="Times New Roman" w:cs="Times New Roman"/>
          <w:b w:val="0"/>
          <w:bCs w:val="0"/>
          <w:color w:val="0F1115"/>
        </w:rPr>
      </w:pPr>
      <w:r w:rsidRPr="00E856ED">
        <w:rPr>
          <w:rStyle w:val="ac"/>
          <w:rFonts w:ascii="Times New Roman" w:hAnsi="Times New Roman" w:cs="Times New Roman"/>
          <w:b w:val="0"/>
          <w:bCs w:val="0"/>
          <w:color w:val="0F1115"/>
        </w:rPr>
        <w:t>Типичные значения показателей для разных систем</w:t>
      </w:r>
    </w:p>
    <w:p w:rsidR="00F53485" w:rsidRPr="00F53485" w:rsidRDefault="00F53485" w:rsidP="00F5348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560"/>
        <w:gridCol w:w="992"/>
        <w:gridCol w:w="1276"/>
        <w:gridCol w:w="1417"/>
        <w:gridCol w:w="1837"/>
      </w:tblGrid>
      <w:tr w:rsidR="00814BD9" w:rsidRPr="00E856ED" w:rsidTr="00F53485">
        <w:trPr>
          <w:tblHeader/>
        </w:trPr>
        <w:tc>
          <w:tcPr>
            <w:tcW w:w="2263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17CB2" w:rsidRDefault="00814BD9" w:rsidP="00F53485">
            <w:pPr>
              <w:jc w:val="center"/>
              <w:rPr>
                <w:color w:val="000000" w:themeColor="text1"/>
              </w:rPr>
            </w:pPr>
            <w:r w:rsidRPr="00C17CB2">
              <w:rPr>
                <w:color w:val="000000" w:themeColor="text1"/>
              </w:rPr>
              <w:t>Тип системы</w:t>
            </w:r>
          </w:p>
        </w:tc>
        <w:tc>
          <w:tcPr>
            <w:tcW w:w="15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17CB2" w:rsidRDefault="00814BD9" w:rsidP="00F53485">
            <w:pPr>
              <w:jc w:val="center"/>
              <w:rPr>
                <w:color w:val="000000" w:themeColor="text1"/>
              </w:rPr>
            </w:pPr>
            <w:r w:rsidRPr="00C17CB2">
              <w:rPr>
                <w:color w:val="000000" w:themeColor="text1"/>
              </w:rPr>
              <w:t>T₀, часов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17CB2" w:rsidRDefault="00000000" w:rsidP="00F53485">
            <w:pPr>
              <w:jc w:val="center"/>
              <w:rPr>
                <w:color w:val="000000" w:themeColor="text1"/>
              </w:rPr>
            </w:pPr>
            <m:oMath>
              <m:sSub>
                <m:sSubP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w:rPr>
                      <w:rStyle w:val="ac"/>
                      <w:rFonts w:ascii="Cambria Math" w:hAnsi="Cambria Math"/>
                      <w:color w:val="000000" w:themeColor="text1"/>
                    </w:rPr>
                    <m:t>T</m:t>
                  </m:r>
                  <m:ctrlPr>
                    <w:rPr>
                      <w:rStyle w:val="ac"/>
                      <w:rFonts w:ascii="Cambria Math" w:hAnsi="Cambria Math"/>
                      <w:b w:val="0"/>
                      <w:bCs w:val="0"/>
                      <w:i/>
                      <w:color w:val="000000" w:themeColor="text1"/>
                    </w:rPr>
                  </m:ctrlPr>
                </m:e>
                <m:sub>
                  <m:r>
                    <w:rPr>
                      <w:rStyle w:val="ac"/>
                      <w:rFonts w:ascii="Cambria Math" w:hAnsi="Cambria Math"/>
                      <w:color w:val="000000" w:themeColor="text1"/>
                    </w:rPr>
                    <m:t>в</m:t>
                  </m:r>
                </m:sub>
              </m:sSub>
            </m:oMath>
            <w:r w:rsidR="00814BD9" w:rsidRPr="00C17CB2">
              <w:rPr>
                <w:color w:val="000000" w:themeColor="text1"/>
              </w:rPr>
              <w:t>, часов</w:t>
            </w:r>
          </w:p>
        </w:tc>
        <w:tc>
          <w:tcPr>
            <w:tcW w:w="1276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C20EA" w:rsidRPr="00C17CB2" w:rsidRDefault="00000000" w:rsidP="00F53485">
            <w:pPr>
              <w:jc w:val="center"/>
              <w:rPr>
                <w:rFonts w:ascii="Cambria" w:hAnsi="Cambria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К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г</m:t>
                    </m:r>
                  </m:sub>
                </m:sSub>
              </m:oMath>
            </m:oMathPara>
          </w:p>
        </w:tc>
        <w:tc>
          <w:tcPr>
            <w:tcW w:w="141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2B3C4F" w:rsidRPr="00C17CB2" w:rsidRDefault="00000000" w:rsidP="00F53485">
            <w:pPr>
              <w:jc w:val="center"/>
              <w:rPr>
                <w:rFonts w:ascii="Cambria" w:hAnsi="Cambria"/>
                <w:color w:val="000000" w:themeColor="text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К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ти</m:t>
                    </m:r>
                  </m:sub>
                </m:sSub>
              </m:oMath>
            </m:oMathPara>
          </w:p>
        </w:tc>
        <w:tc>
          <w:tcPr>
            <w:tcW w:w="183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17CB2" w:rsidRDefault="00814BD9" w:rsidP="00F53485">
            <w:pPr>
              <w:jc w:val="center"/>
              <w:rPr>
                <w:color w:val="000000" w:themeColor="text1"/>
              </w:rPr>
            </w:pPr>
            <w:r w:rsidRPr="00C17CB2">
              <w:rPr>
                <w:color w:val="000000" w:themeColor="text1"/>
              </w:rPr>
              <w:t>Примечание</w:t>
            </w:r>
          </w:p>
        </w:tc>
      </w:tr>
      <w:tr w:rsidR="00814BD9" w:rsidRPr="00E856ED" w:rsidTr="00F53485">
        <w:tc>
          <w:tcPr>
            <w:tcW w:w="2263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both"/>
            </w:pPr>
            <w:r w:rsidRPr="00C46A81">
              <w:t>Электронные системы (серверы)</w:t>
            </w:r>
          </w:p>
        </w:tc>
        <w:tc>
          <w:tcPr>
            <w:tcW w:w="15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10000</w:t>
            </w:r>
            <w:r w:rsidR="00F53485">
              <w:t xml:space="preserve"> </w:t>
            </w:r>
            <w:r w:rsidRPr="00C46A81">
              <w:t>-</w:t>
            </w:r>
            <w:r w:rsidR="00F53485">
              <w:t xml:space="preserve"> </w:t>
            </w:r>
            <w:r w:rsidRPr="00C46A81">
              <w:t>50000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1-4</w:t>
            </w:r>
          </w:p>
        </w:tc>
        <w:tc>
          <w:tcPr>
            <w:tcW w:w="1276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0.999-0.9999</w:t>
            </w:r>
          </w:p>
        </w:tc>
        <w:tc>
          <w:tcPr>
            <w:tcW w:w="141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0.995-0.999</w:t>
            </w:r>
          </w:p>
        </w:tc>
        <w:tc>
          <w:tcPr>
            <w:tcW w:w="183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Высокая безотказность</w:t>
            </w:r>
          </w:p>
        </w:tc>
      </w:tr>
      <w:tr w:rsidR="00814BD9" w:rsidRPr="00E856ED" w:rsidTr="00F53485">
        <w:tc>
          <w:tcPr>
            <w:tcW w:w="2263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both"/>
            </w:pPr>
            <w:r w:rsidRPr="00C46A81">
              <w:lastRenderedPageBreak/>
              <w:t>Механические системы (насосы)</w:t>
            </w:r>
          </w:p>
        </w:tc>
        <w:tc>
          <w:tcPr>
            <w:tcW w:w="15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1000</w:t>
            </w:r>
            <w:r w:rsidR="00F53485">
              <w:t xml:space="preserve"> </w:t>
            </w:r>
            <w:r w:rsidRPr="00C46A81">
              <w:t>-</w:t>
            </w:r>
            <w:r w:rsidR="00F53485">
              <w:t xml:space="preserve"> </w:t>
            </w:r>
            <w:r w:rsidRPr="00C46A81">
              <w:t>5000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8-24</w:t>
            </w:r>
          </w:p>
        </w:tc>
        <w:tc>
          <w:tcPr>
            <w:tcW w:w="1276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0.98-0.995</w:t>
            </w:r>
          </w:p>
        </w:tc>
        <w:tc>
          <w:tcPr>
            <w:tcW w:w="141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0.95-0.98</w:t>
            </w:r>
          </w:p>
        </w:tc>
        <w:tc>
          <w:tcPr>
            <w:tcW w:w="183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Средние показатели</w:t>
            </w:r>
          </w:p>
        </w:tc>
      </w:tr>
      <w:tr w:rsidR="00814BD9" w:rsidRPr="00E856ED" w:rsidTr="00F53485">
        <w:tc>
          <w:tcPr>
            <w:tcW w:w="2263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both"/>
            </w:pPr>
            <w:r w:rsidRPr="00C46A81">
              <w:t>Гидравлические системы</w:t>
            </w:r>
          </w:p>
        </w:tc>
        <w:tc>
          <w:tcPr>
            <w:tcW w:w="15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2000</w:t>
            </w:r>
            <w:r w:rsidR="00D86D68">
              <w:t xml:space="preserve"> </w:t>
            </w:r>
            <w:r w:rsidRPr="00C46A81">
              <w:t>-10000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4-12</w:t>
            </w:r>
          </w:p>
        </w:tc>
        <w:tc>
          <w:tcPr>
            <w:tcW w:w="1276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0.99-0.998</w:t>
            </w:r>
          </w:p>
        </w:tc>
        <w:tc>
          <w:tcPr>
            <w:tcW w:w="141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0.97-0.99</w:t>
            </w:r>
          </w:p>
        </w:tc>
        <w:tc>
          <w:tcPr>
            <w:tcW w:w="183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Зависят от чистоты жидкости</w:t>
            </w:r>
          </w:p>
        </w:tc>
      </w:tr>
      <w:tr w:rsidR="00814BD9" w:rsidRPr="00E856ED" w:rsidTr="00F53485">
        <w:tc>
          <w:tcPr>
            <w:tcW w:w="2263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both"/>
            </w:pPr>
            <w:r w:rsidRPr="00C46A81">
              <w:t>Ответственные системы (АЭС)</w:t>
            </w:r>
          </w:p>
        </w:tc>
        <w:tc>
          <w:tcPr>
            <w:tcW w:w="15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100</w:t>
            </w:r>
            <w:r w:rsidR="00F53485">
              <w:t xml:space="preserve"> </w:t>
            </w:r>
            <w:r w:rsidRPr="00C46A81">
              <w:t>000+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48-168</w:t>
            </w:r>
          </w:p>
        </w:tc>
        <w:tc>
          <w:tcPr>
            <w:tcW w:w="1276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0.9999+</w:t>
            </w:r>
          </w:p>
        </w:tc>
        <w:tc>
          <w:tcPr>
            <w:tcW w:w="141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0.999+</w:t>
            </w:r>
          </w:p>
        </w:tc>
        <w:tc>
          <w:tcPr>
            <w:tcW w:w="183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814BD9" w:rsidRPr="00C46A81" w:rsidRDefault="00814BD9" w:rsidP="00F53485">
            <w:pPr>
              <w:jc w:val="center"/>
            </w:pPr>
            <w:r w:rsidRPr="00C46A81">
              <w:t>Максимальные требования</w:t>
            </w:r>
          </w:p>
        </w:tc>
      </w:tr>
    </w:tbl>
    <w:p w:rsidR="00C46A81" w:rsidRDefault="00C46A81" w:rsidP="00F53485">
      <w:pPr>
        <w:pStyle w:val="3"/>
        <w:spacing w:before="0" w:after="0" w:line="360" w:lineRule="auto"/>
        <w:jc w:val="both"/>
        <w:rPr>
          <w:rStyle w:val="ac"/>
          <w:rFonts w:cs="Times New Roman"/>
          <w:b w:val="0"/>
          <w:bCs w:val="0"/>
          <w:color w:val="0F1115"/>
        </w:rPr>
      </w:pPr>
    </w:p>
    <w:p w:rsidR="00814BD9" w:rsidRPr="00F53485" w:rsidRDefault="00814BD9" w:rsidP="00F53485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F53485">
        <w:rPr>
          <w:rStyle w:val="ac"/>
          <w:rFonts w:cs="Times New Roman"/>
          <w:b w:val="0"/>
          <w:bCs w:val="0"/>
          <w:color w:val="0F1115"/>
        </w:rPr>
        <w:t>Улучшение безотказности (увеличить T₀):</w:t>
      </w:r>
    </w:p>
    <w:p w:rsidR="00814BD9" w:rsidRPr="00F53485" w:rsidRDefault="00814BD9" w:rsidP="00F53485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Повышение качества материалов</w:t>
      </w:r>
    </w:p>
    <w:p w:rsidR="00814BD9" w:rsidRPr="00F53485" w:rsidRDefault="00814BD9" w:rsidP="00F53485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Упрощение конструкции (меньше деталей → меньше возможностей для отказа)</w:t>
      </w:r>
    </w:p>
    <w:p w:rsidR="00814BD9" w:rsidRPr="00F53485" w:rsidRDefault="00814BD9" w:rsidP="00F53485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Резервирование (добавить параллельные элементы)</w:t>
      </w:r>
    </w:p>
    <w:p w:rsidR="00814BD9" w:rsidRPr="00F53485" w:rsidRDefault="00814BD9" w:rsidP="00F53485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Регулярное профилактическое обслуживание</w:t>
      </w:r>
    </w:p>
    <w:p w:rsidR="00814BD9" w:rsidRPr="00F53485" w:rsidRDefault="00814BD9" w:rsidP="00F53485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F53485">
        <w:rPr>
          <w:rStyle w:val="ac"/>
          <w:rFonts w:cs="Times New Roman"/>
          <w:b w:val="0"/>
          <w:bCs w:val="0"/>
          <w:color w:val="0F1115"/>
        </w:rPr>
        <w:t xml:space="preserve">Улучшение ремонтопригодности (уменьшить </w:t>
      </w:r>
      <m:oMath>
        <m:sSub>
          <m:sSubPr>
            <m:ctrlPr>
              <w:rPr>
                <w:rStyle w:val="ac"/>
                <w:rFonts w:ascii="Cambria Math" w:hAnsi="Cambria Math" w:cs="Times New Roman"/>
                <w:b w:val="0"/>
                <w:bCs w:val="0"/>
                <w:i/>
                <w:color w:val="0F1115"/>
                <w:lang w:val="en-US"/>
              </w:rPr>
            </m:ctrlPr>
          </m:sSubPr>
          <m:e>
            <m:r>
              <w:rPr>
                <w:rStyle w:val="ac"/>
                <w:rFonts w:ascii="Cambria Math" w:hAnsi="Cambria Math" w:cs="Times New Roman"/>
                <w:color w:val="0F1115"/>
              </w:rPr>
              <m:t>T</m:t>
            </m:r>
            <m:ctrlPr>
              <w:rPr>
                <w:rStyle w:val="ac"/>
                <w:rFonts w:ascii="Cambria Math" w:hAnsi="Cambria Math" w:cs="Times New Roman"/>
                <w:b w:val="0"/>
                <w:bCs w:val="0"/>
                <w:i/>
                <w:color w:val="0F1115"/>
              </w:rPr>
            </m:ctrlPr>
          </m:e>
          <m:sub>
            <m:r>
              <w:rPr>
                <w:rStyle w:val="ac"/>
                <w:rFonts w:ascii="Cambria Math" w:hAnsi="Cambria Math" w:cs="Times New Roman"/>
                <w:color w:val="0F1115"/>
              </w:rPr>
              <m:t>в</m:t>
            </m:r>
          </m:sub>
        </m:sSub>
      </m:oMath>
      <w:r w:rsidRPr="00F53485">
        <w:rPr>
          <w:rStyle w:val="ac"/>
          <w:rFonts w:cs="Times New Roman"/>
          <w:b w:val="0"/>
          <w:bCs w:val="0"/>
          <w:color w:val="0F1115"/>
        </w:rPr>
        <w:t>):</w:t>
      </w:r>
    </w:p>
    <w:p w:rsidR="00814BD9" w:rsidRPr="00F53485" w:rsidRDefault="00814BD9" w:rsidP="00F53485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Модульная конструкция (быстрая замена модулей)</w:t>
      </w:r>
    </w:p>
    <w:p w:rsidR="00814BD9" w:rsidRPr="00F53485" w:rsidRDefault="00814BD9" w:rsidP="00F53485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Доступ к критичным узлам</w:t>
      </w:r>
    </w:p>
    <w:p w:rsidR="00814BD9" w:rsidRPr="00F53485" w:rsidRDefault="00814BD9" w:rsidP="00F53485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Чёткие инструкции по ремонту</w:t>
      </w:r>
    </w:p>
    <w:p w:rsidR="00814BD9" w:rsidRPr="00F53485" w:rsidRDefault="00814BD9" w:rsidP="00F53485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Обучение персонала</w:t>
      </w:r>
    </w:p>
    <w:p w:rsidR="00814BD9" w:rsidRPr="00F53485" w:rsidRDefault="00814BD9" w:rsidP="00F53485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F53485">
        <w:rPr>
          <w:rStyle w:val="ac"/>
          <w:rFonts w:cs="Times New Roman"/>
          <w:b w:val="0"/>
          <w:bCs w:val="0"/>
          <w:color w:val="0F1115"/>
        </w:rPr>
        <w:t xml:space="preserve">Улучшение сохраняемости (увеличить </w:t>
      </w:r>
      <m:oMath>
        <m:sSub>
          <m:sSubPr>
            <m:ctrlPr>
              <w:rPr>
                <w:rStyle w:val="ac"/>
                <w:rFonts w:ascii="Cambria Math" w:hAnsi="Cambria Math" w:cs="Times New Roman"/>
                <w:b w:val="0"/>
                <w:bCs w:val="0"/>
                <w:i/>
                <w:color w:val="0F1115"/>
                <w:lang w:val="en-US"/>
              </w:rPr>
            </m:ctrlPr>
          </m:sSubPr>
          <m:e>
            <m:r>
              <w:rPr>
                <w:rStyle w:val="ac"/>
                <w:rFonts w:ascii="Cambria Math" w:hAnsi="Cambria Math" w:cs="Times New Roman"/>
                <w:color w:val="0F1115"/>
              </w:rPr>
              <m:t>K</m:t>
            </m:r>
            <m:ctrlPr>
              <w:rPr>
                <w:rStyle w:val="ac"/>
                <w:rFonts w:ascii="Cambria Math" w:hAnsi="Cambria Math" w:cs="Times New Roman"/>
                <w:b w:val="0"/>
                <w:bCs w:val="0"/>
                <w:i/>
                <w:color w:val="0F1115"/>
              </w:rPr>
            </m:ctrlPr>
          </m:e>
          <m:sub>
            <m:r>
              <w:rPr>
                <w:rStyle w:val="ac"/>
                <w:rFonts w:ascii="Cambria Math" w:hAnsi="Cambria Math" w:cs="Times New Roman"/>
                <w:color w:val="0F1115"/>
              </w:rPr>
              <m:t>схр</m:t>
            </m:r>
          </m:sub>
        </m:sSub>
      </m:oMath>
      <w:r w:rsidRPr="00F53485">
        <w:rPr>
          <w:rStyle w:val="ac"/>
          <w:rFonts w:cs="Times New Roman"/>
          <w:b w:val="0"/>
          <w:bCs w:val="0"/>
          <w:color w:val="0F1115"/>
        </w:rPr>
        <w:t>):</w:t>
      </w:r>
    </w:p>
    <w:p w:rsidR="00814BD9" w:rsidRPr="00F53485" w:rsidRDefault="00814BD9" w:rsidP="00F5348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Правильная консервация</w:t>
      </w:r>
    </w:p>
    <w:p w:rsidR="00814BD9" w:rsidRPr="00F53485" w:rsidRDefault="00814BD9" w:rsidP="00F5348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Контроль условий хранения (температура, влажность)</w:t>
      </w:r>
    </w:p>
    <w:p w:rsidR="00814BD9" w:rsidRPr="00F53485" w:rsidRDefault="00814BD9" w:rsidP="00F5348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Регулярные проверки</w:t>
      </w:r>
    </w:p>
    <w:p w:rsidR="00814BD9" w:rsidRPr="00F53485" w:rsidRDefault="00814BD9" w:rsidP="00F5348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Защитные покрытия</w:t>
      </w:r>
    </w:p>
    <w:p w:rsidR="00814BD9" w:rsidRPr="00F53485" w:rsidRDefault="00814BD9" w:rsidP="00F53485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F53485">
        <w:rPr>
          <w:rStyle w:val="ac"/>
          <w:rFonts w:cs="Times New Roman"/>
          <w:b w:val="0"/>
          <w:bCs w:val="0"/>
          <w:color w:val="0F1115"/>
        </w:rPr>
        <w:t xml:space="preserve">Улучшение готовности (увеличить </w:t>
      </w:r>
      <m:oMath>
        <m:sSub>
          <m:sSubPr>
            <m:ctrlPr>
              <w:rPr>
                <w:rStyle w:val="ac"/>
                <w:rFonts w:ascii="Cambria Math" w:hAnsi="Cambria Math" w:cs="Times New Roman"/>
                <w:b w:val="0"/>
                <w:bCs w:val="0"/>
                <w:i/>
                <w:color w:val="0F1115"/>
                <w:lang w:val="en-US"/>
              </w:rPr>
            </m:ctrlPr>
          </m:sSubPr>
          <m:e>
            <m:r>
              <w:rPr>
                <w:rStyle w:val="ac"/>
                <w:rFonts w:ascii="Cambria Math" w:hAnsi="Cambria Math" w:cs="Times New Roman"/>
                <w:color w:val="0F1115"/>
              </w:rPr>
              <m:t>K</m:t>
            </m:r>
            <m:ctrlPr>
              <w:rPr>
                <w:rStyle w:val="ac"/>
                <w:rFonts w:ascii="Cambria Math" w:hAnsi="Cambria Math" w:cs="Times New Roman"/>
                <w:b w:val="0"/>
                <w:bCs w:val="0"/>
                <w:i/>
                <w:color w:val="0F1115"/>
              </w:rPr>
            </m:ctrlPr>
          </m:e>
          <m:sub>
            <m:r>
              <w:rPr>
                <w:rStyle w:val="ac"/>
                <w:rFonts w:ascii="Cambria Math" w:hAnsi="Cambria Math" w:cs="Times New Roman"/>
                <w:color w:val="0F1115"/>
              </w:rPr>
              <m:t>г</m:t>
            </m:r>
          </m:sub>
        </m:sSub>
      </m:oMath>
      <w:r w:rsidRPr="00F53485">
        <w:rPr>
          <w:rStyle w:val="ac"/>
          <w:rFonts w:cs="Times New Roman"/>
          <w:b w:val="0"/>
          <w:bCs w:val="0"/>
          <w:color w:val="0F1115"/>
        </w:rPr>
        <w:t>):</w:t>
      </w:r>
    </w:p>
    <w:p w:rsidR="006C20EA" w:rsidRPr="00F53485" w:rsidRDefault="00814BD9" w:rsidP="00F53485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rStyle w:val="ac"/>
          <w:b w:val="0"/>
          <w:bCs w:val="0"/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 xml:space="preserve">Оптимизация соотношения T₀ и </w:t>
      </w:r>
      <m:oMath>
        <m:sSub>
          <m:sSubPr>
            <m:ctrlPr>
              <w:rPr>
                <w:rStyle w:val="ac"/>
                <w:rFonts w:ascii="Cambria Math" w:hAnsi="Cambria Math"/>
                <w:b w:val="0"/>
                <w:bCs w:val="0"/>
                <w:i/>
                <w:color w:val="0F1115"/>
                <w:lang w:val="en-US"/>
              </w:rPr>
            </m:ctrlPr>
          </m:sSubPr>
          <m:e>
            <m:r>
              <w:rPr>
                <w:rStyle w:val="ac"/>
                <w:rFonts w:ascii="Cambria Math" w:hAnsi="Cambria Math"/>
                <w:color w:val="0F1115"/>
              </w:rPr>
              <m:t>T</m:t>
            </m:r>
            <m:ctrlPr>
              <w:rPr>
                <w:rStyle w:val="ac"/>
                <w:rFonts w:ascii="Cambria Math" w:hAnsi="Cambria Math"/>
                <w:b w:val="0"/>
                <w:bCs w:val="0"/>
                <w:i/>
                <w:color w:val="0F1115"/>
              </w:rPr>
            </m:ctrlPr>
          </m:e>
          <m:sub>
            <m:r>
              <w:rPr>
                <w:rStyle w:val="ac"/>
                <w:rFonts w:ascii="Cambria Math" w:hAnsi="Cambria Math"/>
                <w:color w:val="0F1115"/>
              </w:rPr>
              <m:t>в</m:t>
            </m:r>
          </m:sub>
        </m:sSub>
      </m:oMath>
    </w:p>
    <w:p w:rsidR="00814BD9" w:rsidRPr="00F53485" w:rsidRDefault="00814BD9" w:rsidP="00F53485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Организация дежурных бригад</w:t>
      </w:r>
    </w:p>
    <w:p w:rsidR="00814BD9" w:rsidRPr="00F53485" w:rsidRDefault="00814BD9" w:rsidP="00F53485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Системы мониторинга для раннего обнаружения проблем</w:t>
      </w:r>
    </w:p>
    <w:p w:rsidR="00814BD9" w:rsidRPr="00F53485" w:rsidRDefault="00814BD9" w:rsidP="00F53485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Стандартизация процедур восстановления</w:t>
      </w:r>
    </w:p>
    <w:p w:rsidR="00814BD9" w:rsidRPr="00F53485" w:rsidRDefault="00814BD9" w:rsidP="00F53485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F53485">
        <w:rPr>
          <w:rStyle w:val="ac"/>
          <w:rFonts w:cs="Times New Roman"/>
          <w:b w:val="0"/>
          <w:bCs w:val="0"/>
          <w:color w:val="0F1115"/>
        </w:rPr>
        <w:lastRenderedPageBreak/>
        <w:t>Экспоненциальное распределение:</w:t>
      </w:r>
    </w:p>
    <w:p w:rsidR="00814BD9" w:rsidRPr="00F53485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Для многих электронных систем</w:t>
      </w:r>
    </w:p>
    <w:p w:rsidR="00C46A81" w:rsidRPr="00F53485" w:rsidRDefault="00C46A81" w:rsidP="00F53485">
      <w:pPr>
        <w:pStyle w:val="HTML"/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F1115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F1115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color w:val="0F1115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color w:val="0F1115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</w:rPr>
                <m:t>-λt</m:t>
              </m:r>
            </m:sup>
          </m:sSup>
        </m:oMath>
      </m:oMathPara>
    </w:p>
    <w:p w:rsidR="00814BD9" w:rsidRPr="00F53485" w:rsidRDefault="00814BD9" w:rsidP="00F53485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F53485">
        <w:rPr>
          <w:rStyle w:val="ac"/>
          <w:rFonts w:cs="Times New Roman"/>
          <w:b w:val="0"/>
          <w:bCs w:val="0"/>
          <w:color w:val="0F1115"/>
        </w:rPr>
        <w:t>Нормальное распределение:</w:t>
      </w:r>
    </w:p>
    <w:p w:rsidR="00814BD9" w:rsidRPr="00F53485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Для механических систем с износом:</w:t>
      </w:r>
    </w:p>
    <w:p w:rsidR="00C46A81" w:rsidRPr="00F53485" w:rsidRDefault="00C46A81" w:rsidP="00F53485">
      <w:pPr>
        <w:pStyle w:val="HTML"/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F1115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F1115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color w:val="0F1115"/>
              <w:sz w:val="28"/>
              <w:szCs w:val="28"/>
              <w:lang w:val="en-US"/>
            </w:rPr>
            <m:t xml:space="preserve">= 1 - </m:t>
          </m:r>
          <m:r>
            <w:rPr>
              <w:rFonts w:ascii="Cambria Math" w:hAnsi="Cambria Math" w:cs="Times New Roman"/>
              <w:color w:val="0F1115"/>
              <w:sz w:val="28"/>
              <w:szCs w:val="28"/>
            </w:rPr>
            <m:t>Ф</m:t>
          </m:r>
          <m:d>
            <m:dPr>
              <m:ctrlPr>
                <w:rPr>
                  <w:rFonts w:ascii="Cambria Math" w:hAnsi="Cambria Math" w:cs="Times New Roman"/>
                  <w:i/>
                  <w:color w:val="0F1115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F1115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  <w:lang w:val="en-US"/>
                    </w:rPr>
                    <m:t xml:space="preserve">t 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F1115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F1115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F1115"/>
                          <w:sz w:val="28"/>
                          <w:szCs w:val="28"/>
                        </w:rPr>
                        <m:t>ср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</w:rPr>
                    <m:t>σ</m:t>
                  </m:r>
                </m:den>
              </m:f>
            </m:e>
          </m:d>
        </m:oMath>
      </m:oMathPara>
    </w:p>
    <w:p w:rsidR="00814BD9" w:rsidRPr="00F53485" w:rsidRDefault="00814BD9" w:rsidP="00F53485">
      <w:pPr>
        <w:pStyle w:val="HTML"/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53485">
        <w:rPr>
          <w:rFonts w:ascii="Times New Roman" w:hAnsi="Times New Roman" w:cs="Times New Roman"/>
          <w:color w:val="0F1115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color w:val="0F1115"/>
                <w:sz w:val="28"/>
                <w:szCs w:val="28"/>
              </w:rPr>
              <m:t>ср</m:t>
            </m:r>
          </m:sub>
        </m:sSub>
        <m:r>
          <w:rPr>
            <w:rFonts w:ascii="Cambria Math" w:hAnsi="Cambria Math" w:cs="Times New Roman"/>
            <w:color w:val="0F1115"/>
            <w:sz w:val="28"/>
            <w:szCs w:val="28"/>
          </w:rPr>
          <m:t xml:space="preserve"> </m:t>
        </m:r>
      </m:oMath>
      <w:r w:rsidRPr="00F53485">
        <w:rPr>
          <w:rFonts w:ascii="Times New Roman" w:hAnsi="Times New Roman" w:cs="Times New Roman"/>
          <w:color w:val="0F1115"/>
          <w:sz w:val="28"/>
          <w:szCs w:val="28"/>
        </w:rPr>
        <w:t>— средний срок службы, σ — СКО</w:t>
      </w:r>
    </w:p>
    <w:p w:rsidR="00814BD9" w:rsidRPr="00F53485" w:rsidRDefault="00814BD9" w:rsidP="00F53485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F53485">
        <w:rPr>
          <w:rStyle w:val="ac"/>
          <w:rFonts w:cs="Times New Roman"/>
          <w:b w:val="0"/>
          <w:bCs w:val="0"/>
          <w:color w:val="0F1115"/>
        </w:rPr>
        <w:t>Распределение Вейбулла:</w:t>
      </w:r>
    </w:p>
    <w:p w:rsidR="00814BD9" w:rsidRPr="00F53485" w:rsidRDefault="00814BD9" w:rsidP="00F53485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Универсальное, для систем с периодом приработки, нормальной работы и износа:</w:t>
      </w:r>
    </w:p>
    <w:p w:rsidR="00C46A81" w:rsidRPr="00F53485" w:rsidRDefault="00C46A81" w:rsidP="00F53485">
      <w:pPr>
        <w:pStyle w:val="HTML"/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F1115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F1115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color w:val="0F1115"/>
              <w:sz w:val="28"/>
              <w:szCs w:val="28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  <w:color w:val="0F1115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F1115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F1115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color w:val="0F1115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color w:val="0F1115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color w:val="0F1115"/>
                              <w:sz w:val="28"/>
                              <w:szCs w:val="28"/>
                            </w:rPr>
                            <m:t>η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</w:rPr>
                    <m:t>β</m:t>
                  </m:r>
                </m:sup>
              </m:sSup>
            </m:sup>
          </m:sSup>
        </m:oMath>
      </m:oMathPara>
    </w:p>
    <w:p w:rsidR="00814BD9" w:rsidRPr="00F53485" w:rsidRDefault="00814BD9" w:rsidP="00F53485">
      <w:pPr>
        <w:pStyle w:val="HTML"/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53485">
        <w:rPr>
          <w:rFonts w:ascii="Times New Roman" w:hAnsi="Times New Roman" w:cs="Times New Roman"/>
          <w:color w:val="0F1115"/>
          <w:sz w:val="28"/>
          <w:szCs w:val="28"/>
        </w:rPr>
        <w:t>где η — характеристический срок, β — параметр формы</w:t>
      </w:r>
    </w:p>
    <w:p w:rsidR="00814BD9" w:rsidRPr="00F53485" w:rsidRDefault="00814BD9" w:rsidP="00F53485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F53485">
        <w:rPr>
          <w:rStyle w:val="ac"/>
          <w:rFonts w:cs="Times New Roman"/>
          <w:b w:val="0"/>
          <w:bCs w:val="0"/>
          <w:color w:val="0F1115"/>
        </w:rPr>
        <w:t>Коэффициент готовности для восстанавливаемых систем:</w:t>
      </w:r>
    </w:p>
    <w:p w:rsidR="008F18B7" w:rsidRPr="00F53485" w:rsidRDefault="00000000" w:rsidP="00F53485">
      <w:pPr>
        <w:pStyle w:val="HTML"/>
        <w:wordWrap w:val="0"/>
        <w:spacing w:line="360" w:lineRule="auto"/>
        <w:jc w:val="both"/>
        <w:rPr>
          <w:rFonts w:ascii="Times New Roman" w:eastAsiaTheme="majorEastAsia" w:hAnsi="Times New Roman" w:cs="Times New Roman"/>
          <w:color w:val="0F1115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F1115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hAnsi="Cambria Math" w:cs="Times New Roman"/>
              <w:color w:val="0F1115"/>
              <w:sz w:val="28"/>
              <w:szCs w:val="28"/>
            </w:rPr>
            <m:t>= μ</m:t>
          </m:r>
          <m:d>
            <m:dPr>
              <m:ctrlPr>
                <w:rPr>
                  <w:rFonts w:ascii="Cambria Math" w:hAnsi="Cambria Math" w:cs="Times New Roman"/>
                  <w:i/>
                  <w:color w:val="0F1115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</w:rPr>
                <m:t>λ + μ</m:t>
              </m:r>
            </m:e>
          </m:d>
          <m:r>
            <w:rPr>
              <w:rFonts w:ascii="Cambria Math" w:hAnsi="Cambria Math" w:cs="Times New Roman"/>
              <w:color w:val="0F1115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color w:val="0F1115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</w:rPr>
                <m:t>0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color w:val="0F1115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F1115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color w:val="0F1115"/>
                  <w:sz w:val="28"/>
                  <w:szCs w:val="28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F1115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F1115"/>
                      <w:sz w:val="28"/>
                      <w:szCs w:val="28"/>
                    </w:rPr>
                    <m:t>в</m:t>
                  </m:r>
                </m:sub>
              </m:sSub>
            </m:e>
          </m:d>
        </m:oMath>
      </m:oMathPara>
    </w:p>
    <w:p w:rsidR="00814BD9" w:rsidRPr="00F53485" w:rsidRDefault="00814BD9" w:rsidP="00F53485">
      <w:pPr>
        <w:pStyle w:val="HTML"/>
        <w:wordWrap w:val="0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53485">
        <w:rPr>
          <w:rFonts w:ascii="Times New Roman" w:hAnsi="Times New Roman" w:cs="Times New Roman"/>
          <w:color w:val="0F1115"/>
          <w:sz w:val="28"/>
          <w:szCs w:val="28"/>
        </w:rPr>
        <w:t xml:space="preserve">где μ = </w:t>
      </w:r>
      <m:oMath>
        <m:f>
          <m:fPr>
            <m:ctrlPr>
              <w:rPr>
                <w:rFonts w:ascii="Cambria Math" w:hAnsi="Cambria Math" w:cs="Times New Roman"/>
                <w:i/>
                <w:color w:val="0F1115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F1115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Style w:val="ac"/>
                    <w:rFonts w:ascii="Cambria Math" w:hAnsi="Cambria Math" w:cs="Times New Roman"/>
                    <w:b w:val="0"/>
                    <w:bCs w:val="0"/>
                    <w:i/>
                    <w:color w:val="0F1115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ac"/>
                    <w:rFonts w:ascii="Cambria Math" w:hAnsi="Cambria Math" w:cs="Times New Roman"/>
                    <w:color w:val="0F1115"/>
                    <w:sz w:val="28"/>
                    <w:szCs w:val="28"/>
                  </w:rPr>
                  <m:t>T</m:t>
                </m:r>
                <m:ctrlPr>
                  <w:rPr>
                    <w:rStyle w:val="ac"/>
                    <w:rFonts w:ascii="Cambria Math" w:hAnsi="Cambria Math" w:cs="Times New Roman"/>
                    <w:b w:val="0"/>
                    <w:bCs w:val="0"/>
                    <w:i/>
                    <w:color w:val="0F1115"/>
                    <w:sz w:val="28"/>
                    <w:szCs w:val="28"/>
                  </w:rPr>
                </m:ctrlPr>
              </m:e>
              <m:sub>
                <m:r>
                  <w:rPr>
                    <w:rStyle w:val="ac"/>
                    <w:rFonts w:ascii="Cambria Math" w:hAnsi="Cambria Math" w:cs="Times New Roman"/>
                    <w:color w:val="0F1115"/>
                    <w:sz w:val="28"/>
                    <w:szCs w:val="28"/>
                  </w:rPr>
                  <m:t>в</m:t>
                </m:r>
              </m:sub>
            </m:sSub>
          </m:den>
        </m:f>
      </m:oMath>
      <w:r w:rsidRPr="00F53485">
        <w:rPr>
          <w:rFonts w:ascii="Times New Roman" w:hAnsi="Times New Roman" w:cs="Times New Roman"/>
          <w:color w:val="0F1115"/>
          <w:sz w:val="28"/>
          <w:szCs w:val="28"/>
        </w:rPr>
        <w:t>— интенсивность восстановления</w:t>
      </w:r>
    </w:p>
    <w:p w:rsidR="00814BD9" w:rsidRPr="00F53485" w:rsidRDefault="00814BD9" w:rsidP="00F53485">
      <w:pPr>
        <w:pStyle w:val="2"/>
        <w:spacing w:before="0"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53485">
        <w:rPr>
          <w:rStyle w:val="ac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10. Современные тенденции в оценке надёжности</w:t>
      </w:r>
    </w:p>
    <w:p w:rsidR="00814BD9" w:rsidRPr="00F53485" w:rsidRDefault="00814BD9" w:rsidP="00F53485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F53485">
        <w:rPr>
          <w:rStyle w:val="ac"/>
          <w:rFonts w:cs="Times New Roman"/>
          <w:b w:val="0"/>
          <w:bCs w:val="0"/>
          <w:color w:val="0F1115"/>
        </w:rPr>
        <w:t>Цифровизация:</w:t>
      </w:r>
    </w:p>
    <w:p w:rsidR="00814BD9" w:rsidRPr="00F53485" w:rsidRDefault="00814BD9" w:rsidP="00F53485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Системы мониторинга в реальном времени</w:t>
      </w:r>
    </w:p>
    <w:p w:rsidR="00814BD9" w:rsidRPr="00F53485" w:rsidRDefault="00814BD9" w:rsidP="00F53485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Предиктивная аналитика (предсказание отказов до их возникновения)</w:t>
      </w:r>
    </w:p>
    <w:p w:rsidR="00814BD9" w:rsidRPr="00F53485" w:rsidRDefault="00814BD9" w:rsidP="00F53485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Цифровые двойники оборудования</w:t>
      </w:r>
    </w:p>
    <w:p w:rsidR="00814BD9" w:rsidRPr="00F53485" w:rsidRDefault="00814BD9" w:rsidP="00F53485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F53485">
        <w:rPr>
          <w:rStyle w:val="ac"/>
          <w:rFonts w:cs="Times New Roman"/>
          <w:b w:val="0"/>
          <w:bCs w:val="0"/>
          <w:color w:val="0F1115"/>
        </w:rPr>
        <w:t>Интеграция с экономикой:</w:t>
      </w:r>
    </w:p>
    <w:p w:rsidR="00814BD9" w:rsidRPr="00F53485" w:rsidRDefault="00814BD9" w:rsidP="00F53485">
      <w:pPr>
        <w:pStyle w:val="ds-markdown-paragraph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Расчёт общей стоимости владения (TCO)</w:t>
      </w:r>
    </w:p>
    <w:p w:rsidR="00814BD9" w:rsidRPr="00F53485" w:rsidRDefault="00814BD9" w:rsidP="00F53485">
      <w:pPr>
        <w:pStyle w:val="ds-markdown-paragraph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Оптимизация "стоимость-надёжность"</w:t>
      </w:r>
    </w:p>
    <w:p w:rsidR="00814BD9" w:rsidRPr="00F53485" w:rsidRDefault="00814BD9" w:rsidP="00F53485">
      <w:pPr>
        <w:pStyle w:val="ds-markdown-paragraph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Страхование рисков недоступности</w:t>
      </w:r>
    </w:p>
    <w:p w:rsidR="00814BD9" w:rsidRPr="00F53485" w:rsidRDefault="00814BD9" w:rsidP="00F53485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F53485">
        <w:rPr>
          <w:rStyle w:val="ac"/>
          <w:rFonts w:cs="Times New Roman"/>
          <w:b w:val="0"/>
          <w:bCs w:val="0"/>
          <w:color w:val="0F1115"/>
        </w:rPr>
        <w:t>Стандартизация:</w:t>
      </w:r>
    </w:p>
    <w:p w:rsidR="00814BD9" w:rsidRPr="00F53485" w:rsidRDefault="00814BD9" w:rsidP="00F53485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Международные стандарты (IEC, ISO)</w:t>
      </w:r>
    </w:p>
    <w:p w:rsidR="00814BD9" w:rsidRPr="00F53485" w:rsidRDefault="00814BD9" w:rsidP="00F53485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Отраслевые требования</w:t>
      </w:r>
    </w:p>
    <w:p w:rsidR="002B3C4F" w:rsidRPr="00F2067B" w:rsidRDefault="00814BD9" w:rsidP="00F53485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F53485">
        <w:rPr>
          <w:color w:val="0F1115"/>
          <w:sz w:val="28"/>
          <w:szCs w:val="28"/>
        </w:rPr>
        <w:t>Сертификация систем</w:t>
      </w:r>
    </w:p>
    <w:p w:rsidR="00814BD9" w:rsidRPr="0080450D" w:rsidRDefault="002B3C4F" w:rsidP="00F53485">
      <w:pPr>
        <w:spacing w:line="360" w:lineRule="auto"/>
        <w:jc w:val="both"/>
        <w:rPr>
          <w:b/>
          <w:bCs/>
          <w:color w:val="0F1115"/>
          <w:sz w:val="28"/>
          <w:szCs w:val="28"/>
        </w:rPr>
      </w:pPr>
      <w:r w:rsidRPr="0080450D">
        <w:rPr>
          <w:b/>
          <w:bCs/>
          <w:color w:val="0F1115"/>
          <w:sz w:val="28"/>
          <w:szCs w:val="28"/>
        </w:rPr>
        <w:lastRenderedPageBreak/>
        <w:t>Задание:</w:t>
      </w:r>
    </w:p>
    <w:p w:rsidR="002B3C4F" w:rsidRPr="0080450D" w:rsidRDefault="002B3C4F" w:rsidP="00F53485">
      <w:pPr>
        <w:pStyle w:val="3"/>
        <w:numPr>
          <w:ilvl w:val="0"/>
          <w:numId w:val="37"/>
        </w:numPr>
        <w:spacing w:before="0" w:after="0" w:line="360" w:lineRule="auto"/>
        <w:jc w:val="both"/>
        <w:rPr>
          <w:rFonts w:cs="Times New Roman"/>
          <w:color w:val="0F1115"/>
        </w:rPr>
      </w:pPr>
      <w:r w:rsidRPr="0080450D">
        <w:rPr>
          <w:rFonts w:cs="Times New Roman"/>
          <w:color w:val="0F1115"/>
        </w:rPr>
        <w:t xml:space="preserve">Сделать анализ </w:t>
      </w:r>
      <w:r w:rsidRPr="0080450D">
        <w:rPr>
          <w:rStyle w:val="ac"/>
          <w:rFonts w:cs="Times New Roman"/>
          <w:b w:val="0"/>
          <w:bCs w:val="0"/>
          <w:color w:val="0F1115"/>
        </w:rPr>
        <w:t>статистических данных по следующему примеру:</w:t>
      </w:r>
    </w:p>
    <w:p w:rsidR="00336108" w:rsidRPr="0080450D" w:rsidRDefault="00336108" w:rsidP="006972CC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Тип системы: __________</w:t>
      </w:r>
    </w:p>
    <w:p w:rsidR="00336108" w:rsidRPr="0080450D" w:rsidRDefault="00336108" w:rsidP="006972CC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Общее время наблюдения (</w:t>
      </w:r>
      <m:oMath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набл</m:t>
            </m:r>
          </m:sub>
        </m:sSub>
      </m:oMath>
      <w:r w:rsidRPr="0080450D">
        <w:rPr>
          <w:color w:val="0F1115"/>
          <w:sz w:val="28"/>
          <w:szCs w:val="28"/>
        </w:rPr>
        <w:t>): 8760 часов (1 год)</w:t>
      </w:r>
    </w:p>
    <w:p w:rsidR="00336108" w:rsidRPr="0080450D" w:rsidRDefault="00336108" w:rsidP="006972CC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Количество отказов за период (n): __________</w:t>
      </w:r>
    </w:p>
    <w:p w:rsidR="00336108" w:rsidRPr="00024901" w:rsidRDefault="00336108" w:rsidP="006972CC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Суммарная наработка (</w:t>
      </w:r>
      <m:oMath>
        <m:r>
          <w:rPr>
            <w:rFonts w:ascii="Cambria Math" w:hAnsi="Cambria Math"/>
            <w:color w:val="0F1115"/>
            <w:sz w:val="28"/>
            <w:szCs w:val="28"/>
          </w:rPr>
          <m:t>Σ</m:t>
        </m:r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раб</m:t>
            </m:r>
          </m:sub>
        </m:sSub>
      </m:oMath>
      <w:r w:rsidRPr="00024901">
        <w:rPr>
          <w:color w:val="0F1115"/>
          <w:sz w:val="28"/>
          <w:szCs w:val="28"/>
        </w:rPr>
        <w:t>): __________ часов</w:t>
      </w:r>
    </w:p>
    <w:p w:rsidR="00336108" w:rsidRPr="00024901" w:rsidRDefault="00336108" w:rsidP="006972CC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Суммарное время восстановления (</w:t>
      </w:r>
      <m:oMath>
        <m:r>
          <w:rPr>
            <w:rFonts w:ascii="Cambria Math" w:hAnsi="Cambria Math"/>
            <w:color w:val="0F1115"/>
            <w:sz w:val="28"/>
            <w:szCs w:val="28"/>
          </w:rPr>
          <m:t>Σ</m:t>
        </m:r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вн</m:t>
            </m:r>
          </m:sub>
        </m:sSub>
      </m:oMath>
      <w:r w:rsidRPr="00024901">
        <w:rPr>
          <w:color w:val="0F1115"/>
          <w:sz w:val="28"/>
          <w:szCs w:val="28"/>
        </w:rPr>
        <w:t>): __________ часов</w:t>
      </w:r>
    </w:p>
    <w:p w:rsidR="00336108" w:rsidRPr="0080450D" w:rsidRDefault="00336108" w:rsidP="006972CC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Количество плановых обслуживаний (m): __________</w:t>
      </w:r>
    </w:p>
    <w:p w:rsidR="00336108" w:rsidRPr="00024901" w:rsidRDefault="00336108" w:rsidP="006972CC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Суммарное время плановых простоев (</w:t>
      </w:r>
      <m:oMath>
        <m:r>
          <w:rPr>
            <w:rFonts w:ascii="Cambria Math" w:hAnsi="Cambria Math"/>
            <w:color w:val="0F1115"/>
            <w:sz w:val="28"/>
            <w:szCs w:val="28"/>
          </w:rPr>
          <m:t>Σ</m:t>
        </m:r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пл</m:t>
            </m:r>
          </m:sub>
        </m:sSub>
      </m:oMath>
      <w:r w:rsidRPr="00024901">
        <w:rPr>
          <w:color w:val="0F1115"/>
          <w:sz w:val="28"/>
          <w:szCs w:val="28"/>
        </w:rPr>
        <w:t>): __________ часов</w:t>
      </w:r>
    </w:p>
    <w:p w:rsidR="00336108" w:rsidRPr="0080450D" w:rsidRDefault="00336108" w:rsidP="006972CC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Количество отказов при хранении (k): __________</w:t>
      </w:r>
    </w:p>
    <w:p w:rsidR="00336108" w:rsidRPr="00024901" w:rsidRDefault="00336108" w:rsidP="006972CC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Общее время хранения (</w:t>
      </w:r>
      <m:oMath>
        <m:sSub>
          <m:sSub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F1115"/>
                <w:sz w:val="28"/>
                <w:szCs w:val="28"/>
              </w:rPr>
              <m:t>хр</m:t>
            </m:r>
          </m:sub>
        </m:sSub>
      </m:oMath>
      <w:r w:rsidRPr="00024901">
        <w:rPr>
          <w:color w:val="0F1115"/>
          <w:sz w:val="28"/>
          <w:szCs w:val="28"/>
        </w:rPr>
        <w:t>): __________ часов</w:t>
      </w:r>
    </w:p>
    <w:p w:rsidR="00336108" w:rsidRPr="006972CC" w:rsidRDefault="00336108" w:rsidP="006972CC">
      <w:pPr>
        <w:pStyle w:val="ds-markdown-paragraph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Расч</w:t>
      </w:r>
      <w:r w:rsid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итать</w:t>
      </w:r>
      <w:r w:rsidRP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базов</w:t>
      </w:r>
      <w:r w:rsid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ые</w:t>
      </w:r>
      <w:r w:rsidRP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показател</w:t>
      </w:r>
      <w:r w:rsid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и</w:t>
      </w:r>
    </w:p>
    <w:p w:rsidR="002B3C4F" w:rsidRPr="0080450D" w:rsidRDefault="00336108" w:rsidP="006972CC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Средняя наработка на отказ: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раб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  <w:r w:rsidR="002B3C4F" w:rsidRPr="0080450D">
        <w:rPr>
          <w:rFonts w:eastAsiaTheme="majorEastAsia"/>
          <w:sz w:val="28"/>
          <w:szCs w:val="28"/>
        </w:rPr>
        <w:t xml:space="preserve"> </w:t>
      </w:r>
    </w:p>
    <w:p w:rsidR="002B3C4F" w:rsidRPr="0080450D" w:rsidRDefault="00336108" w:rsidP="006972CC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Интенсивность отказов: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λ=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den>
        </m:f>
      </m:oMath>
    </w:p>
    <w:p w:rsidR="002B3C4F" w:rsidRPr="0080450D" w:rsidRDefault="00336108" w:rsidP="006972CC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Среднее время восстановления: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в</m:t>
                </m:r>
              </m:sub>
            </m:sSub>
            <m:r>
              <m:rPr>
                <m:nor/>
              </m:rPr>
              <w:rPr>
                <w:sz w:val="28"/>
                <w:szCs w:val="28"/>
              </w:rPr>
              <m:t>н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</m:oMath>
    </w:p>
    <w:p w:rsidR="002B3C4F" w:rsidRPr="0080450D" w:rsidRDefault="00336108" w:rsidP="006972CC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Интенсивность восстановления: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в</m:t>
                </m:r>
              </m:sub>
            </m:sSub>
          </m:den>
        </m:f>
      </m:oMath>
    </w:p>
    <w:p w:rsidR="00336108" w:rsidRPr="006972CC" w:rsidRDefault="00336108" w:rsidP="006972CC">
      <w:pPr>
        <w:pStyle w:val="ds-markdown-paragraph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80450D">
        <w:rPr>
          <w:rStyle w:val="ac"/>
          <w:rFonts w:eastAsiaTheme="majorEastAsia"/>
          <w:color w:val="0F1115"/>
          <w:sz w:val="28"/>
          <w:szCs w:val="28"/>
        </w:rPr>
        <w:t xml:space="preserve"> </w:t>
      </w:r>
      <w:r w:rsidRP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Постро</w:t>
      </w:r>
      <w:r w:rsid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йте</w:t>
      </w:r>
      <w:r w:rsidRP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график</w:t>
      </w:r>
      <w:r w:rsid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и</w:t>
      </w:r>
    </w:p>
    <w:p w:rsidR="00336108" w:rsidRPr="0080450D" w:rsidRDefault="00336108" w:rsidP="006972CC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График зависимости λ от времени (кривая жизни оборудования)</w:t>
      </w:r>
    </w:p>
    <w:p w:rsidR="00336108" w:rsidRPr="0080450D" w:rsidRDefault="00336108" w:rsidP="006972CC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Гистограмма распределения времени восстановления</w:t>
      </w:r>
    </w:p>
    <w:p w:rsidR="00336108" w:rsidRPr="0080450D" w:rsidRDefault="00336108" w:rsidP="006972CC">
      <w:pPr>
        <w:pStyle w:val="3"/>
        <w:numPr>
          <w:ilvl w:val="0"/>
          <w:numId w:val="37"/>
        </w:numPr>
        <w:spacing w:before="0" w:after="0" w:line="360" w:lineRule="auto"/>
        <w:jc w:val="both"/>
        <w:rPr>
          <w:rFonts w:cs="Times New Roman"/>
          <w:color w:val="0F1115"/>
        </w:rPr>
      </w:pPr>
      <w:r w:rsidRPr="0080450D">
        <w:rPr>
          <w:rStyle w:val="ac"/>
          <w:rFonts w:cs="Times New Roman"/>
          <w:b w:val="0"/>
          <w:bCs w:val="0"/>
          <w:color w:val="0F1115"/>
        </w:rPr>
        <w:t xml:space="preserve"> Расч</w:t>
      </w:r>
      <w:r w:rsidR="006972CC">
        <w:rPr>
          <w:rStyle w:val="ac"/>
          <w:rFonts w:cs="Times New Roman"/>
          <w:b w:val="0"/>
          <w:bCs w:val="0"/>
          <w:color w:val="0F1115"/>
        </w:rPr>
        <w:t>итать</w:t>
      </w:r>
      <w:r w:rsidRPr="0080450D">
        <w:rPr>
          <w:rStyle w:val="ac"/>
          <w:rFonts w:cs="Times New Roman"/>
          <w:b w:val="0"/>
          <w:bCs w:val="0"/>
          <w:color w:val="0F1115"/>
        </w:rPr>
        <w:t xml:space="preserve"> комплексны</w:t>
      </w:r>
      <w:r w:rsidR="006972CC">
        <w:rPr>
          <w:rStyle w:val="ac"/>
          <w:rFonts w:cs="Times New Roman"/>
          <w:b w:val="0"/>
          <w:bCs w:val="0"/>
          <w:color w:val="0F1115"/>
        </w:rPr>
        <w:t>е</w:t>
      </w:r>
      <w:r w:rsidRPr="0080450D">
        <w:rPr>
          <w:rStyle w:val="ac"/>
          <w:rFonts w:cs="Times New Roman"/>
          <w:b w:val="0"/>
          <w:bCs w:val="0"/>
          <w:color w:val="0F1115"/>
        </w:rPr>
        <w:t xml:space="preserve"> показател</w:t>
      </w:r>
      <w:r w:rsidR="006972CC">
        <w:rPr>
          <w:rStyle w:val="ac"/>
          <w:rFonts w:cs="Times New Roman"/>
          <w:b w:val="0"/>
          <w:bCs w:val="0"/>
          <w:color w:val="0F1115"/>
        </w:rPr>
        <w:t>и</w:t>
      </w:r>
      <w:r w:rsidRPr="0080450D">
        <w:rPr>
          <w:rStyle w:val="ac"/>
          <w:rFonts w:cs="Times New Roman"/>
          <w:b w:val="0"/>
          <w:bCs w:val="0"/>
          <w:color w:val="0F1115"/>
        </w:rPr>
        <w:t xml:space="preserve"> </w:t>
      </w:r>
    </w:p>
    <w:p w:rsidR="00336108" w:rsidRPr="006972CC" w:rsidRDefault="00336108" w:rsidP="006972CC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b/>
          <w:bCs/>
          <w:color w:val="0F1115"/>
          <w:sz w:val="28"/>
          <w:szCs w:val="28"/>
        </w:rPr>
      </w:pPr>
      <w:r w:rsidRP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Показатели безотказности</w:t>
      </w:r>
    </w:p>
    <w:p w:rsidR="00336108" w:rsidRPr="0080450D" w:rsidRDefault="00336108" w:rsidP="006972CC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Вероятность безотказной работы за 1000 часов: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P(1000)=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-λ⋅1000</m:t>
            </m:r>
          </m:sup>
        </m:sSup>
      </m:oMath>
    </w:p>
    <w:p w:rsidR="002B3C4F" w:rsidRPr="0080450D" w:rsidRDefault="00336108" w:rsidP="006972CC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Гамма-процентная наработка до отказа: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γ</m:t>
            </m:r>
          </m:sub>
        </m:sSub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100</m:t>
                        </m:r>
                      </m:den>
                    </m:f>
                  </m:e>
                </m:d>
              </m:e>
            </m:func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λ</m:t>
            </m:r>
          </m:den>
        </m:f>
      </m:oMath>
    </w:p>
    <w:p w:rsidR="00336108" w:rsidRPr="006972CC" w:rsidRDefault="00336108" w:rsidP="006972CC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b/>
          <w:bCs/>
          <w:color w:val="0F1115"/>
          <w:sz w:val="28"/>
          <w:szCs w:val="28"/>
        </w:rPr>
      </w:pPr>
      <w:r w:rsidRP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Показатели ремонтопригодности</w:t>
      </w:r>
    </w:p>
    <w:p w:rsidR="00336108" w:rsidRPr="0080450D" w:rsidRDefault="00336108" w:rsidP="006972CC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Вероятность восстановления за заданное время: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G(t)=1-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-μ⋅t</m:t>
            </m:r>
          </m:sup>
        </m:sSup>
      </m:oMath>
    </w:p>
    <w:p w:rsidR="002B3C4F" w:rsidRPr="0080450D" w:rsidRDefault="00336108" w:rsidP="006972CC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Коэффициент готовности: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в</m:t>
                </m:r>
              </m:sub>
            </m:sSub>
          </m:den>
        </m:f>
      </m:oMath>
    </w:p>
    <w:p w:rsidR="00336108" w:rsidRPr="0080450D" w:rsidRDefault="00336108" w:rsidP="006972CC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Коэффициент простоя: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/>
            <w:sz w:val="28"/>
            <w:szCs w:val="28"/>
          </w:rPr>
          <m:t>=1-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</m:sSub>
      </m:oMath>
    </w:p>
    <w:p w:rsidR="00336108" w:rsidRPr="006972CC" w:rsidRDefault="00336108" w:rsidP="006972CC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b/>
          <w:bCs/>
          <w:color w:val="0F1115"/>
          <w:sz w:val="28"/>
          <w:szCs w:val="28"/>
        </w:rPr>
      </w:pPr>
      <w:r w:rsidRP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lastRenderedPageBreak/>
        <w:t>Показатели сохраняемости</w:t>
      </w:r>
    </w:p>
    <w:p w:rsidR="002B3C4F" w:rsidRPr="006972CC" w:rsidRDefault="00336108" w:rsidP="006972CC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Вероятность сохранения работоспособности при хранении: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схр</m:t>
            </m:r>
          </m:sub>
        </m:sSub>
        <m:r>
          <w:rPr>
            <w:rFonts w:ascii="Cambria Math" w:hAnsi="Cambria Math"/>
            <w:sz w:val="28"/>
            <w:szCs w:val="28"/>
          </w:rPr>
          <m:t>=1-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k+1</m:t>
            </m:r>
          </m:den>
        </m:f>
      </m:oMath>
    </w:p>
    <w:p w:rsidR="00A926A7" w:rsidRPr="0080450D" w:rsidRDefault="00336108" w:rsidP="006972CC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Средний срок сохраняемости: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схр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хр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k+1</m:t>
            </m:r>
          </m:den>
        </m:f>
      </m:oMath>
    </w:p>
    <w:p w:rsidR="00336108" w:rsidRPr="006972CC" w:rsidRDefault="00336108" w:rsidP="006972CC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b/>
          <w:bCs/>
          <w:color w:val="0F1115"/>
          <w:sz w:val="28"/>
          <w:szCs w:val="28"/>
        </w:rPr>
      </w:pPr>
      <w:r w:rsidRP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Показатели готовности</w:t>
      </w:r>
    </w:p>
    <w:p w:rsidR="00336108" w:rsidRPr="0080450D" w:rsidRDefault="00336108" w:rsidP="006972CC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Коэффициент оперативной готовности: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о г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/>
            <w:sz w:val="28"/>
            <w:szCs w:val="28"/>
          </w:rPr>
          <m:t>⋅P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</m:oMath>
    </w:p>
    <w:p w:rsidR="00A926A7" w:rsidRPr="0080450D" w:rsidRDefault="00336108" w:rsidP="006972CC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Коэффициент технического использования: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ти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раб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набл</m:t>
                </m:r>
              </m:sub>
            </m:sSub>
          </m:den>
        </m:f>
      </m:oMath>
    </w:p>
    <w:p w:rsidR="00A926A7" w:rsidRPr="0080450D" w:rsidRDefault="00336108" w:rsidP="006972CC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jc w:val="both"/>
        <w:rPr>
          <w:rFonts w:eastAsiaTheme="majorEastAsia"/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Коэффициент планового использования: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пу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раб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пл</m:t>
                </m: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m:rPr>
                    <m:nor/>
                  </m:rPr>
                  <w:rPr>
                    <w:sz w:val="28"/>
                    <w:szCs w:val="28"/>
                  </w:rPr>
                  <m:t>набл</m:t>
                </m:r>
              </m:sub>
            </m:sSub>
          </m:den>
        </m:f>
      </m:oMath>
    </w:p>
    <w:p w:rsidR="00336108" w:rsidRPr="0080450D" w:rsidRDefault="00336108" w:rsidP="006972CC">
      <w:pPr>
        <w:pStyle w:val="ds-markdown-paragraph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Расч</w:t>
      </w:r>
      <w:r w:rsid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итайте</w:t>
      </w:r>
      <w:r w:rsidRP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экономически</w:t>
      </w:r>
      <w:r w:rsid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е</w:t>
      </w:r>
      <w:r w:rsidRP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 xml:space="preserve"> показател</w:t>
      </w:r>
      <w:r w:rsidR="006972CC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и</w:t>
      </w:r>
    </w:p>
    <w:p w:rsidR="00336108" w:rsidRPr="0080450D" w:rsidRDefault="00336108" w:rsidP="006972CC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Годовые затраты на ремонты: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рем</m:t>
            </m:r>
          </m:sub>
        </m:sSub>
        <m:r>
          <w:rPr>
            <w:rFonts w:ascii="Cambria Math" w:hAnsi="Cambria Math"/>
            <w:sz w:val="28"/>
            <w:szCs w:val="28"/>
          </w:rPr>
          <m:t>=n⋅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едрем</m:t>
            </m:r>
          </m:sub>
        </m:sSub>
      </m:oMath>
    </w:p>
    <w:p w:rsidR="00336108" w:rsidRPr="0080450D" w:rsidRDefault="00336108" w:rsidP="006972CC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Потери от простоев: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п</m:t>
            </m:r>
            <m:r>
              <m:rPr>
                <m:nor/>
              </m:rPr>
              <w:rPr>
                <w:rFonts w:ascii="Cambria Math"/>
                <w:sz w:val="28"/>
                <w:szCs w:val="28"/>
              </w:rPr>
              <m:t>рост</m:t>
            </m:r>
          </m:sub>
        </m:sSub>
        <m:r>
          <w:rPr>
            <w:rFonts w:ascii="Cambria Math" w:hAnsi="Cambria Math"/>
            <w:sz w:val="28"/>
            <w:szCs w:val="28"/>
          </w:rPr>
          <m:t>=(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набл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Σ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раб</m:t>
            </m:r>
          </m:sub>
        </m:sSub>
        <m:r>
          <w:rPr>
            <w:rFonts w:ascii="Cambria Math" w:hAnsi="Cambria Math"/>
            <w:sz w:val="28"/>
            <w:szCs w:val="28"/>
          </w:rPr>
          <m:t>)⋅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часпрост</m:t>
            </m:r>
          </m:sub>
        </m:sSub>
      </m:oMath>
    </w:p>
    <w:p w:rsidR="00336108" w:rsidRPr="0080450D" w:rsidRDefault="00336108" w:rsidP="006972CC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Эффективность повышения надёжности:</w:t>
      </w:r>
      <w:r w:rsidRPr="0080450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</w:rPr>
          <m:t>C=(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/>
            <w:sz w:val="28"/>
            <w:szCs w:val="28"/>
          </w:rPr>
          <m:t>2-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/>
            <w:sz w:val="28"/>
            <w:szCs w:val="28"/>
          </w:rPr>
          <m:t>1)⋅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набл</m:t>
            </m:r>
          </m:sub>
        </m:sSub>
        <m:r>
          <w:rPr>
            <w:rFonts w:ascii="Cambria Math" w:hAnsi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едрем</m:t>
            </m:r>
          </m:sub>
        </m:sSub>
      </m:oMath>
    </w:p>
    <w:p w:rsidR="00336108" w:rsidRPr="006972CC" w:rsidRDefault="00336108" w:rsidP="00F53485">
      <w:pPr>
        <w:pStyle w:val="3"/>
        <w:numPr>
          <w:ilvl w:val="0"/>
          <w:numId w:val="37"/>
        </w:numPr>
        <w:spacing w:before="0" w:after="0" w:line="360" w:lineRule="auto"/>
        <w:jc w:val="both"/>
        <w:rPr>
          <w:b/>
          <w:bCs/>
          <w:color w:val="0F1115"/>
        </w:rPr>
      </w:pPr>
      <w:r w:rsidRPr="0080450D">
        <w:rPr>
          <w:rStyle w:val="ac"/>
          <w:rFonts w:cs="Times New Roman"/>
          <w:b w:val="0"/>
          <w:bCs w:val="0"/>
          <w:color w:val="0F1115"/>
        </w:rPr>
        <w:t xml:space="preserve"> Разработ</w:t>
      </w:r>
      <w:r w:rsidR="006972CC">
        <w:rPr>
          <w:rStyle w:val="ac"/>
          <w:rFonts w:cs="Times New Roman"/>
          <w:b w:val="0"/>
          <w:bCs w:val="0"/>
          <w:color w:val="0F1115"/>
        </w:rPr>
        <w:t>айте </w:t>
      </w:r>
      <w:r w:rsidRPr="006972CC">
        <w:rPr>
          <w:rStyle w:val="ac"/>
          <w:b w:val="0"/>
          <w:bCs w:val="0"/>
          <w:color w:val="0F1115"/>
        </w:rPr>
        <w:t>"Паспорт</w:t>
      </w:r>
      <w:r w:rsidR="006972CC">
        <w:rPr>
          <w:rStyle w:val="ac"/>
          <w:b w:val="0"/>
          <w:bCs w:val="0"/>
          <w:color w:val="0F1115"/>
        </w:rPr>
        <w:t> </w:t>
      </w:r>
      <w:r w:rsidRPr="006972CC">
        <w:rPr>
          <w:rStyle w:val="ac"/>
          <w:b w:val="0"/>
          <w:bCs w:val="0"/>
          <w:color w:val="0F1115"/>
        </w:rPr>
        <w:t>надёжности"</w:t>
      </w:r>
      <w:r w:rsidR="006972CC">
        <w:rPr>
          <w:rStyle w:val="ac"/>
          <w:b w:val="0"/>
          <w:bCs w:val="0"/>
          <w:color w:val="0F1115"/>
        </w:rPr>
        <w:t> </w:t>
      </w:r>
      <w:r w:rsidRPr="006972CC">
        <w:rPr>
          <w:rStyle w:val="ac"/>
          <w:b w:val="0"/>
          <w:bCs w:val="0"/>
          <w:color w:val="0F1115"/>
        </w:rPr>
        <w:t>системы</w:t>
      </w:r>
      <w:r w:rsidRPr="006972CC">
        <w:rPr>
          <w:b/>
          <w:bCs/>
          <w:color w:val="0F1115"/>
        </w:rPr>
        <w:br/>
      </w:r>
      <w:r w:rsidR="006972CC">
        <w:rPr>
          <w:color w:val="0F1115"/>
        </w:rPr>
        <w:t>Д</w:t>
      </w:r>
      <w:r w:rsidRPr="006972CC">
        <w:rPr>
          <w:color w:val="0F1115"/>
        </w:rPr>
        <w:t>окумент, содержащий:</w:t>
      </w:r>
    </w:p>
    <w:p w:rsidR="00336108" w:rsidRPr="0080450D" w:rsidRDefault="00336108" w:rsidP="00F53485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Нормативные значения показателей</w:t>
      </w:r>
    </w:p>
    <w:p w:rsidR="00336108" w:rsidRPr="0080450D" w:rsidRDefault="00336108" w:rsidP="00F53485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Фактические достигнутые значения</w:t>
      </w:r>
    </w:p>
    <w:p w:rsidR="00336108" w:rsidRPr="0080450D" w:rsidRDefault="00336108" w:rsidP="00F53485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Рекомендации по эксплуатации</w:t>
      </w:r>
    </w:p>
    <w:p w:rsidR="00336108" w:rsidRPr="0080450D" w:rsidRDefault="00336108" w:rsidP="00F53485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0450D">
        <w:rPr>
          <w:color w:val="0F1115"/>
          <w:sz w:val="28"/>
          <w:szCs w:val="28"/>
        </w:rPr>
        <w:t>План повышения надёжности</w:t>
      </w:r>
    </w:p>
    <w:p w:rsidR="00336108" w:rsidRPr="006972CC" w:rsidRDefault="006972CC" w:rsidP="006972CC">
      <w:pPr>
        <w:pStyle w:val="a7"/>
        <w:numPr>
          <w:ilvl w:val="0"/>
          <w:numId w:val="37"/>
        </w:numPr>
        <w:spacing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Заполните таблицы</w:t>
      </w:r>
    </w:p>
    <w:p w:rsidR="00336108" w:rsidRDefault="00336108" w:rsidP="00F53485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  <w:r w:rsidRPr="00E856ED">
        <w:rPr>
          <w:rStyle w:val="ac"/>
          <w:rFonts w:cs="Times New Roman"/>
          <w:b w:val="0"/>
          <w:bCs w:val="0"/>
          <w:color w:val="0F1115"/>
        </w:rPr>
        <w:t>Таблица 1. Исходные данные</w:t>
      </w:r>
    </w:p>
    <w:p w:rsidR="006972CC" w:rsidRPr="006972CC" w:rsidRDefault="006972CC" w:rsidP="006972C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1236"/>
        <w:gridCol w:w="2392"/>
        <w:gridCol w:w="1593"/>
      </w:tblGrid>
      <w:tr w:rsidR="00336108" w:rsidRPr="00E856ED" w:rsidTr="006972CC">
        <w:trPr>
          <w:tblHeader/>
        </w:trPr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Единица измерения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Примечание</w:t>
            </w: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r w:rsidRPr="00E856ED">
              <w:t>Тип системы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sz w:val="20"/>
                <w:szCs w:val="20"/>
              </w:rPr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r w:rsidRPr="00E856ED">
              <w:t>Время наблюдения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8760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час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1 год</w:t>
            </w: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r w:rsidRPr="00E856ED">
              <w:t>Количество отказов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шт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r w:rsidRPr="00E856ED">
              <w:t>Суммарная наработка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час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r w:rsidRPr="00E856ED">
              <w:lastRenderedPageBreak/>
              <w:t>Суммарное время восстановления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час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r w:rsidRPr="00E856ED">
              <w:t>Количество плановых обслуживаний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шт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r w:rsidRPr="00E856ED">
              <w:t>Суммарное время плановых простоев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час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r w:rsidRPr="00E856ED">
              <w:t>Количество отказов при хранении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шт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r w:rsidRPr="00E856ED">
              <w:t>Общее время хранения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час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r w:rsidRPr="00E856ED">
              <w:t>Стоимость простоя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руб/час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</w:tr>
    </w:tbl>
    <w:p w:rsidR="006972CC" w:rsidRDefault="006972CC" w:rsidP="00F53485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</w:p>
    <w:p w:rsidR="00336108" w:rsidRDefault="00336108" w:rsidP="00F53485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  <w:r w:rsidRPr="00E856ED">
        <w:rPr>
          <w:rStyle w:val="ac"/>
          <w:rFonts w:cs="Times New Roman"/>
          <w:b w:val="0"/>
          <w:bCs w:val="0"/>
          <w:color w:val="0F1115"/>
        </w:rPr>
        <w:t>Таблица 2. Базовые показатели</w:t>
      </w:r>
    </w:p>
    <w:p w:rsidR="006972CC" w:rsidRPr="006972CC" w:rsidRDefault="006972CC" w:rsidP="006972CC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1952"/>
        <w:gridCol w:w="1236"/>
        <w:gridCol w:w="1389"/>
        <w:gridCol w:w="1660"/>
      </w:tblGrid>
      <w:tr w:rsidR="00336108" w:rsidRPr="00E856ED" w:rsidTr="00C17CB2">
        <w:trPr>
          <w:tblHeader/>
        </w:trPr>
        <w:tc>
          <w:tcPr>
            <w:tcW w:w="311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Показатель</w:t>
            </w:r>
          </w:p>
        </w:tc>
        <w:tc>
          <w:tcPr>
            <w:tcW w:w="195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Формула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Норматив</w:t>
            </w:r>
          </w:p>
        </w:tc>
        <w:tc>
          <w:tcPr>
            <w:tcW w:w="16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Вывод</w:t>
            </w:r>
          </w:p>
        </w:tc>
      </w:tr>
      <w:tr w:rsidR="00336108" w:rsidRPr="00E856ED" w:rsidTr="00C17CB2">
        <w:tc>
          <w:tcPr>
            <w:tcW w:w="311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Средняя наработка на отказ</w:t>
            </w:r>
          </w:p>
        </w:tc>
        <w:tc>
          <w:tcPr>
            <w:tcW w:w="195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A926A7" w:rsidRPr="00A926A7" w:rsidRDefault="00000000" w:rsidP="00F5348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р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>аб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&gt;</w:t>
            </w:r>
            <w:r w:rsidR="00D86D68">
              <w:t xml:space="preserve"> </w:t>
            </w:r>
            <w:r w:rsidRPr="00E856ED">
              <w:t>1000 ч</w:t>
            </w:r>
          </w:p>
        </w:tc>
        <w:tc>
          <w:tcPr>
            <w:tcW w:w="16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</w:tr>
      <w:tr w:rsidR="00336108" w:rsidRPr="00E856ED" w:rsidTr="00C17CB2">
        <w:tc>
          <w:tcPr>
            <w:tcW w:w="311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Интенсивность отказов</w:t>
            </w:r>
          </w:p>
        </w:tc>
        <w:tc>
          <w:tcPr>
            <w:tcW w:w="195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A926A7" w:rsidRPr="00A926A7" w:rsidRDefault="00A926A7" w:rsidP="00F5348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λ=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&lt;</w:t>
            </w:r>
            <w:r w:rsidR="00D86D68">
              <w:t xml:space="preserve"> </w:t>
            </w:r>
            <w:r w:rsidRPr="00E856ED">
              <w:t>0</w:t>
            </w:r>
            <w:r w:rsidR="00D86D68">
              <w:t xml:space="preserve"> </w:t>
            </w:r>
            <w:r w:rsidRPr="00E856ED">
              <w:t>.001 1/ч</w:t>
            </w:r>
          </w:p>
        </w:tc>
        <w:tc>
          <w:tcPr>
            <w:tcW w:w="16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</w:tr>
      <w:tr w:rsidR="00336108" w:rsidRPr="00E856ED" w:rsidTr="00C17CB2">
        <w:tc>
          <w:tcPr>
            <w:tcW w:w="311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Среднее время восстановления</w:t>
            </w:r>
          </w:p>
        </w:tc>
        <w:tc>
          <w:tcPr>
            <w:tcW w:w="195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A926A7" w:rsidRPr="00A926A7" w:rsidRDefault="00000000" w:rsidP="00F5348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m:t>в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в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>н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&lt;</w:t>
            </w:r>
            <w:r w:rsidR="00D86D68">
              <w:t xml:space="preserve"> </w:t>
            </w:r>
            <w:r w:rsidRPr="00E856ED">
              <w:t>8 ч</w:t>
            </w:r>
          </w:p>
        </w:tc>
        <w:tc>
          <w:tcPr>
            <w:tcW w:w="16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</w:tr>
      <w:tr w:rsidR="00336108" w:rsidRPr="00E856ED" w:rsidTr="00C17CB2">
        <w:tc>
          <w:tcPr>
            <w:tcW w:w="311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Интенсивность восстановления</w:t>
            </w:r>
          </w:p>
        </w:tc>
        <w:tc>
          <w:tcPr>
            <w:tcW w:w="195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A926A7" w:rsidRPr="00A926A7" w:rsidRDefault="00A926A7" w:rsidP="00F5348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μ=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в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&gt;</w:t>
            </w:r>
            <w:r w:rsidR="00D86D68">
              <w:t xml:space="preserve"> </w:t>
            </w:r>
            <w:r w:rsidRPr="00E856ED">
              <w:t>0.125 1/ч</w:t>
            </w:r>
          </w:p>
        </w:tc>
        <w:tc>
          <w:tcPr>
            <w:tcW w:w="166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</w:p>
        </w:tc>
      </w:tr>
    </w:tbl>
    <w:p w:rsidR="006972CC" w:rsidRDefault="006972CC" w:rsidP="00F53485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</w:p>
    <w:p w:rsidR="00336108" w:rsidRDefault="00336108" w:rsidP="00F53485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  <w:r w:rsidRPr="00E856ED">
        <w:rPr>
          <w:rStyle w:val="ac"/>
          <w:rFonts w:cs="Times New Roman"/>
          <w:b w:val="0"/>
          <w:bCs w:val="0"/>
          <w:color w:val="0F1115"/>
        </w:rPr>
        <w:t>Таблица 3. Комплексные показатели</w:t>
      </w:r>
    </w:p>
    <w:p w:rsidR="006972CC" w:rsidRPr="006972CC" w:rsidRDefault="006972CC" w:rsidP="006972CC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1494"/>
        <w:gridCol w:w="1382"/>
        <w:gridCol w:w="2064"/>
        <w:gridCol w:w="1985"/>
      </w:tblGrid>
      <w:tr w:rsidR="00336108" w:rsidRPr="00E856ED" w:rsidTr="00C17CB2">
        <w:trPr>
          <w:tblHeader/>
        </w:trPr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Группа показателей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Формула</w:t>
            </w:r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Значение</w:t>
            </w: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Оценка</w:t>
            </w:r>
          </w:p>
        </w:tc>
      </w:tr>
      <w:tr w:rsidR="00336108" w:rsidRPr="00E856ED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Безотказность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P(1000)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000000" w:rsidP="00F53485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-λ⋅1000</m:t>
                    </m:r>
                  </m:sup>
                </m:sSup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T₉₀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D86D68" w:rsidRPr="00D86D68" w:rsidRDefault="00D86D68" w:rsidP="00F5348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0.9</m:t>
                            </m:r>
                          </m:e>
                        </m:d>
                      </m:e>
                    </m:func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λ</m:t>
                    </m:r>
                  </m:den>
                </m:f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Ремонтопригодность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A926A7" w:rsidRPr="00A926A7" w:rsidRDefault="00000000" w:rsidP="00F5348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г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A926A7" w:rsidRPr="00A926A7" w:rsidRDefault="00000000" w:rsidP="00F534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в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w:r w:rsidRPr="00E856ED">
              <w:t>G(4)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-μ⋅4</m:t>
                    </m:r>
                  </m:sup>
                </m:sSup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Сохраняемость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A926A7" w:rsidRPr="00A926A7" w:rsidRDefault="00000000" w:rsidP="00F5348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схр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BF46CC" w:rsidRPr="00BF46CC" w:rsidRDefault="00BF46CC" w:rsidP="00F5348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k+1</m:t>
                    </m:r>
                  </m:den>
                </m:f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A926A7" w:rsidRPr="00A926A7" w:rsidRDefault="00000000" w:rsidP="00F5348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схр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BF46CC" w:rsidRPr="00BF46CC" w:rsidRDefault="00000000" w:rsidP="00F534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х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>р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k+1</m:t>
                    </m:r>
                  </m:den>
                </m:f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Готовность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A926A7" w:rsidRPr="00A926A7" w:rsidRDefault="00000000" w:rsidP="00F5348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ти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BF46CC" w:rsidRPr="00BF46CC" w:rsidRDefault="00000000" w:rsidP="00F53485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р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>аб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nor/>
                          </m:rPr>
                          <m:t>н</m:t>
                        </m:r>
                        <m:r>
                          <m:rPr>
                            <m:nor/>
                          </m:rPr>
                          <w:rPr>
                            <w:rFonts w:ascii="Cambria Math"/>
                          </w:rPr>
                          <m:t>абл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C17CB2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A926A7" w:rsidRPr="00A926A7" w:rsidRDefault="00000000" w:rsidP="00F5348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ог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000000" w:rsidP="00F53485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m:t>г</m:t>
                    </m:r>
                  </m:sub>
                </m:sSub>
                <m:r>
                  <w:rPr>
                    <w:rFonts w:ascii="Cambria Math" w:hAnsi="Cambria Math"/>
                  </w:rPr>
                  <m:t>⋅P(100)</m:t>
                </m:r>
              </m:oMath>
            </m:oMathPara>
          </w:p>
        </w:tc>
        <w:tc>
          <w:tcPr>
            <w:tcW w:w="2064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1985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</w:tbl>
    <w:p w:rsidR="006972CC" w:rsidRDefault="006972CC" w:rsidP="00F53485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</w:p>
    <w:p w:rsidR="00336108" w:rsidRDefault="00336108" w:rsidP="00F53485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  <w:r w:rsidRPr="00E856ED">
        <w:rPr>
          <w:rStyle w:val="ac"/>
          <w:rFonts w:cs="Times New Roman"/>
          <w:b w:val="0"/>
          <w:bCs w:val="0"/>
          <w:color w:val="0F1115"/>
        </w:rPr>
        <w:t>Таблица 4. Экономические показатели</w:t>
      </w:r>
    </w:p>
    <w:p w:rsidR="006972CC" w:rsidRPr="006972CC" w:rsidRDefault="006972CC" w:rsidP="006972C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520"/>
        <w:gridCol w:w="1700"/>
        <w:gridCol w:w="2623"/>
      </w:tblGrid>
      <w:tr w:rsidR="00336108" w:rsidRPr="00E856ED" w:rsidTr="006972CC">
        <w:trPr>
          <w:tblHeader/>
        </w:trPr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Затраты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Формула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Значение, руб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Доля в общих затратах</w:t>
            </w: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Затраты на ремонты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n⋅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m:t>е</m:t>
                    </m:r>
                    <m:r>
                      <m:rPr>
                        <m:nor/>
                      </m:rPr>
                      <w:rPr>
                        <w:rFonts w:ascii="Cambria Math"/>
                      </w:rPr>
                      <m:t>дрем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Потери от простоев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m:t>н</m:t>
                    </m:r>
                    <m:r>
                      <m:rPr>
                        <m:nor/>
                      </m:rPr>
                      <w:rPr>
                        <w:rFonts w:ascii="Cambria Math"/>
                      </w:rPr>
                      <m:t>абл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m:t>р</m:t>
                    </m:r>
                    <m:r>
                      <m:rPr>
                        <m:nor/>
                      </m:rPr>
                      <w:rPr>
                        <w:rFonts w:ascii="Cambria Math"/>
                      </w:rPr>
                      <m:t>аб</m:t>
                    </m:r>
                  </m:sub>
                </m:sSub>
                <m:r>
                  <w:rPr>
                    <w:rFonts w:ascii="Cambria Math" w:hAnsi="Cambria Math"/>
                  </w:rPr>
                  <m:t>)⋅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m:t>ч</m:t>
                    </m:r>
                    <m:r>
                      <m:rPr>
                        <m:nor/>
                      </m:rPr>
                      <w:rPr>
                        <w:rFonts w:ascii="Cambria Math"/>
                      </w:rPr>
                      <m:t>аспрост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BF46CC" w:rsidRDefault="00336108" w:rsidP="00F53485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Затраты на ТО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m:oMathPara>
              <m:oMath>
                <m:r>
                  <w:rPr>
                    <w:rFonts w:ascii="Cambria Math" w:hAnsi="Cambria Math"/>
                  </w:rPr>
                  <m:t>m⋅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m:t>е</m:t>
                    </m:r>
                    <m:r>
                      <m:rPr>
                        <m:nor/>
                      </m:rPr>
                      <w:rPr>
                        <w:rFonts w:ascii="Cambria Math"/>
                      </w:rPr>
                      <m:t>дто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F2067B" w:rsidRDefault="00336108" w:rsidP="00F53485">
            <w:pPr>
              <w:rPr>
                <w:b/>
                <w:bCs/>
              </w:rPr>
            </w:pPr>
            <w:r w:rsidRPr="00F2067B">
              <w:rPr>
                <w:rStyle w:val="ac"/>
                <w:rFonts w:eastAsiaTheme="majorEastAsia"/>
                <w:b w:val="0"/>
                <w:bCs w:val="0"/>
              </w:rPr>
              <w:t>Итого годовые затраты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</w:tbl>
    <w:p w:rsidR="006972CC" w:rsidRDefault="006972CC" w:rsidP="00F53485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</w:p>
    <w:p w:rsidR="00336108" w:rsidRDefault="00336108" w:rsidP="00F53485">
      <w:pPr>
        <w:pStyle w:val="3"/>
        <w:spacing w:before="0" w:after="0"/>
        <w:jc w:val="both"/>
        <w:rPr>
          <w:rStyle w:val="ac"/>
          <w:rFonts w:cs="Times New Roman"/>
          <w:b w:val="0"/>
          <w:bCs w:val="0"/>
          <w:color w:val="0F1115"/>
        </w:rPr>
      </w:pPr>
      <w:r w:rsidRPr="00E856ED">
        <w:rPr>
          <w:rStyle w:val="ac"/>
          <w:rFonts w:cs="Times New Roman"/>
          <w:b w:val="0"/>
          <w:bCs w:val="0"/>
          <w:color w:val="0F1115"/>
        </w:rPr>
        <w:t>Таблица 5. Сравнительный анализ</w:t>
      </w:r>
    </w:p>
    <w:p w:rsidR="006972CC" w:rsidRPr="006972CC" w:rsidRDefault="006972CC" w:rsidP="006972C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2070"/>
        <w:gridCol w:w="902"/>
        <w:gridCol w:w="1619"/>
        <w:gridCol w:w="1840"/>
      </w:tblGrid>
      <w:tr w:rsidR="00336108" w:rsidRPr="00E856ED" w:rsidTr="006972CC">
        <w:trPr>
          <w:tblHeader/>
        </w:trPr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Вариант повышения надёжности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Капитальные затраты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D86D68" w:rsidRPr="00D86D68" w:rsidRDefault="00D86D68" w:rsidP="00F53485">
            <w:pPr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г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Годовая экономия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center"/>
              <w:rPr>
                <w:b/>
                <w:bCs/>
              </w:rPr>
            </w:pPr>
            <w:r w:rsidRPr="00E856ED">
              <w:rPr>
                <w:b/>
                <w:bCs/>
              </w:rPr>
              <w:t>Срок окупаемости</w:t>
            </w: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Резервирование системы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500 000 руб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+0.02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Повышение квалификации персонала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100 000 руб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+0.01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Модернизация оборудования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1 000 000 руб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+0.03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  <w:tr w:rsidR="00336108" w:rsidRPr="00E856ED" w:rsidTr="006972CC"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Внедрение</w:t>
            </w:r>
            <w:r w:rsidR="00F2067B">
              <w:t> </w:t>
            </w:r>
            <w:r w:rsidRPr="00E856ED">
              <w:t>системы мониторинга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300 000 руб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  <w:r w:rsidRPr="00E856ED">
              <w:t>+0.015</w:t>
            </w: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</w:pPr>
          </w:p>
        </w:tc>
        <w:tc>
          <w:tcPr>
            <w:tcW w:w="0" w:type="auto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336108" w:rsidRPr="00E856ED" w:rsidRDefault="00336108" w:rsidP="00F53485">
            <w:pPr>
              <w:jc w:val="both"/>
              <w:rPr>
                <w:sz w:val="20"/>
                <w:szCs w:val="20"/>
              </w:rPr>
            </w:pPr>
          </w:p>
        </w:tc>
      </w:tr>
    </w:tbl>
    <w:p w:rsidR="00336108" w:rsidRPr="00E856ED" w:rsidRDefault="00336108" w:rsidP="00F53485">
      <w:pPr>
        <w:spacing w:line="360" w:lineRule="auto"/>
        <w:jc w:val="both"/>
        <w:rPr>
          <w:color w:val="0F1115"/>
        </w:rPr>
      </w:pPr>
    </w:p>
    <w:p w:rsidR="00336108" w:rsidRPr="006972CC" w:rsidRDefault="00336108" w:rsidP="006972CC">
      <w:pPr>
        <w:pStyle w:val="3"/>
        <w:spacing w:before="0" w:after="0" w:line="360" w:lineRule="auto"/>
        <w:jc w:val="both"/>
        <w:rPr>
          <w:rFonts w:cs="Times New Roman"/>
          <w:color w:val="0F1115"/>
        </w:rPr>
      </w:pPr>
      <w:r w:rsidRPr="006972CC">
        <w:rPr>
          <w:rStyle w:val="ac"/>
          <w:rFonts w:cs="Times New Roman"/>
          <w:color w:val="0F1115"/>
        </w:rPr>
        <w:t>Структура отчёта:</w:t>
      </w:r>
    </w:p>
    <w:p w:rsidR="00336108" w:rsidRPr="006972CC" w:rsidRDefault="00336108" w:rsidP="006972CC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972CC">
        <w:rPr>
          <w:color w:val="0F1115"/>
          <w:sz w:val="28"/>
          <w:szCs w:val="28"/>
        </w:rPr>
        <w:t>Титульный лист</w:t>
      </w:r>
    </w:p>
    <w:p w:rsidR="00336108" w:rsidRPr="006972CC" w:rsidRDefault="00336108" w:rsidP="006972CC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972CC">
        <w:rPr>
          <w:color w:val="0F1115"/>
          <w:sz w:val="28"/>
          <w:szCs w:val="28"/>
        </w:rPr>
        <w:t>Цель работы</w:t>
      </w:r>
    </w:p>
    <w:p w:rsidR="00336108" w:rsidRPr="006972CC" w:rsidRDefault="00336108" w:rsidP="006972CC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972CC">
        <w:rPr>
          <w:color w:val="0F1115"/>
          <w:sz w:val="28"/>
          <w:szCs w:val="28"/>
        </w:rPr>
        <w:lastRenderedPageBreak/>
        <w:t>Ответы на контрольные вопросы</w:t>
      </w:r>
    </w:p>
    <w:p w:rsidR="00336108" w:rsidRPr="006972CC" w:rsidRDefault="00336108" w:rsidP="006972CC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972CC">
        <w:rPr>
          <w:color w:val="0F1115"/>
          <w:sz w:val="28"/>
          <w:szCs w:val="28"/>
        </w:rPr>
        <w:t>Выполненое задание</w:t>
      </w:r>
    </w:p>
    <w:p w:rsidR="00336108" w:rsidRPr="006972CC" w:rsidRDefault="00336108" w:rsidP="006972CC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972CC">
        <w:rPr>
          <w:color w:val="0F1115"/>
          <w:sz w:val="28"/>
          <w:szCs w:val="28"/>
        </w:rPr>
        <w:t>Выводы и рекомендации</w:t>
      </w:r>
    </w:p>
    <w:p w:rsidR="00336108" w:rsidRPr="00E856ED" w:rsidRDefault="00336108" w:rsidP="00F53485">
      <w:pPr>
        <w:spacing w:line="360" w:lineRule="auto"/>
        <w:jc w:val="both"/>
        <w:rPr>
          <w:color w:val="0F1115"/>
        </w:rPr>
      </w:pPr>
    </w:p>
    <w:p w:rsidR="00336108" w:rsidRPr="00E856ED" w:rsidRDefault="00336108" w:rsidP="00F53485">
      <w:pPr>
        <w:spacing w:line="360" w:lineRule="auto"/>
        <w:jc w:val="both"/>
        <w:rPr>
          <w:color w:val="0F1115"/>
        </w:rPr>
      </w:pPr>
    </w:p>
    <w:p w:rsidR="00336108" w:rsidRDefault="00336108" w:rsidP="00F53485">
      <w:pPr>
        <w:spacing w:line="360" w:lineRule="auto"/>
        <w:jc w:val="both"/>
        <w:rPr>
          <w:color w:val="0F1115"/>
          <w:sz w:val="32"/>
          <w:szCs w:val="32"/>
        </w:rPr>
      </w:pPr>
    </w:p>
    <w:p w:rsidR="006972CC" w:rsidRDefault="006972CC">
      <w:r>
        <w:br w:type="page"/>
      </w: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410"/>
        <w:gridCol w:w="851"/>
        <w:gridCol w:w="992"/>
        <w:gridCol w:w="850"/>
        <w:gridCol w:w="709"/>
        <w:gridCol w:w="851"/>
        <w:gridCol w:w="567"/>
        <w:gridCol w:w="708"/>
        <w:gridCol w:w="1412"/>
      </w:tblGrid>
      <w:tr w:rsidR="00676EB1" w:rsidRPr="00E856ED" w:rsidTr="00BF782A">
        <w:trPr>
          <w:tblHeader/>
        </w:trPr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BF782A" w:rsidRDefault="00676EB1" w:rsidP="00BF782A">
            <w:pPr>
              <w:jc w:val="center"/>
              <w:rPr>
                <w:b/>
                <w:bCs/>
                <w:color w:val="0F1115"/>
              </w:rPr>
            </w:pPr>
            <w:r w:rsidRPr="00BF782A">
              <w:rPr>
                <w:b/>
                <w:bCs/>
                <w:color w:val="0F1115"/>
              </w:rPr>
              <w:lastRenderedPageBreak/>
              <w:t>№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BF782A" w:rsidRDefault="00676EB1" w:rsidP="00BF782A">
            <w:pPr>
              <w:jc w:val="center"/>
              <w:rPr>
                <w:b/>
                <w:bCs/>
                <w:color w:val="0F1115"/>
              </w:rPr>
            </w:pPr>
            <w:r w:rsidRPr="00BF782A">
              <w:rPr>
                <w:b/>
                <w:bCs/>
                <w:color w:val="0F1115"/>
              </w:rPr>
              <w:t>Тип системы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BF782A" w:rsidRDefault="00676EB1" w:rsidP="00BF782A">
            <w:pPr>
              <w:jc w:val="center"/>
              <w:rPr>
                <w:b/>
                <w:bCs/>
                <w:color w:val="0F1115"/>
              </w:rPr>
            </w:pPr>
            <w:r w:rsidRPr="00BF782A">
              <w:rPr>
                <w:b/>
                <w:bCs/>
                <w:color w:val="0F1115"/>
              </w:rPr>
              <w:t>n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BF782A" w:rsidRDefault="00BF782A" w:rsidP="00BF782A">
            <w:pPr>
              <w:jc w:val="center"/>
              <w:rPr>
                <w:b/>
                <w:bCs/>
                <w:color w:val="0F111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0F1115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F111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1115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F1115"/>
                    </w:rPr>
                    <m:t>раб</m:t>
                  </m:r>
                </m:sub>
              </m:sSub>
            </m:oMath>
            <w:r w:rsidR="00676EB1" w:rsidRPr="00BF782A">
              <w:rPr>
                <w:b/>
                <w:bCs/>
                <w:color w:val="0F1115"/>
              </w:rPr>
              <w:t>, ч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BF782A" w:rsidRDefault="00BF782A" w:rsidP="00BF782A">
            <w:pPr>
              <w:jc w:val="center"/>
              <w:rPr>
                <w:b/>
                <w:bCs/>
                <w:color w:val="0F111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0F1115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F111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1115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F1115"/>
                    </w:rPr>
                    <m:t>вн</m:t>
                  </m:r>
                </m:sub>
              </m:sSub>
            </m:oMath>
            <w:r w:rsidR="00676EB1" w:rsidRPr="00BF782A">
              <w:rPr>
                <w:b/>
                <w:bCs/>
                <w:color w:val="0F1115"/>
              </w:rPr>
              <w:t>, ч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BF782A" w:rsidRDefault="00676EB1" w:rsidP="00BF782A">
            <w:pPr>
              <w:jc w:val="center"/>
              <w:rPr>
                <w:b/>
                <w:bCs/>
                <w:color w:val="0F1115"/>
              </w:rPr>
            </w:pPr>
            <w:r w:rsidRPr="00BF782A">
              <w:rPr>
                <w:b/>
                <w:bCs/>
                <w:color w:val="0F1115"/>
              </w:rPr>
              <w:t>m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BF782A" w:rsidRDefault="00BF782A" w:rsidP="00BF782A">
            <w:pPr>
              <w:jc w:val="center"/>
              <w:rPr>
                <w:b/>
                <w:bCs/>
                <w:color w:val="0F111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0F1115"/>
                </w:rPr>
                <m:t>Σ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F111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1115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F1115"/>
                    </w:rPr>
                    <m:t>пл</m:t>
                  </m:r>
                </m:sub>
              </m:sSub>
            </m:oMath>
            <w:r w:rsidR="00676EB1" w:rsidRPr="00BF782A">
              <w:rPr>
                <w:b/>
                <w:bCs/>
                <w:color w:val="0F1115"/>
              </w:rPr>
              <w:t>, ч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BF782A" w:rsidRDefault="00676EB1" w:rsidP="00BF782A">
            <w:pPr>
              <w:jc w:val="center"/>
              <w:rPr>
                <w:b/>
                <w:bCs/>
                <w:color w:val="0F1115"/>
              </w:rPr>
            </w:pPr>
            <w:r w:rsidRPr="00BF782A">
              <w:rPr>
                <w:b/>
                <w:bCs/>
                <w:color w:val="0F1115"/>
              </w:rPr>
              <w:t>k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BF782A" w:rsidRDefault="00000000" w:rsidP="00BF782A">
            <w:pPr>
              <w:jc w:val="center"/>
              <w:rPr>
                <w:b/>
                <w:bCs/>
                <w:color w:val="0F111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F1115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F1115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F1115"/>
                    </w:rPr>
                    <m:t>хр</m:t>
                  </m:r>
                </m:sub>
              </m:sSub>
            </m:oMath>
            <w:r w:rsidR="00676EB1" w:rsidRPr="00BF782A">
              <w:rPr>
                <w:b/>
                <w:bCs/>
                <w:color w:val="0F1115"/>
              </w:rPr>
              <w:t>, ч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BF782A" w:rsidRDefault="00676EB1" w:rsidP="00BF782A">
            <w:pPr>
              <w:jc w:val="center"/>
              <w:rPr>
                <w:b/>
                <w:bCs/>
                <w:color w:val="0F1115"/>
              </w:rPr>
            </w:pPr>
            <w:r w:rsidRPr="00BF782A">
              <w:rPr>
                <w:b/>
                <w:bCs/>
                <w:color w:val="0F1115"/>
              </w:rPr>
              <w:t>Стоимость простоя, руб/ч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1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Серверный кластер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8600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160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48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0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720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2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Насосная станция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15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8650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110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96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2400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25 000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3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Система ЧПУ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6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8700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60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1440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4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Котельная установка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22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8620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140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120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3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8760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75 000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5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Конвейерная линия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18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8640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104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4800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60 000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6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Система вентиляции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9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8680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48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0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720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15 000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7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Трансформаторная подстанция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3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8740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16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0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8760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150 000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8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Холодильный комплекс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8660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26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52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2400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45 000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9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Линия розлива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25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8600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160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104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208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1440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10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Система</w:t>
            </w:r>
            <w:r w:rsidR="00BF782A">
              <w:rPr>
                <w:color w:val="0F1115"/>
              </w:rPr>
              <w:t> </w:t>
            </w:r>
            <w:r w:rsidRPr="00E856ED">
              <w:rPr>
                <w:color w:val="0F1115"/>
              </w:rPr>
              <w:t>очистки воды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7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  <w:hideMark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8690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70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0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8760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30 000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11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Компрессорная станция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14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8655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105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36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4800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55 000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12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Электропечь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8670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90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104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1440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65 000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13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Роботизированная ячейка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8710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104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208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0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720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14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Система газоснабжения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20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8630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130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3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8760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95 000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15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Лабораторный комплекс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8720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104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0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2400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16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Подъёмное оборудование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16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8645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115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26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52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1440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70 000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17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Система кондиционирования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11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8665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95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4800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18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Прессовое оборудование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19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8635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125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104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208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2400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85 000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lastRenderedPageBreak/>
              <w:t>19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Сварочная линия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13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8650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110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104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1440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20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Упаковочная машина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21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8625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135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104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208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3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720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35 000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21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Дробильная установка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23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8615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145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16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4800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110 000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22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Сортировочная линия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17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8640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104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1440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45 000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23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Сушильный комплекс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8680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0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8760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60 000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24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Насос</w:t>
            </w:r>
            <w:r w:rsidR="00BF782A">
              <w:rPr>
                <w:color w:val="0F1115"/>
              </w:rPr>
              <w:t> </w:t>
            </w:r>
            <w:r w:rsidRPr="00E856ED">
              <w:rPr>
                <w:color w:val="0F1115"/>
              </w:rPr>
              <w:t>высокого давления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26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8600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160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26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52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2400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90 000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25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Транспортёр сыпучих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8610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150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104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208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3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1440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26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Реактор химический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8750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16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0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8760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200 000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27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Генераторная установка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9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8675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85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4800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75 000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28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Система фильтрации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27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8595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165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52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104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2400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55 000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29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Ленточный конвейер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28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8590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170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104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208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6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1440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30 000</w:t>
            </w:r>
          </w:p>
        </w:tc>
      </w:tr>
      <w:tr w:rsidR="00676EB1" w:rsidRPr="00E856ED" w:rsidTr="00BF782A">
        <w:tc>
          <w:tcPr>
            <w:tcW w:w="567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30</w:t>
            </w:r>
          </w:p>
        </w:tc>
        <w:tc>
          <w:tcPr>
            <w:tcW w:w="2410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F53485">
            <w:pPr>
              <w:jc w:val="both"/>
              <w:rPr>
                <w:color w:val="0F1115"/>
              </w:rPr>
            </w:pPr>
            <w:r w:rsidRPr="00E856ED">
              <w:rPr>
                <w:color w:val="0F1115"/>
              </w:rPr>
              <w:t>Электрощитовая</w:t>
            </w:r>
          </w:p>
        </w:tc>
        <w:tc>
          <w:tcPr>
            <w:tcW w:w="851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</w:t>
            </w:r>
          </w:p>
        </w:tc>
        <w:tc>
          <w:tcPr>
            <w:tcW w:w="992" w:type="dxa"/>
            <w:tcMar>
              <w:top w:w="150" w:type="dxa"/>
              <w:left w:w="113" w:type="dxa"/>
              <w:bottom w:w="150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8755</w:t>
            </w:r>
          </w:p>
        </w:tc>
        <w:tc>
          <w:tcPr>
            <w:tcW w:w="850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5</w:t>
            </w:r>
          </w:p>
        </w:tc>
        <w:tc>
          <w:tcPr>
            <w:tcW w:w="709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4</w:t>
            </w:r>
          </w:p>
        </w:tc>
        <w:tc>
          <w:tcPr>
            <w:tcW w:w="851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16</w:t>
            </w:r>
          </w:p>
        </w:tc>
        <w:tc>
          <w:tcPr>
            <w:tcW w:w="567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0</w:t>
            </w:r>
          </w:p>
        </w:tc>
        <w:tc>
          <w:tcPr>
            <w:tcW w:w="708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8760</w:t>
            </w:r>
          </w:p>
        </w:tc>
        <w:tc>
          <w:tcPr>
            <w:tcW w:w="1412" w:type="dxa"/>
            <w:tcMar>
              <w:left w:w="113" w:type="dxa"/>
              <w:right w:w="113" w:type="dxa"/>
            </w:tcMar>
            <w:vAlign w:val="center"/>
          </w:tcPr>
          <w:p w:rsidR="00676EB1" w:rsidRPr="00E856ED" w:rsidRDefault="00676EB1" w:rsidP="00BF782A">
            <w:pPr>
              <w:jc w:val="center"/>
              <w:rPr>
                <w:color w:val="0F1115"/>
              </w:rPr>
            </w:pPr>
            <w:r w:rsidRPr="00E856ED">
              <w:rPr>
                <w:color w:val="0F1115"/>
              </w:rPr>
              <w:t>180 000</w:t>
            </w:r>
          </w:p>
        </w:tc>
      </w:tr>
    </w:tbl>
    <w:p w:rsidR="00E856ED" w:rsidRPr="00E856ED" w:rsidRDefault="00E856ED" w:rsidP="00F53485">
      <w:pPr>
        <w:spacing w:line="360" w:lineRule="auto"/>
        <w:jc w:val="both"/>
        <w:rPr>
          <w:color w:val="0F1115"/>
          <w:sz w:val="32"/>
          <w:szCs w:val="32"/>
        </w:rPr>
      </w:pPr>
    </w:p>
    <w:sectPr w:rsidR="00E856ED" w:rsidRPr="00E85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799"/>
    <w:multiLevelType w:val="multilevel"/>
    <w:tmpl w:val="3050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41C1E"/>
    <w:multiLevelType w:val="multilevel"/>
    <w:tmpl w:val="DC4A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E2850"/>
    <w:multiLevelType w:val="hybridMultilevel"/>
    <w:tmpl w:val="70AE3114"/>
    <w:lvl w:ilvl="0" w:tplc="4EBE6442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76B20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0B027F04"/>
    <w:multiLevelType w:val="multilevel"/>
    <w:tmpl w:val="D5F0DE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32635"/>
    <w:multiLevelType w:val="multilevel"/>
    <w:tmpl w:val="FE7EC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326AB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14860BF1"/>
    <w:multiLevelType w:val="multilevel"/>
    <w:tmpl w:val="841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17F8E"/>
    <w:multiLevelType w:val="multilevel"/>
    <w:tmpl w:val="76147A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407473"/>
    <w:multiLevelType w:val="multilevel"/>
    <w:tmpl w:val="672466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726AF"/>
    <w:multiLevelType w:val="multilevel"/>
    <w:tmpl w:val="6E16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A96EFF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215C0D6F"/>
    <w:multiLevelType w:val="multilevel"/>
    <w:tmpl w:val="029A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005AD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27452907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5" w15:restartNumberingAfterBreak="0">
    <w:nsid w:val="2749472E"/>
    <w:multiLevelType w:val="multilevel"/>
    <w:tmpl w:val="F34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944E3"/>
    <w:multiLevelType w:val="multilevel"/>
    <w:tmpl w:val="FCD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5699E"/>
    <w:multiLevelType w:val="multilevel"/>
    <w:tmpl w:val="317C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52B17"/>
    <w:multiLevelType w:val="multilevel"/>
    <w:tmpl w:val="7D92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993477"/>
    <w:multiLevelType w:val="multilevel"/>
    <w:tmpl w:val="FD94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377A81"/>
    <w:multiLevelType w:val="multilevel"/>
    <w:tmpl w:val="F750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4E603F"/>
    <w:multiLevelType w:val="hybridMultilevel"/>
    <w:tmpl w:val="C70CA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2C7B9A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3" w15:restartNumberingAfterBreak="0">
    <w:nsid w:val="45796DD6"/>
    <w:multiLevelType w:val="multilevel"/>
    <w:tmpl w:val="D65C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F01679"/>
    <w:multiLevelType w:val="multilevel"/>
    <w:tmpl w:val="CE28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141DA"/>
    <w:multiLevelType w:val="multilevel"/>
    <w:tmpl w:val="098E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325377"/>
    <w:multiLevelType w:val="multilevel"/>
    <w:tmpl w:val="71EE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905789"/>
    <w:multiLevelType w:val="multilevel"/>
    <w:tmpl w:val="D7C4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C3961"/>
    <w:multiLevelType w:val="multilevel"/>
    <w:tmpl w:val="FD4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61D16"/>
    <w:multiLevelType w:val="multilevel"/>
    <w:tmpl w:val="2C56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445105"/>
    <w:multiLevelType w:val="multilevel"/>
    <w:tmpl w:val="0640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23925"/>
    <w:multiLevelType w:val="multilevel"/>
    <w:tmpl w:val="2328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84FB7"/>
    <w:multiLevelType w:val="multilevel"/>
    <w:tmpl w:val="8C3EAB8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3" w15:restartNumberingAfterBreak="0">
    <w:nsid w:val="64A56BBE"/>
    <w:multiLevelType w:val="multilevel"/>
    <w:tmpl w:val="5AB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81ED2"/>
    <w:multiLevelType w:val="multilevel"/>
    <w:tmpl w:val="2CB4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736AD2"/>
    <w:multiLevelType w:val="multilevel"/>
    <w:tmpl w:val="6CD0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EB44EB"/>
    <w:multiLevelType w:val="multilevel"/>
    <w:tmpl w:val="3FAA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D405D"/>
    <w:multiLevelType w:val="multilevel"/>
    <w:tmpl w:val="C610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022B9"/>
    <w:multiLevelType w:val="multilevel"/>
    <w:tmpl w:val="AB4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264426"/>
    <w:multiLevelType w:val="multilevel"/>
    <w:tmpl w:val="528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028034">
    <w:abstractNumId w:val="26"/>
  </w:num>
  <w:num w:numId="2" w16cid:durableId="839851608">
    <w:abstractNumId w:val="36"/>
  </w:num>
  <w:num w:numId="3" w16cid:durableId="857933987">
    <w:abstractNumId w:val="20"/>
  </w:num>
  <w:num w:numId="4" w16cid:durableId="908727753">
    <w:abstractNumId w:val="14"/>
  </w:num>
  <w:num w:numId="5" w16cid:durableId="170218587">
    <w:abstractNumId w:val="32"/>
  </w:num>
  <w:num w:numId="6" w16cid:durableId="1456676340">
    <w:abstractNumId w:val="22"/>
  </w:num>
  <w:num w:numId="7" w16cid:durableId="2146653878">
    <w:abstractNumId w:val="3"/>
  </w:num>
  <w:num w:numId="8" w16cid:durableId="1863203320">
    <w:abstractNumId w:val="13"/>
  </w:num>
  <w:num w:numId="9" w16cid:durableId="1424257395">
    <w:abstractNumId w:val="11"/>
  </w:num>
  <w:num w:numId="10" w16cid:durableId="214196700">
    <w:abstractNumId w:val="9"/>
  </w:num>
  <w:num w:numId="11" w16cid:durableId="608438924">
    <w:abstractNumId w:val="0"/>
  </w:num>
  <w:num w:numId="12" w16cid:durableId="2129156523">
    <w:abstractNumId w:val="31"/>
  </w:num>
  <w:num w:numId="13" w16cid:durableId="1265922901">
    <w:abstractNumId w:val="23"/>
  </w:num>
  <w:num w:numId="14" w16cid:durableId="1397511739">
    <w:abstractNumId w:val="29"/>
  </w:num>
  <w:num w:numId="15" w16cid:durableId="282151664">
    <w:abstractNumId w:val="33"/>
  </w:num>
  <w:num w:numId="16" w16cid:durableId="42756443">
    <w:abstractNumId w:val="16"/>
  </w:num>
  <w:num w:numId="17" w16cid:durableId="91243322">
    <w:abstractNumId w:val="7"/>
  </w:num>
  <w:num w:numId="18" w16cid:durableId="1833445157">
    <w:abstractNumId w:val="24"/>
  </w:num>
  <w:num w:numId="19" w16cid:durableId="1553537909">
    <w:abstractNumId w:val="38"/>
  </w:num>
  <w:num w:numId="20" w16cid:durableId="1459638733">
    <w:abstractNumId w:val="10"/>
  </w:num>
  <w:num w:numId="21" w16cid:durableId="1373188240">
    <w:abstractNumId w:val="34"/>
  </w:num>
  <w:num w:numId="22" w16cid:durableId="969820487">
    <w:abstractNumId w:val="28"/>
  </w:num>
  <w:num w:numId="23" w16cid:durableId="547844508">
    <w:abstractNumId w:val="35"/>
  </w:num>
  <w:num w:numId="24" w16cid:durableId="707799372">
    <w:abstractNumId w:val="19"/>
  </w:num>
  <w:num w:numId="25" w16cid:durableId="1598102564">
    <w:abstractNumId w:val="1"/>
  </w:num>
  <w:num w:numId="26" w16cid:durableId="1153713369">
    <w:abstractNumId w:val="17"/>
  </w:num>
  <w:num w:numId="27" w16cid:durableId="115291887">
    <w:abstractNumId w:val="37"/>
  </w:num>
  <w:num w:numId="28" w16cid:durableId="2103917883">
    <w:abstractNumId w:val="15"/>
  </w:num>
  <w:num w:numId="29" w16cid:durableId="1057434816">
    <w:abstractNumId w:val="27"/>
  </w:num>
  <w:num w:numId="30" w16cid:durableId="1129666580">
    <w:abstractNumId w:val="5"/>
  </w:num>
  <w:num w:numId="31" w16cid:durableId="293829128">
    <w:abstractNumId w:val="18"/>
  </w:num>
  <w:num w:numId="32" w16cid:durableId="320234486">
    <w:abstractNumId w:val="25"/>
  </w:num>
  <w:num w:numId="33" w16cid:durableId="1190489785">
    <w:abstractNumId w:val="12"/>
  </w:num>
  <w:num w:numId="34" w16cid:durableId="72244552">
    <w:abstractNumId w:val="39"/>
  </w:num>
  <w:num w:numId="35" w16cid:durableId="710957444">
    <w:abstractNumId w:val="30"/>
  </w:num>
  <w:num w:numId="36" w16cid:durableId="59065764">
    <w:abstractNumId w:val="21"/>
  </w:num>
  <w:num w:numId="37" w16cid:durableId="1334257621">
    <w:abstractNumId w:val="2"/>
  </w:num>
  <w:num w:numId="38" w16cid:durableId="1031030646">
    <w:abstractNumId w:val="8"/>
  </w:num>
  <w:num w:numId="39" w16cid:durableId="54015695">
    <w:abstractNumId w:val="4"/>
  </w:num>
  <w:num w:numId="40" w16cid:durableId="7293511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08"/>
    <w:rsid w:val="00024901"/>
    <w:rsid w:val="000D1FA6"/>
    <w:rsid w:val="002B3C4F"/>
    <w:rsid w:val="00336108"/>
    <w:rsid w:val="00464B76"/>
    <w:rsid w:val="004C2433"/>
    <w:rsid w:val="00676EB1"/>
    <w:rsid w:val="006972CC"/>
    <w:rsid w:val="006C20EA"/>
    <w:rsid w:val="007E1481"/>
    <w:rsid w:val="0080450D"/>
    <w:rsid w:val="00814BD9"/>
    <w:rsid w:val="008F18B7"/>
    <w:rsid w:val="00A37D57"/>
    <w:rsid w:val="00A926A7"/>
    <w:rsid w:val="00AC3CE8"/>
    <w:rsid w:val="00BF46CC"/>
    <w:rsid w:val="00BF782A"/>
    <w:rsid w:val="00C17CB2"/>
    <w:rsid w:val="00C46A81"/>
    <w:rsid w:val="00D15D1F"/>
    <w:rsid w:val="00D86D68"/>
    <w:rsid w:val="00E856ED"/>
    <w:rsid w:val="00F2067B"/>
    <w:rsid w:val="00F23420"/>
    <w:rsid w:val="00F53485"/>
    <w:rsid w:val="00FD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BD60"/>
  <w15:chartTrackingRefBased/>
  <w15:docId w15:val="{9638186F-1F67-6448-B578-B3642588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10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6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6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6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1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1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1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1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36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36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1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1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1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1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1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1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1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6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6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1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1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1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1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6108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336108"/>
    <w:rPr>
      <w:b/>
      <w:bCs/>
    </w:rPr>
  </w:style>
  <w:style w:type="character" w:customStyle="1" w:styleId="apple-converted-space">
    <w:name w:val="apple-converted-space"/>
    <w:basedOn w:val="a0"/>
    <w:rsid w:val="00336108"/>
  </w:style>
  <w:style w:type="table" w:styleId="ad">
    <w:name w:val="Table Grid"/>
    <w:basedOn w:val="a1"/>
    <w:uiPriority w:val="39"/>
    <w:rsid w:val="00336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336108"/>
    <w:pPr>
      <w:spacing w:before="100" w:beforeAutospacing="1" w:after="100" w:afterAutospacing="1"/>
    </w:pPr>
  </w:style>
  <w:style w:type="character" w:customStyle="1" w:styleId="d813de27">
    <w:name w:val="d813de27"/>
    <w:basedOn w:val="a0"/>
    <w:rsid w:val="00814BD9"/>
  </w:style>
  <w:style w:type="paragraph" w:styleId="HTML">
    <w:name w:val="HTML Preformatted"/>
    <w:basedOn w:val="a"/>
    <w:link w:val="HTML0"/>
    <w:uiPriority w:val="99"/>
    <w:unhideWhenUsed/>
    <w:rsid w:val="00814B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14BD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Emphasis"/>
    <w:basedOn w:val="a0"/>
    <w:uiPriority w:val="20"/>
    <w:qFormat/>
    <w:rsid w:val="00814BD9"/>
    <w:rPr>
      <w:i/>
      <w:iCs/>
    </w:rPr>
  </w:style>
  <w:style w:type="character" w:styleId="af">
    <w:name w:val="Placeholder Text"/>
    <w:basedOn w:val="a0"/>
    <w:uiPriority w:val="99"/>
    <w:semiHidden/>
    <w:rsid w:val="006C20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12</Pages>
  <Words>1636</Words>
  <Characters>9329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Цыка Альбина Александровна</cp:lastModifiedBy>
  <cp:revision>4</cp:revision>
  <dcterms:created xsi:type="dcterms:W3CDTF">2026-02-02T09:24:00Z</dcterms:created>
  <dcterms:modified xsi:type="dcterms:W3CDTF">2026-02-04T09:26:00Z</dcterms:modified>
</cp:coreProperties>
</file>