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0ECA3" w14:textId="77777777" w:rsidR="00262233" w:rsidRPr="004F187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55F2E635" w14:textId="77777777" w:rsidR="00262233" w:rsidRPr="004F187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6276538C" w14:textId="77777777" w:rsidR="00262233" w:rsidRPr="004F187B" w:rsidRDefault="0026223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7008F5" w14:textId="77777777" w:rsidR="00262233" w:rsidRPr="004F187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15149CD0" w14:textId="77777777" w:rsidR="00262233" w:rsidRPr="004F187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52D08A23" w14:textId="77777777" w:rsidR="00262233" w:rsidRPr="004F187B" w:rsidRDefault="0026223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55051DC" w14:textId="77777777" w:rsidR="00262233" w:rsidRPr="004F187B" w:rsidRDefault="0026223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61230A" w14:textId="77777777" w:rsidR="00262233" w:rsidRPr="004F187B" w:rsidRDefault="0026223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8A005D" w14:textId="77777777" w:rsidR="00262233" w:rsidRPr="004F187B" w:rsidRDefault="0026223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3CBF6F" w14:textId="77777777" w:rsidR="00262233" w:rsidRPr="004F187B" w:rsidRDefault="0026223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88E262" w14:textId="77777777" w:rsidR="00262233" w:rsidRPr="004F187B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№2</w:t>
      </w:r>
    </w:p>
    <w:p w14:paraId="2261BA5F" w14:textId="77777777" w:rsidR="00262233" w:rsidRPr="004F187B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1A379027" w14:textId="77777777" w:rsidR="00262233" w:rsidRPr="004F187B" w:rsidRDefault="0026223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0A1E023" w14:textId="77777777" w:rsidR="00262233" w:rsidRPr="004F187B" w:rsidRDefault="0026223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2092DB" w14:textId="77777777" w:rsidR="00262233" w:rsidRPr="004F187B" w:rsidRDefault="0026223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5AEA3DE" w14:textId="77777777" w:rsidR="00262233" w:rsidRPr="004F187B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Камера и освещение</w:t>
      </w:r>
    </w:p>
    <w:p w14:paraId="37D139FD" w14:textId="77777777" w:rsidR="00262233" w:rsidRPr="004F187B" w:rsidRDefault="00262233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70AA7D8B" w14:textId="77777777" w:rsidR="00262233" w:rsidRPr="004F187B" w:rsidRDefault="00262233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579F2725" w14:textId="77777777" w:rsidR="00262233" w:rsidRPr="004F187B" w:rsidRDefault="0026223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AD94C8" w14:textId="77777777" w:rsidR="00262233" w:rsidRPr="004F187B" w:rsidRDefault="0026223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1316412" w14:textId="77777777" w:rsidR="00262233" w:rsidRPr="004F187B" w:rsidRDefault="0026223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D8CED9" w14:textId="77777777" w:rsidR="00262233" w:rsidRPr="004F187B" w:rsidRDefault="0026223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E84192C" w14:textId="77777777" w:rsidR="00262233" w:rsidRPr="004F187B" w:rsidRDefault="0026223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CC68B9F" w14:textId="77777777" w:rsidR="00262233" w:rsidRPr="004F187B" w:rsidRDefault="0026223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E7160D" w14:textId="77777777" w:rsidR="00262233" w:rsidRPr="004F187B" w:rsidRDefault="0026223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01AEFF" w14:textId="77777777" w:rsidR="004F187B" w:rsidRPr="00C936DB" w:rsidRDefault="004F187B" w:rsidP="004F187B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Курышин</w:t>
      </w:r>
    </w:p>
    <w:p w14:paraId="23A34CEC" w14:textId="77777777" w:rsidR="004F187B" w:rsidRPr="00C936DB" w:rsidRDefault="004F187B" w:rsidP="004F187B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04БВ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-2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4ACABCDF" w14:textId="77777777" w:rsidR="004F187B" w:rsidRPr="00C936DB" w:rsidRDefault="004F187B" w:rsidP="004F187B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3C24746F" w14:textId="77777777" w:rsidR="00262233" w:rsidRPr="004F187B" w:rsidRDefault="0026223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938C9B" w14:textId="77777777" w:rsidR="00262233" w:rsidRPr="004F187B" w:rsidRDefault="0026223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85FEB0" w14:textId="77777777" w:rsidR="00262233" w:rsidRPr="004F187B" w:rsidRDefault="0026223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885A63" w14:textId="77777777" w:rsidR="00262233" w:rsidRPr="004F187B" w:rsidRDefault="0026223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D006781" w14:textId="77777777" w:rsidR="00262233" w:rsidRPr="004F187B" w:rsidRDefault="0026223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8F6F2E" w14:textId="77777777" w:rsidR="00262233" w:rsidRPr="004F187B" w:rsidRDefault="0026223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0A91975" w14:textId="77777777" w:rsidR="00262233" w:rsidRPr="004F187B" w:rsidRDefault="0026223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426241" w14:textId="77777777" w:rsidR="00262233" w:rsidRPr="004F187B" w:rsidRDefault="0026223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C0110C" w14:textId="77777777" w:rsidR="00262233" w:rsidRPr="004F187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3E5AC8BF" w14:textId="77777777" w:rsidR="00262233" w:rsidRPr="004F187B" w:rsidRDefault="00000000">
      <w:pPr>
        <w:pageBreakBefore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4F187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50BA48C4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● Используйте код предыдущей лабораторной работы, чтобы внести</w:t>
      </w:r>
    </w:p>
    <w:p w14:paraId="1586640B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динамическое освещение на сцену с вашим объектом по варианту</w:t>
      </w:r>
    </w:p>
    <w:p w14:paraId="5FB8AF7E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● Программа должна работать в реальном времени, с возможностью</w:t>
      </w:r>
    </w:p>
    <w:p w14:paraId="4B316923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взаимодействия с камерой (позиция, поворот, угол обзора), источниками</w:t>
      </w:r>
    </w:p>
    <w:p w14:paraId="419B40ED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освещения (позиция, цвет + интенсивность, и другие параметры,</w:t>
      </w:r>
    </w:p>
    <w:p w14:paraId="7C169C6F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уникальные для соответствующего типа источника), а также моделями</w:t>
      </w:r>
    </w:p>
    <w:p w14:paraId="0A7C5473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(параметры материала: альбедо, цвет блика, коэффициент блика) через</w:t>
      </w:r>
    </w:p>
    <w:p w14:paraId="5EC078A5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пользовательский интерфейс</w:t>
      </w:r>
    </w:p>
    <w:p w14:paraId="18E14CFA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● У вершин, помимо позиции, должен быть задан атрибут нормали.</w:t>
      </w:r>
    </w:p>
    <w:p w14:paraId="1652D00A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Нормали вершин рисуемого объекта нужно генерировать процедурно</w:t>
      </w:r>
    </w:p>
    <w:p w14:paraId="0203D279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● Для каждого источника света должна быть реализована модель БлиннФонга во фрагментном шейдере</w:t>
      </w:r>
    </w:p>
    <w:p w14:paraId="67AE2054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● Для точечного и прожекторного источника нужно реализовать затухание</w:t>
      </w:r>
    </w:p>
    <w:p w14:paraId="1E1B3573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по закону обратных квадратов</w:t>
      </w:r>
    </w:p>
    <w:p w14:paraId="14DE3BB8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● Для прожекторного источника нужно реализовать мягкие края</w:t>
      </w:r>
    </w:p>
    <w:p w14:paraId="2CA5CB80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освещаемой области. Для этого нужно задать параметры внешнего и</w:t>
      </w:r>
    </w:p>
    <w:p w14:paraId="6F7CB62E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внутреннего углов</w:t>
      </w:r>
    </w:p>
    <w:p w14:paraId="1E65E3E5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● Для доступа к массивам памяти для точечных и прожекторных источников</w:t>
      </w:r>
    </w:p>
    <w:p w14:paraId="45E4924C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света используйте storage буферы, чтобы не задавать максимальное</w:t>
      </w:r>
    </w:p>
    <w:p w14:paraId="6DE7EF3E" w14:textId="6CCD39BC" w:rsidR="00262233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количество элементов массива в шейдере</w:t>
      </w:r>
    </w:p>
    <w:p w14:paraId="284031AC" w14:textId="77777777" w:rsidR="004F187B" w:rsidRPr="00C936D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 №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2: правильный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гексаэдр</w:t>
      </w:r>
    </w:p>
    <w:p w14:paraId="41BE6BA3" w14:textId="77777777" w:rsidR="004F187B" w:rsidRPr="00C936D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6DB"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Дополнительные задания:</w:t>
      </w:r>
    </w:p>
    <w:p w14:paraId="5867962F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1. Разделите внешние данные на два набора дескрипторов: один для сцены,</w:t>
      </w:r>
    </w:p>
    <w:p w14:paraId="18F96311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другой для модели. В наборе дескрипторов для сцены будут находится</w:t>
      </w:r>
    </w:p>
    <w:p w14:paraId="325A3C6C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uniform buffer – структура с параметрами сцены и общими для всех</w:t>
      </w:r>
    </w:p>
    <w:p w14:paraId="4ACCCC62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объектов данными (матрица view-projection и пр.), а также storage буферы</w:t>
      </w:r>
    </w:p>
    <w:p w14:paraId="2DC99A94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– массивы источников освещения. В наборе дескрипторов для модели</w:t>
      </w:r>
    </w:p>
    <w:p w14:paraId="2A3BE47A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будут находится данные о матрице трансформации и параметры</w:t>
      </w:r>
    </w:p>
    <w:p w14:paraId="56B8E573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матриала</w:t>
      </w:r>
    </w:p>
    <w:p w14:paraId="0E475169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2. Реализуйте освещение по модели Блинн-Фонга массивом точечных</w:t>
      </w:r>
    </w:p>
    <w:p w14:paraId="610ADA72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источников освещения из storage буфера, учитывайте затухание по закону</w:t>
      </w:r>
    </w:p>
    <w:p w14:paraId="786B352E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обратных квадратов. В графическом интерфейсе должна быть</w:t>
      </w:r>
    </w:p>
    <w:p w14:paraId="43E429E2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реализована возможность добавления и удаления источников с</w:t>
      </w:r>
    </w:p>
    <w:p w14:paraId="2327ACD4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изменением их параметров</w:t>
      </w:r>
    </w:p>
    <w:p w14:paraId="441DFFCE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3. Реализуйте освещение по модели Блинн-Фонга массивом прожекторных</w:t>
      </w:r>
    </w:p>
    <w:p w14:paraId="4DEB63EB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источников освещения из storage буфера, учитывайте затухание по закону</w:t>
      </w:r>
    </w:p>
    <w:p w14:paraId="5A64FF4B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обратных квадратов, края освещаемой области должны быть мягкими,</w:t>
      </w:r>
    </w:p>
    <w:p w14:paraId="6FA2C0AD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если внешний угол больше внутреннего. В графическом интерфейсе</w:t>
      </w:r>
    </w:p>
    <w:p w14:paraId="51C6A448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должна быть реализована возможность добавления и удаления</w:t>
      </w:r>
    </w:p>
    <w:p w14:paraId="4C994CAD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источников с изменением их параметров</w:t>
      </w:r>
    </w:p>
    <w:p w14:paraId="301F5F9E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4. (На оценку 5) Реализуйте визуализацию источников освещения с</w:t>
      </w:r>
    </w:p>
    <w:p w14:paraId="3EA3F0E9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возможностью показа/скрытия в пользовательском интерфейсе: яркий(-</w:t>
      </w:r>
    </w:p>
    <w:p w14:paraId="325E038C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ая) куб/сфера с цветом источника освещения для точечного и</w:t>
      </w:r>
    </w:p>
    <w:p w14:paraId="5BBAD0B9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прожекторного источника. Дополнительно для прожекторного источника</w:t>
      </w:r>
    </w:p>
    <w:p w14:paraId="28E63242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нарисовать направление и угол (можно просто нарисовать белыми</w:t>
      </w:r>
    </w:p>
    <w:p w14:paraId="2222DAC8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линиями конус). Фигуры визуализации должны иметь постоянный цвет и</w:t>
      </w:r>
    </w:p>
    <w:p w14:paraId="0A38DB41" w14:textId="2E2FE51A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не должны освещаться по модели Блинн-Фонга</w:t>
      </w:r>
    </w:p>
    <w:p w14:paraId="75D2194D" w14:textId="77777777" w:rsidR="00262233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4F187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 w14:paraId="12E7E156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1. Модель виртуальной камеры и проекций</w:t>
      </w:r>
    </w:p>
    <w:p w14:paraId="64BC4AA6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Матрица вида (View, V): вычисляется как обратное аффинное преобразование положения и ориентации наблюдателя в мировом пространстве:</w:t>
      </w:r>
    </w:p>
    <w:p w14:paraId="2688BB2A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V = (T * R)^(-1) = R^T * T^(-1)</w:t>
      </w:r>
    </w:p>
    <w:p w14:paraId="66811392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Направление взгляда камеры определяется углами Эйлера (Yaw — рыскание, Pitch — тангаж). Положение и ориентация камеры задаются интерактивно через интерфейс ImGUI.</w:t>
      </w:r>
    </w:p>
    <w:p w14:paraId="00D8B5AA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Матрица проекции (Projection, P): формируется с использованием перспективного преобразования с динамическим углом обзора (FOV). Для согласования с системой координат Vulkan ось Y инвертируется (значение P[1][1] умножается на -1).</w:t>
      </w:r>
    </w:p>
    <w:p w14:paraId="14BDE445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2. Процедурная генерация геометрии и нормалей</w:t>
      </w:r>
    </w:p>
    <w:p w14:paraId="53EAF6AB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Для корректного расчёта освещения была сгенерирована геометрия куба, состоящая из 24 вершин (по 4 уникальные вершины на каждую грань). Это позволило процедурно задать перпендикулярные векторы нормалей n для каждой грани куба, избегая нежелательного сглаживания освещения на острых рёбрах. Нормали передаются в вершинный шейдер в качестве отдельного атрибута.</w:t>
      </w:r>
    </w:p>
    <w:p w14:paraId="7805EE06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3. Архитектура дескрипторов Vulkan</w:t>
      </w:r>
    </w:p>
    <w:p w14:paraId="168953EB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В соответствии с требованиями данные были разделены на два набора дескрипторов:</w:t>
      </w:r>
    </w:p>
    <w:p w14:paraId="2D651C0A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Set 0 (Данные сцены, общие для всех объектов):</w:t>
      </w:r>
    </w:p>
    <w:p w14:paraId="1AF171EB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Binding 0 (Uniform Buffer, стандарт std140): комбинированная матрица View-Projection, мировая позиция камеры, параметры фонового освещения (Ambient), параметры направленного источника света (вектор направления, цвет, интенсивность), а также количество активных точечных и прожекторных источников.</w:t>
      </w:r>
    </w:p>
    <w:p w14:paraId="3BAC0662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Binding 1 (Storage Buffer, стандарт std430): динамический массив параметров точечных источников освещения.</w:t>
      </w:r>
    </w:p>
    <w:p w14:paraId="517DB86A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Binding 2 (Storage Buffer, стандарт std430): динамический массив параметров прожекторных источников освещения.</w:t>
      </w:r>
    </w:p>
    <w:p w14:paraId="5F189A0A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Set 1 (Данные конкретной модели):</w:t>
      </w:r>
    </w:p>
    <w:p w14:paraId="4DDA622D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Binding 0 (Uniform Buffer, стандарт std140): матрица трансформации модели (Model), коэффициент диффузного цвета (альбедо Kd), цвет зеркального блика (Ks) и показатель степени блеска (shininess, alpha).</w:t>
      </w:r>
    </w:p>
    <w:p w14:paraId="4DF52B71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4. Модель освещения Блинн-Фонга</w:t>
      </w:r>
    </w:p>
    <w:p w14:paraId="519078BF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Расчёт освещения каждого пикселя выполняется во фрагментном шейдере в мировых координатах:</w:t>
      </w:r>
    </w:p>
    <w:p w14:paraId="2E752A67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Фоновое освещение (Ambient): рассчитывается как произведение цвета окружающего света на базовый цвет поверхности (Kd).</w:t>
      </w:r>
    </w:p>
    <w:p w14:paraId="5FE88449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Диффузная составляющая (закон Ламберта): пропорциональна косинусу угла между нормалью поверхности n и направлением на источник света l:</w:t>
      </w:r>
    </w:p>
    <w:p w14:paraId="7627E0AC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en-US"/>
        </w:rPr>
        <w:t>I_diff = Kd * max(dot(n, l), 0.0)</w:t>
      </w:r>
    </w:p>
    <w:p w14:paraId="72E325DC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Зеркальная составляющая (Блинн-Фонг): рассчитывается через единичный вектор половинного угла h = normalize(l + v), где v — вектор направления на камеру:</w:t>
      </w:r>
    </w:p>
    <w:p w14:paraId="0F306109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en-US"/>
        </w:rPr>
        <w:t>I_spec = Ks * (max(dot(n, h), 0.0))^alpha</w:t>
      </w:r>
    </w:p>
    <w:p w14:paraId="4E075057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Затухание света с расстоянием (Falloff): для точечных и прожекторных источников реализовано физическое затухание по закону обратных квадратов расстояния d:</w:t>
      </w:r>
    </w:p>
    <w:p w14:paraId="09A1EAAE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attenuation = 1.0 / (d^2 + epsilon)</w:t>
      </w:r>
    </w:p>
    <w:p w14:paraId="23B4DD38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Мягкие края прожектора (Soft Edges): спад интенсивности на краях светового конуса вычисляется на основе косинуса угла между направлением луча к поверхности и центральной осью прожектора:</w:t>
      </w:r>
    </w:p>
    <w:p w14:paraId="6C97762C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en-US"/>
        </w:rPr>
        <w:t>spot_factor = clamp((cos_theta - cos_outer) / (cos_inner - cos_outer), 0.0, 1.0)</w:t>
      </w:r>
    </w:p>
    <w:p w14:paraId="099D651B" w14:textId="77777777" w:rsidR="004F187B" w:rsidRP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5. Визуализация источников освещения (Gizmos)</w:t>
      </w:r>
    </w:p>
    <w:p w14:paraId="449D49EF" w14:textId="77777777" w:rsidR="004F187B" w:rsidRDefault="004F187B" w:rsidP="004F187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визуального отображения источников света был создан вспомогательный графический конвейер (Pipeline) с шейдерами без расчёта освещения (Unlit). Передача матриц положения маркеров и их </w:t>
      </w: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цветов осуществляется через механизм Push Constants. Точечные и прожекторные источники отображаются яркими кубами постоянного цвета источника, а форма и направление светового пучка прожектора визуализируются каркасными линиями в виде внутреннего (зона 100% яркости) и внешнего конусов.</w:t>
      </w:r>
    </w:p>
    <w:p w14:paraId="7E226C1B" w14:textId="38703B3C" w:rsidR="00262233" w:rsidRPr="004F187B" w:rsidRDefault="00000000" w:rsidP="004F187B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4F187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Результаты</w:t>
      </w:r>
    </w:p>
    <w:p w14:paraId="099A3BF3" w14:textId="0AEFEEEF" w:rsidR="00262233" w:rsidRDefault="00000000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сцене отображаются </w:t>
      </w:r>
      <w:r w:rsidR="004F187B">
        <w:rPr>
          <w:rFonts w:ascii="Times New Roman" w:eastAsia="Times New Roman" w:hAnsi="Times New Roman" w:cs="Times New Roman"/>
          <w:sz w:val="28"/>
          <w:szCs w:val="28"/>
          <w:lang w:val="ru-RU"/>
        </w:rPr>
        <w:t>три куба</w:t>
      </w: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Через </w:t>
      </w:r>
      <w:r>
        <w:rPr>
          <w:rFonts w:ascii="Times New Roman" w:eastAsia="Times New Roman" w:hAnsi="Times New Roman" w:cs="Times New Roman"/>
          <w:sz w:val="28"/>
          <w:szCs w:val="28"/>
        </w:rPr>
        <w:t>ImGui</w:t>
      </w: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изменяются камера, материалы и параметры света, добавляются и удаляются источники. </w:t>
      </w:r>
      <w:r>
        <w:rPr>
          <w:rFonts w:ascii="Times New Roman" w:eastAsia="Times New Roman" w:hAnsi="Times New Roman" w:cs="Times New Roman"/>
          <w:sz w:val="28"/>
          <w:szCs w:val="28"/>
        </w:rPr>
        <w:t>Сохранены преобразования объектов, процедурная окраска и анимация.</w:t>
      </w:r>
    </w:p>
    <w:p w14:paraId="7CFAA1BB" w14:textId="0F5FE14C" w:rsidR="00262233" w:rsidRDefault="00A24447">
      <w:pPr>
        <w:keepNext/>
        <w:spacing w:line="240" w:lineRule="auto"/>
        <w:jc w:val="center"/>
      </w:pPr>
      <w:r w:rsidRPr="00A24447">
        <w:rPr>
          <w:noProof/>
        </w:rPr>
        <w:drawing>
          <wp:inline distT="0" distB="0" distL="0" distR="0" wp14:anchorId="0EFF0878" wp14:editId="3F00739B">
            <wp:extent cx="5733415" cy="3636010"/>
            <wp:effectExtent l="0" t="0" r="635" b="2540"/>
            <wp:docPr id="1863524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241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425E" w14:textId="77777777" w:rsidR="00262233" w:rsidRPr="004F187B" w:rsidRDefault="0026223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4DCDE3" w14:textId="77777777" w:rsidR="00262233" w:rsidRPr="004F187B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4F187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Выводы</w:t>
      </w:r>
    </w:p>
    <w:p w14:paraId="0AE07115" w14:textId="72D4052C" w:rsidR="00262233" w:rsidRPr="004F187B" w:rsidRDefault="00000000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Реализованы камера и освещение Блинна-Фонга для </w:t>
      </w:r>
      <w:r w:rsidR="00A24447">
        <w:rPr>
          <w:rFonts w:ascii="Times New Roman" w:eastAsia="Times New Roman" w:hAnsi="Times New Roman" w:cs="Times New Roman"/>
          <w:sz w:val="28"/>
          <w:szCs w:val="28"/>
          <w:lang w:val="ru-RU"/>
        </w:rPr>
        <w:t>четырёх</w:t>
      </w:r>
      <w:r w:rsidRPr="004F18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типов источников. Выполнены все четыре дополнительных задания: разделение дескрипторов, массивы точечных и прожекторных источников и их визуализация.</w:t>
      </w:r>
    </w:p>
    <w:sectPr w:rsidR="00262233" w:rsidRPr="004F187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BE5744E-99DA-42F2-8E58-AAA63967E08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FC57AEB-768E-4D4C-A5F9-534DC7DFCEA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233"/>
    <w:rsid w:val="00204EA3"/>
    <w:rsid w:val="00262233"/>
    <w:rsid w:val="004F187B"/>
    <w:rsid w:val="00A2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5DEAB"/>
  <w15:docId w15:val="{122A47BC-69E3-41BB-AE93-D45A12E6E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mord">
    <w:name w:val="mord"/>
    <w:basedOn w:val="a0"/>
    <w:rsid w:val="004F187B"/>
  </w:style>
  <w:style w:type="character" w:customStyle="1" w:styleId="vlist-s">
    <w:name w:val="vlist-s"/>
    <w:basedOn w:val="a0"/>
    <w:rsid w:val="004F18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1041</Words>
  <Characters>5935</Characters>
  <Application>Microsoft Office Word</Application>
  <DocSecurity>0</DocSecurity>
  <Lines>49</Lines>
  <Paragraphs>13</Paragraphs>
  <ScaleCrop>false</ScaleCrop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Денис Курышин</dc:creator>
  <cp:lastModifiedBy>Денис Курышин</cp:lastModifiedBy>
  <cp:revision>3</cp:revision>
  <dcterms:created xsi:type="dcterms:W3CDTF">2026-10-20T22:08:00Z</dcterms:created>
  <dcterms:modified xsi:type="dcterms:W3CDTF">2026-10-20T22:09:00Z</dcterms:modified>
</cp:coreProperties>
</file>