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785"/>
        <w:tblW w:w="13243" w:type="dxa"/>
        <w:tblLook w:val="0000" w:firstRow="0" w:lastRow="0" w:firstColumn="0" w:lastColumn="0" w:noHBand="0" w:noVBand="0"/>
      </w:tblPr>
      <w:tblGrid>
        <w:gridCol w:w="1570"/>
        <w:gridCol w:w="1179"/>
        <w:gridCol w:w="1914"/>
        <w:gridCol w:w="1897"/>
        <w:gridCol w:w="1671"/>
        <w:gridCol w:w="1653"/>
        <w:gridCol w:w="1547"/>
        <w:gridCol w:w="1812"/>
      </w:tblGrid>
      <w:tr w:rsidR="006B3A05" w:rsidTr="006B3A05">
        <w:trPr>
          <w:trHeight w:val="1435"/>
        </w:trPr>
        <w:tc>
          <w:tcPr>
            <w:tcW w:w="13243" w:type="dxa"/>
            <w:gridSpan w:val="8"/>
            <w:shd w:val="clear" w:color="auto" w:fill="2F5496" w:themeFill="accent5" w:themeFillShade="BF"/>
            <w:vAlign w:val="center"/>
          </w:tcPr>
          <w:p w:rsidR="006B3A05" w:rsidRDefault="006B3A05" w:rsidP="006B3A05">
            <w:pPr>
              <w:jc w:val="center"/>
            </w:pPr>
            <w:r>
              <w:t>SPARC</w:t>
            </w:r>
          </w:p>
        </w:tc>
      </w:tr>
      <w:tr w:rsidR="006B3A05" w:rsidTr="006B3A05">
        <w:trPr>
          <w:trHeight w:val="1071"/>
        </w:trPr>
        <w:tc>
          <w:tcPr>
            <w:tcW w:w="1570" w:type="dxa"/>
            <w:shd w:val="clear" w:color="auto" w:fill="BF8F00" w:themeFill="accent4" w:themeFillShade="BF"/>
            <w:vAlign w:val="center"/>
          </w:tcPr>
          <w:p w:rsidR="006B3A05" w:rsidRDefault="006B3A05" w:rsidP="006B3A05">
            <w:pPr>
              <w:jc w:val="center"/>
            </w:pPr>
            <w:r>
              <w:t>Timer</w:t>
            </w:r>
          </w:p>
        </w:tc>
        <w:tc>
          <w:tcPr>
            <w:tcW w:w="11673" w:type="dxa"/>
            <w:gridSpan w:val="7"/>
            <w:shd w:val="clear" w:color="auto" w:fill="70AD47" w:themeFill="accent6"/>
            <w:vAlign w:val="center"/>
          </w:tcPr>
          <w:p w:rsidR="006B3A05" w:rsidRDefault="006B3A05" w:rsidP="006B3A05">
            <w:pPr>
              <w:jc w:val="center"/>
            </w:pPr>
            <w:r>
              <w:t>GPIO</w:t>
            </w:r>
          </w:p>
        </w:tc>
      </w:tr>
      <w:tr w:rsidR="006B3A05" w:rsidTr="006B3A05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:rsidR="006B3A05" w:rsidRDefault="006B3A05" w:rsidP="006B3A05">
            <w:pPr>
              <w:jc w:val="center"/>
            </w:pPr>
            <w:r>
              <w:t>Ultrasonic Sensor</w:t>
            </w:r>
          </w:p>
        </w:tc>
        <w:tc>
          <w:tcPr>
            <w:tcW w:w="3811" w:type="dxa"/>
            <w:gridSpan w:val="2"/>
            <w:shd w:val="clear" w:color="auto" w:fill="833C0B" w:themeFill="accent2" w:themeFillShade="80"/>
            <w:vAlign w:val="center"/>
          </w:tcPr>
          <w:p w:rsidR="006B3A05" w:rsidRDefault="006B3A05" w:rsidP="006B3A05">
            <w:pPr>
              <w:jc w:val="center"/>
            </w:pPr>
            <w:r>
              <w:t>DRV8825</w:t>
            </w:r>
          </w:p>
        </w:tc>
        <w:tc>
          <w:tcPr>
            <w:tcW w:w="1671" w:type="dxa"/>
            <w:vMerge w:val="restart"/>
            <w:shd w:val="clear" w:color="auto" w:fill="9CC2E5" w:themeFill="accent1" w:themeFillTint="99"/>
            <w:vAlign w:val="center"/>
          </w:tcPr>
          <w:p w:rsidR="006B3A05" w:rsidRDefault="006B3A05" w:rsidP="006B3A05">
            <w:pPr>
              <w:jc w:val="center"/>
            </w:pPr>
            <w:r>
              <w:t>Linear Actuator</w:t>
            </w:r>
          </w:p>
        </w:tc>
        <w:tc>
          <w:tcPr>
            <w:tcW w:w="1653" w:type="dxa"/>
            <w:vMerge w:val="restart"/>
            <w:shd w:val="clear" w:color="auto" w:fill="D25036"/>
            <w:vAlign w:val="center"/>
          </w:tcPr>
          <w:p w:rsidR="006B3A05" w:rsidRDefault="006B3A05" w:rsidP="006B3A05">
            <w:pPr>
              <w:jc w:val="center"/>
            </w:pPr>
            <w:r>
              <w:t>H Bridge</w:t>
            </w:r>
          </w:p>
        </w:tc>
        <w:tc>
          <w:tcPr>
            <w:tcW w:w="1547" w:type="dxa"/>
            <w:vMerge w:val="restart"/>
            <w:shd w:val="clear" w:color="auto" w:fill="D2D632"/>
            <w:vAlign w:val="center"/>
          </w:tcPr>
          <w:p w:rsidR="006B3A05" w:rsidRDefault="006B3A05" w:rsidP="006B3A05">
            <w:pPr>
              <w:jc w:val="center"/>
            </w:pPr>
            <w:r>
              <w:t>TTL UART</w:t>
            </w:r>
          </w:p>
        </w:tc>
        <w:tc>
          <w:tcPr>
            <w:tcW w:w="1810" w:type="dxa"/>
            <w:vMerge w:val="restart"/>
            <w:shd w:val="clear" w:color="auto" w:fill="FA5C89"/>
            <w:vAlign w:val="center"/>
          </w:tcPr>
          <w:p w:rsidR="006B3A05" w:rsidRDefault="006B3A05" w:rsidP="006B3A05">
            <w:pPr>
              <w:jc w:val="center"/>
            </w:pPr>
            <w:r>
              <w:t>Indicators LEDS</w:t>
            </w:r>
          </w:p>
        </w:tc>
      </w:tr>
      <w:tr w:rsidR="006B3A05" w:rsidTr="006B3A05">
        <w:trPr>
          <w:trHeight w:val="914"/>
        </w:trPr>
        <w:tc>
          <w:tcPr>
            <w:tcW w:w="2749" w:type="dxa"/>
            <w:gridSpan w:val="2"/>
            <w:vMerge/>
            <w:shd w:val="clear" w:color="auto" w:fill="323E4F" w:themeFill="text2" w:themeFillShade="BF"/>
          </w:tcPr>
          <w:p w:rsidR="006B3A05" w:rsidRDefault="006B3A05" w:rsidP="006B3A05"/>
        </w:tc>
        <w:tc>
          <w:tcPr>
            <w:tcW w:w="1914" w:type="dxa"/>
            <w:shd w:val="clear" w:color="auto" w:fill="FFD966" w:themeFill="accent4" w:themeFillTint="99"/>
            <w:vAlign w:val="center"/>
          </w:tcPr>
          <w:p w:rsidR="006B3A05" w:rsidRDefault="006B3A05" w:rsidP="006B3A05">
            <w:pPr>
              <w:jc w:val="center"/>
            </w:pPr>
            <w:r>
              <w:t>Pulse Train</w:t>
            </w:r>
          </w:p>
        </w:tc>
        <w:tc>
          <w:tcPr>
            <w:tcW w:w="1897" w:type="dxa"/>
            <w:shd w:val="clear" w:color="auto" w:fill="F4B083" w:themeFill="accent2" w:themeFillTint="99"/>
            <w:vAlign w:val="center"/>
          </w:tcPr>
          <w:p w:rsidR="006B3A05" w:rsidRDefault="006B3A05" w:rsidP="006B3A05">
            <w:pPr>
              <w:jc w:val="center"/>
            </w:pPr>
            <w:r>
              <w:t>Turning sense</w:t>
            </w:r>
          </w:p>
        </w:tc>
        <w:tc>
          <w:tcPr>
            <w:tcW w:w="1671" w:type="dxa"/>
            <w:vMerge/>
            <w:shd w:val="clear" w:color="auto" w:fill="9CC2E5" w:themeFill="accent1" w:themeFillTint="99"/>
          </w:tcPr>
          <w:p w:rsidR="006B3A05" w:rsidRDefault="006B3A05" w:rsidP="006B3A05"/>
        </w:tc>
        <w:tc>
          <w:tcPr>
            <w:tcW w:w="1653" w:type="dxa"/>
            <w:vMerge/>
            <w:shd w:val="clear" w:color="auto" w:fill="D25036"/>
          </w:tcPr>
          <w:p w:rsidR="006B3A05" w:rsidRDefault="006B3A05" w:rsidP="006B3A05"/>
        </w:tc>
        <w:tc>
          <w:tcPr>
            <w:tcW w:w="1547" w:type="dxa"/>
            <w:vMerge/>
            <w:shd w:val="clear" w:color="auto" w:fill="D2D632"/>
          </w:tcPr>
          <w:p w:rsidR="006B3A05" w:rsidRDefault="006B3A05" w:rsidP="006B3A05"/>
        </w:tc>
        <w:tc>
          <w:tcPr>
            <w:tcW w:w="1810" w:type="dxa"/>
            <w:vMerge/>
            <w:shd w:val="clear" w:color="auto" w:fill="FA5C89"/>
          </w:tcPr>
          <w:p w:rsidR="006B3A05" w:rsidRDefault="006B3A05" w:rsidP="006B3A05"/>
        </w:tc>
      </w:tr>
    </w:tbl>
    <w:p w:rsidR="00873BE5" w:rsidRDefault="006B3A05">
      <w:bookmarkStart w:id="0" w:name="_GoBack"/>
      <w:bookmarkEnd w:id="0"/>
    </w:p>
    <w:sectPr w:rsidR="00873BE5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52"/>
    <w:rsid w:val="000807C7"/>
    <w:rsid w:val="004979D2"/>
    <w:rsid w:val="00597922"/>
    <w:rsid w:val="0061695C"/>
    <w:rsid w:val="006B3A05"/>
    <w:rsid w:val="007421B2"/>
    <w:rsid w:val="008B033B"/>
    <w:rsid w:val="00AE6D24"/>
    <w:rsid w:val="00BD22CF"/>
    <w:rsid w:val="00E100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807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3">
    <w:name w:val="List Table 6 Colorful Accent 3"/>
    <w:basedOn w:val="Table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8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Iván Chacón</cp:lastModifiedBy>
  <cp:revision>2</cp:revision>
  <dcterms:created xsi:type="dcterms:W3CDTF">2019-10-14T17:48:00Z</dcterms:created>
  <dcterms:modified xsi:type="dcterms:W3CDTF">2019-10-14T18:02:00Z</dcterms:modified>
</cp:coreProperties>
</file>