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4C6A22" w14:paraId="7A8EB051" w14:textId="77777777" w:rsidTr="004C6A22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6D44917F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4C6A22" w14:paraId="266EAEB1" w14:textId="77777777" w:rsidTr="004C6A22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4A5A67E5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9508806" w14:textId="51807722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DRV8825</w:t>
            </w:r>
            <w:r w:rsidR="00BD4E85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 xml:space="preserve">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717EFAC2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2F66E79A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9CFD3FE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550470F8" w14:textId="3B206CBF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Indicators LED</w:t>
            </w:r>
            <w:r w:rsidR="00BD4E85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4C6A22" w14:paraId="59D2A9FB" w14:textId="77777777" w:rsidTr="006D2A07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7F30728C" w14:textId="77777777" w:rsidR="004C6A22" w:rsidRPr="004C6A22" w:rsidRDefault="004C6A22" w:rsidP="004C6A22">
            <w:pPr>
              <w:rPr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00A7522F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E088927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188259DD" w14:textId="77777777" w:rsidR="004C6A22" w:rsidRDefault="004C6A22" w:rsidP="004C6A22"/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5BBE3735" w14:textId="77777777" w:rsidR="004C6A22" w:rsidRDefault="004C6A22" w:rsidP="004C6A22"/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B58CC20" w14:textId="77777777" w:rsidR="004C6A22" w:rsidRDefault="004C6A22" w:rsidP="004C6A22"/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089BBDF2" w14:textId="77777777" w:rsidR="004C6A22" w:rsidRDefault="004C6A22" w:rsidP="004C6A22"/>
        </w:tc>
      </w:tr>
      <w:tr w:rsidR="006D2A07" w14:paraId="48017395" w14:textId="77777777" w:rsidTr="006D2A07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7DE08123" w14:textId="77777777" w:rsidR="006D2A07" w:rsidRDefault="006D2A07" w:rsidP="006D2A07">
            <w:pPr>
              <w:jc w:val="center"/>
              <w:rPr>
                <w:rFonts w:ascii="Arial Rounded MT Bold" w:hAnsi="Arial Rounded MT Bold"/>
                <w:b/>
                <w:color w:val="FFFFFF" w:themeColor="background1"/>
                <w:sz w:val="24"/>
                <w:szCs w:val="24"/>
              </w:rPr>
            </w:pPr>
          </w:p>
          <w:p w14:paraId="04CB7836" w14:textId="5FB317E7" w:rsidR="0038348B" w:rsidRPr="006D2A07" w:rsidRDefault="006D2A07" w:rsidP="006D2A07">
            <w:pPr>
              <w:jc w:val="center"/>
              <w:rPr>
                <w:rFonts w:ascii="Arial Rounded MT Bold" w:hAnsi="Arial Rounded MT Bold"/>
                <w:b/>
                <w:color w:val="2E74B5" w:themeColor="accent1" w:themeShade="BF"/>
                <w:sz w:val="24"/>
                <w:szCs w:val="24"/>
              </w:rPr>
            </w:pPr>
            <w:r w:rsidRPr="006D2A07">
              <w:rPr>
                <w:rFonts w:ascii="Arial Rounded MT Bold" w:hAnsi="Arial Rounded MT Bold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CCF621F" w14:textId="77777777" w:rsidR="0038348B" w:rsidRPr="006D2A07" w:rsidRDefault="0038348B" w:rsidP="004C6A22">
            <w:pPr>
              <w:jc w:val="center"/>
              <w:rPr>
                <w:rFonts w:ascii="Arial Rounded MT Bold" w:hAnsi="Arial Rounded MT Bold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AF40313" w14:textId="56DA4D3C" w:rsidR="0038348B" w:rsidRPr="006D2A07" w:rsidRDefault="0038348B" w:rsidP="006D2A07">
            <w:pPr>
              <w:jc w:val="center"/>
              <w:rPr>
                <w:rFonts w:ascii="Arial Rounded MT Bold" w:hAnsi="Arial Rounded MT Bold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01FB2F56" w14:textId="77777777" w:rsidR="006D2A07" w:rsidRPr="006D2A07" w:rsidRDefault="006D2A07" w:rsidP="004C6A22">
            <w:pPr>
              <w:rPr>
                <w:rFonts w:ascii="Arial Rounded MT Bold" w:hAnsi="Arial Rounded MT Bold"/>
                <w:color w:val="FFFFFF" w:themeColor="background1"/>
                <w:sz w:val="28"/>
                <w:szCs w:val="28"/>
              </w:rPr>
            </w:pPr>
          </w:p>
          <w:p w14:paraId="4E26B223" w14:textId="0FD1E2EC" w:rsidR="0038348B" w:rsidRPr="006D2A07" w:rsidRDefault="006D2A07" w:rsidP="004C6A22">
            <w:pPr>
              <w:rPr>
                <w:rFonts w:ascii="Arial Rounded MT Bold" w:hAnsi="Arial Rounded MT Bold"/>
                <w:color w:val="FFFFFF" w:themeColor="background1"/>
                <w:sz w:val="28"/>
                <w:szCs w:val="28"/>
              </w:rPr>
            </w:pPr>
            <w:r w:rsidRPr="006D2A07">
              <w:rPr>
                <w:rFonts w:ascii="Arial Rounded MT Bold" w:hAnsi="Arial Rounded MT Bold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3D8CD86F" w14:textId="77777777" w:rsidR="0038348B" w:rsidRPr="006D2A07" w:rsidRDefault="0038348B" w:rsidP="004C6A22">
            <w:pPr>
              <w:rPr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F57ED7E" w14:textId="77777777" w:rsidR="0038348B" w:rsidRPr="006D2A07" w:rsidRDefault="0038348B" w:rsidP="004C6A22">
            <w:pPr>
              <w:rPr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4B3EEC70" w14:textId="77777777" w:rsidR="0038348B" w:rsidRPr="006D2A07" w:rsidRDefault="0038348B" w:rsidP="004C6A22">
            <w:pPr>
              <w:rPr>
                <w:color w:val="4472C4" w:themeColor="accent5"/>
              </w:rPr>
            </w:pPr>
          </w:p>
        </w:tc>
      </w:tr>
    </w:tbl>
    <w:p w14:paraId="01CFDD73" w14:textId="77777777" w:rsidR="00873BE5" w:rsidRDefault="00EB557A"/>
    <w:p w14:paraId="1E6F4166" w14:textId="77777777" w:rsidR="004C6A22" w:rsidRPr="004C6A22" w:rsidRDefault="004C6A22">
      <w:pPr>
        <w:rPr>
          <w:rFonts w:ascii="Arial Rounded MT Bold" w:hAnsi="Arial Rounded MT Bold"/>
          <w:sz w:val="28"/>
          <w:szCs w:val="28"/>
        </w:rPr>
      </w:pPr>
    </w:p>
    <w:p w14:paraId="2D2C9783" w14:textId="77777777" w:rsidR="004C6A22" w:rsidRPr="004C6A22" w:rsidRDefault="004C6A22" w:rsidP="00F719AA">
      <w:pPr>
        <w:outlineLvl w:val="0"/>
        <w:rPr>
          <w:rFonts w:ascii="Arial Rounded MT Bold" w:hAnsi="Arial Rounded MT Bold"/>
          <w:sz w:val="28"/>
          <w:szCs w:val="28"/>
        </w:rPr>
      </w:pPr>
      <w:r w:rsidRPr="004C6A22">
        <w:rPr>
          <w:rFonts w:ascii="Arial Rounded MT Bold" w:hAnsi="Arial Rounded MT Bold"/>
          <w:sz w:val="28"/>
          <w:szCs w:val="28"/>
        </w:rPr>
        <w:t>ARQ</w:t>
      </w:r>
      <w:bookmarkStart w:id="0" w:name="_GoBack"/>
      <w:bookmarkEnd w:id="0"/>
      <w:r w:rsidRPr="004C6A22">
        <w:rPr>
          <w:rFonts w:ascii="Arial Rounded MT Bold" w:hAnsi="Arial Rounded MT Bold"/>
          <w:sz w:val="28"/>
          <w:szCs w:val="28"/>
        </w:rPr>
        <w:t>UITECTURA DE SOFTWARE</w:t>
      </w:r>
    </w:p>
    <w:sectPr w:rsidR="004C6A22" w:rsidRPr="004C6A22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2"/>
    <w:rsid w:val="000807C7"/>
    <w:rsid w:val="0027504D"/>
    <w:rsid w:val="0038348B"/>
    <w:rsid w:val="004979D2"/>
    <w:rsid w:val="004C6A22"/>
    <w:rsid w:val="00597922"/>
    <w:rsid w:val="0061695C"/>
    <w:rsid w:val="006B3A05"/>
    <w:rsid w:val="006D2A07"/>
    <w:rsid w:val="007421B2"/>
    <w:rsid w:val="008B033B"/>
    <w:rsid w:val="00AE6D24"/>
    <w:rsid w:val="00BD22CF"/>
    <w:rsid w:val="00BD4E85"/>
    <w:rsid w:val="00E10052"/>
    <w:rsid w:val="00E307CF"/>
    <w:rsid w:val="00EB557A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0807C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3">
    <w:name w:val="List Table 6 Colorful Accent 3"/>
    <w:basedOn w:val="Tabla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6">
    <w:name w:val="List Table 7 Colorful Accent 6"/>
    <w:basedOn w:val="Tabla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080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Denisse María Ramírez Colmenero</cp:lastModifiedBy>
  <cp:revision>4</cp:revision>
  <dcterms:created xsi:type="dcterms:W3CDTF">2019-10-14T17:48:00Z</dcterms:created>
  <dcterms:modified xsi:type="dcterms:W3CDTF">2019-10-17T04:12:00Z</dcterms:modified>
</cp:coreProperties>
</file>