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9F" w:rsidRDefault="001445CE" w:rsidP="00B2379F">
      <w:pPr>
        <w:pStyle w:val="Title"/>
      </w:pPr>
      <w:r>
        <w:t xml:space="preserve">Temperance SPARC </w:t>
      </w:r>
      <w:r w:rsidR="00111DC5">
        <w:t>Bug</w:t>
      </w:r>
      <w:r w:rsidR="00B2379F">
        <w:t xml:space="preserve"> </w:t>
      </w:r>
      <w:r w:rsidR="00111DC5">
        <w:t>Report</w:t>
      </w:r>
    </w:p>
    <w:p w:rsidR="006A5E29" w:rsidRPr="006A5E29" w:rsidRDefault="006A5E29" w:rsidP="006A5E29">
      <w:r>
        <w:t>This report should be filled after contacting Support.</w:t>
      </w:r>
      <w:r w:rsidR="00EF177C">
        <w:t xml:space="preserve"> Each Issue should have its own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F816FF" w:rsidP="000275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</w:t>
            </w:r>
            <w:r w:rsidR="00B2379F" w:rsidRPr="000275B2">
              <w:rPr>
                <w:b/>
                <w:sz w:val="24"/>
              </w:rPr>
              <w:t>ter</w:t>
            </w:r>
            <w:r w:rsidR="001445CE" w:rsidRPr="000275B2">
              <w:rPr>
                <w:b/>
                <w:sz w:val="24"/>
              </w:rPr>
              <w:t>’s</w:t>
            </w:r>
            <w:r w:rsidR="00B2379F" w:rsidRPr="000275B2">
              <w:rPr>
                <w:b/>
                <w:sz w:val="24"/>
              </w:rPr>
              <w:t xml:space="preserve"> name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Pr="00EF177C" w:rsidRDefault="00EF177C" w:rsidP="000275B2">
            <w:pPr>
              <w:jc w:val="center"/>
              <w:rPr>
                <w:i/>
              </w:rPr>
            </w:pPr>
            <w:r>
              <w:rPr>
                <w:i/>
              </w:rPr>
              <w:t>John Doe</w:t>
            </w: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B2379F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Area/Department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Pr="00EF177C" w:rsidRDefault="00EF177C" w:rsidP="000275B2">
            <w:pPr>
              <w:jc w:val="center"/>
              <w:rPr>
                <w:i/>
              </w:rPr>
            </w:pPr>
            <w:r w:rsidRPr="00EF177C">
              <w:rPr>
                <w:i/>
              </w:rPr>
              <w:t>Firmware, Testing, Marketing…</w:t>
            </w: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1445CE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Company/Institution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Pr="00EF177C" w:rsidRDefault="00EF177C" w:rsidP="000275B2">
            <w:pPr>
              <w:jc w:val="center"/>
              <w:rPr>
                <w:i/>
              </w:rPr>
            </w:pPr>
            <w:r w:rsidRPr="00EF177C">
              <w:rPr>
                <w:i/>
              </w:rPr>
              <w:t>Please specify Institution/Company dependency if applicable.</w:t>
            </w: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F805B2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>Office phone number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Pr="00EF177C" w:rsidRDefault="00E058C3" w:rsidP="000275B2">
            <w:pPr>
              <w:jc w:val="center"/>
              <w:rPr>
                <w:i/>
              </w:rPr>
            </w:pPr>
            <w:r>
              <w:rPr>
                <w:i/>
              </w:rPr>
              <w:t xml:space="preserve">Country </w:t>
            </w:r>
            <w:r w:rsidR="00EF177C" w:rsidRPr="00EF177C">
              <w:rPr>
                <w:i/>
              </w:rPr>
              <w:t>LADA + 10 digits</w:t>
            </w: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1445CE" w:rsidP="000275B2">
            <w:pPr>
              <w:jc w:val="center"/>
              <w:rPr>
                <w:b/>
                <w:sz w:val="24"/>
              </w:rPr>
            </w:pPr>
            <w:r w:rsidRPr="000275B2">
              <w:rPr>
                <w:b/>
                <w:sz w:val="24"/>
              </w:rPr>
              <w:t xml:space="preserve">Software </w:t>
            </w:r>
            <w:r w:rsidR="00101D00" w:rsidRPr="000275B2">
              <w:rPr>
                <w:b/>
                <w:sz w:val="24"/>
              </w:rPr>
              <w:t>version</w:t>
            </w:r>
            <w:r w:rsidR="00B2379F" w:rsidRPr="000275B2">
              <w:rPr>
                <w:b/>
                <w:sz w:val="24"/>
              </w:rPr>
              <w:t xml:space="preserve"> used</w:t>
            </w:r>
            <w:r w:rsidR="00F838E8" w:rsidRPr="000275B2">
              <w:rPr>
                <w:b/>
                <w:sz w:val="24"/>
              </w:rPr>
              <w:t>:</w:t>
            </w:r>
          </w:p>
        </w:tc>
        <w:tc>
          <w:tcPr>
            <w:tcW w:w="6835" w:type="dxa"/>
            <w:vAlign w:val="center"/>
          </w:tcPr>
          <w:p w:rsidR="00B2379F" w:rsidRPr="00EF177C" w:rsidRDefault="00EF177C" w:rsidP="000275B2">
            <w:pPr>
              <w:jc w:val="center"/>
              <w:rPr>
                <w:i/>
              </w:rPr>
            </w:pPr>
            <w:r w:rsidRPr="00EF177C">
              <w:rPr>
                <w:i/>
              </w:rPr>
              <w:t>X.X</w:t>
            </w:r>
          </w:p>
        </w:tc>
      </w:tr>
      <w:tr w:rsidR="00B2379F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E13937" w:rsidP="000275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 the version used the newest one?</w:t>
            </w:r>
          </w:p>
        </w:tc>
        <w:tc>
          <w:tcPr>
            <w:tcW w:w="6835" w:type="dxa"/>
            <w:vAlign w:val="center"/>
          </w:tcPr>
          <w:p w:rsidR="000275B2" w:rsidRPr="00E13937" w:rsidRDefault="00E13937" w:rsidP="00E13937">
            <w:pPr>
              <w:jc w:val="center"/>
              <w:rPr>
                <w:i/>
              </w:rPr>
            </w:pPr>
            <w:r w:rsidRPr="00E13937">
              <w:rPr>
                <w:i/>
              </w:rPr>
              <w:t>Yes/No</w:t>
            </w:r>
          </w:p>
        </w:tc>
      </w:tr>
      <w:tr w:rsidR="00B2379F" w:rsidTr="008A223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B2379F" w:rsidRPr="000275B2" w:rsidRDefault="00297517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 the bug in the Issues tab on GitHub?</w:t>
            </w:r>
          </w:p>
        </w:tc>
        <w:tc>
          <w:tcPr>
            <w:tcW w:w="6835" w:type="dxa"/>
            <w:vAlign w:val="center"/>
          </w:tcPr>
          <w:p w:rsidR="000275B2" w:rsidRDefault="008A2232" w:rsidP="008A2232">
            <w:pPr>
              <w:jc w:val="center"/>
            </w:pPr>
            <w:r w:rsidRPr="00E13937">
              <w:rPr>
                <w:i/>
              </w:rPr>
              <w:t>Yes/No</w:t>
            </w:r>
          </w:p>
        </w:tc>
      </w:tr>
      <w:tr w:rsidR="008A2232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8A2232" w:rsidRDefault="008A2232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Bug isolation</w:t>
            </w:r>
          </w:p>
        </w:tc>
        <w:tc>
          <w:tcPr>
            <w:tcW w:w="6835" w:type="dxa"/>
            <w:vAlign w:val="center"/>
          </w:tcPr>
          <w:p w:rsidR="008A2232" w:rsidRPr="00E62E75" w:rsidRDefault="008A2232" w:rsidP="008A2232">
            <w:pPr>
              <w:jc w:val="center"/>
              <w:rPr>
                <w:i/>
              </w:rPr>
            </w:pPr>
            <w:r w:rsidRPr="00E62E75">
              <w:rPr>
                <w:i/>
              </w:rPr>
              <w:t>Are you able to reproduce the bug? If so, fill this blank accordingly.</w:t>
            </w:r>
            <w:r w:rsidR="00A90A0E">
              <w:rPr>
                <w:i/>
              </w:rPr>
              <w:t xml:space="preserve"> </w:t>
            </w:r>
          </w:p>
          <w:p w:rsidR="008A2232" w:rsidRPr="00465463" w:rsidRDefault="008A2232" w:rsidP="008A2232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F51D1E" w:rsidRPr="00E62E75" w:rsidRDefault="00F51D1E" w:rsidP="008A2232">
            <w:pPr>
              <w:jc w:val="center"/>
              <w:rPr>
                <w:i/>
              </w:rPr>
            </w:pPr>
          </w:p>
          <w:p w:rsidR="008A2232" w:rsidRPr="00E62E75" w:rsidRDefault="00AB35D7" w:rsidP="008A2232">
            <w:pPr>
              <w:jc w:val="center"/>
              <w:rPr>
                <w:i/>
              </w:rPr>
            </w:pPr>
            <w:r>
              <w:rPr>
                <w:i/>
              </w:rPr>
              <w:t>Whenever</w:t>
            </w:r>
            <w:r w:rsidR="008A2232" w:rsidRPr="00E62E75">
              <w:rPr>
                <w:i/>
              </w:rPr>
              <w:t xml:space="preserve"> the following actions</w:t>
            </w:r>
            <w:r>
              <w:rPr>
                <w:i/>
              </w:rPr>
              <w:t xml:space="preserve"> are taken</w:t>
            </w:r>
            <w:r w:rsidR="008A2232" w:rsidRPr="00E62E75">
              <w:rPr>
                <w:i/>
              </w:rPr>
              <w:t>:</w:t>
            </w:r>
          </w:p>
          <w:p w:rsidR="008A2232" w:rsidRPr="00E62E75" w:rsidRDefault="008A2232" w:rsidP="008A2232">
            <w:pPr>
              <w:rPr>
                <w:i/>
              </w:rPr>
            </w:pPr>
            <w:r w:rsidRPr="00E62E75">
              <w:rPr>
                <w:i/>
              </w:rPr>
              <w:t xml:space="preserve">1. Connect the computer with the SPARC. </w:t>
            </w:r>
          </w:p>
          <w:p w:rsidR="008A2232" w:rsidRPr="00E62E75" w:rsidRDefault="008A2232" w:rsidP="008A2232">
            <w:pPr>
              <w:rPr>
                <w:i/>
              </w:rPr>
            </w:pPr>
            <w:r w:rsidRPr="00E62E75">
              <w:rPr>
                <w:i/>
              </w:rPr>
              <w:t>2. Plug the SPARC.</w:t>
            </w:r>
          </w:p>
          <w:p w:rsidR="008A2232" w:rsidRPr="00E62E75" w:rsidRDefault="008A2232" w:rsidP="008A2232">
            <w:pPr>
              <w:rPr>
                <w:i/>
              </w:rPr>
            </w:pPr>
            <w:r w:rsidRPr="00E62E75">
              <w:rPr>
                <w:i/>
              </w:rPr>
              <w:t>3. The motors correctly move to the starting position.</w:t>
            </w:r>
          </w:p>
          <w:p w:rsidR="008A2232" w:rsidRDefault="008A2232" w:rsidP="008A2232">
            <w:pPr>
              <w:jc w:val="center"/>
              <w:rPr>
                <w:i/>
              </w:rPr>
            </w:pPr>
            <w:r w:rsidRPr="00E62E75">
              <w:rPr>
                <w:i/>
              </w:rPr>
              <w:t>The SPARC, instead of communicating “Welcome to SPARC” as stated in the manual, it immediately sends “Command completed”.</w:t>
            </w:r>
          </w:p>
          <w:p w:rsidR="00F51D1E" w:rsidRPr="00E62E75" w:rsidRDefault="00F51D1E" w:rsidP="008A2232">
            <w:pPr>
              <w:jc w:val="center"/>
              <w:rPr>
                <w:i/>
              </w:rPr>
            </w:pPr>
          </w:p>
          <w:p w:rsidR="008A2232" w:rsidRPr="00465463" w:rsidRDefault="008A2232" w:rsidP="008A2232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8A2232" w:rsidRPr="00E62E75" w:rsidRDefault="008A2232" w:rsidP="008A2232">
            <w:pPr>
              <w:jc w:val="center"/>
              <w:rPr>
                <w:i/>
              </w:rPr>
            </w:pPr>
            <w:r w:rsidRPr="00E62E75">
              <w:rPr>
                <w:i/>
              </w:rPr>
              <w:t>If you are not able to replicat</w:t>
            </w:r>
            <w:r w:rsidR="00F51D1E">
              <w:rPr>
                <w:i/>
              </w:rPr>
              <w:t>e the bug, leave this space empty</w:t>
            </w:r>
            <w:r w:rsidRPr="00E62E75">
              <w:rPr>
                <w:i/>
              </w:rPr>
              <w:t>.</w:t>
            </w:r>
          </w:p>
          <w:p w:rsidR="008A2232" w:rsidRDefault="008A2232" w:rsidP="008A2232"/>
        </w:tc>
      </w:tr>
      <w:tr w:rsidR="00EF177C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EF177C" w:rsidRDefault="00811C80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Bug traceability</w:t>
            </w:r>
          </w:p>
        </w:tc>
        <w:tc>
          <w:tcPr>
            <w:tcW w:w="6835" w:type="dxa"/>
            <w:vAlign w:val="center"/>
          </w:tcPr>
          <w:p w:rsidR="00F51D1E" w:rsidRDefault="00811C80" w:rsidP="00F51D1E">
            <w:pPr>
              <w:jc w:val="center"/>
              <w:rPr>
                <w:i/>
              </w:rPr>
            </w:pPr>
            <w:r>
              <w:rPr>
                <w:i/>
              </w:rPr>
              <w:t>If you have tried earlier softwa</w:t>
            </w:r>
            <w:r w:rsidR="00F51D1E">
              <w:rPr>
                <w:i/>
              </w:rPr>
              <w:t>re versions, list them, and specify if you were able to replicate the bug in them</w:t>
            </w:r>
            <w:r w:rsidR="008B29E8">
              <w:rPr>
                <w:i/>
              </w:rPr>
              <w:t>.</w:t>
            </w:r>
          </w:p>
          <w:p w:rsidR="00F51D1E" w:rsidRPr="00465463" w:rsidRDefault="00F51D1E" w:rsidP="00F51D1E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F51D1E" w:rsidRPr="00E62E75" w:rsidRDefault="00F51D1E" w:rsidP="00F51D1E">
            <w:pPr>
              <w:jc w:val="center"/>
              <w:rPr>
                <w:i/>
              </w:rPr>
            </w:pPr>
          </w:p>
          <w:p w:rsidR="008B29E8" w:rsidRDefault="008B29E8" w:rsidP="008B29E8">
            <w:pPr>
              <w:jc w:val="both"/>
              <w:rPr>
                <w:i/>
              </w:rPr>
            </w:pPr>
            <w:r>
              <w:rPr>
                <w:i/>
              </w:rPr>
              <w:t>Version 1.5 - Bug replicated</w:t>
            </w:r>
          </w:p>
          <w:p w:rsidR="008B29E8" w:rsidRDefault="008B29E8" w:rsidP="008B29E8">
            <w:pPr>
              <w:jc w:val="both"/>
              <w:rPr>
                <w:i/>
              </w:rPr>
            </w:pPr>
            <w:r>
              <w:rPr>
                <w:i/>
              </w:rPr>
              <w:t>Version 1.4 - Bug replicated</w:t>
            </w:r>
          </w:p>
          <w:p w:rsidR="008B29E8" w:rsidRDefault="008B29E8" w:rsidP="008B29E8">
            <w:pPr>
              <w:jc w:val="both"/>
              <w:rPr>
                <w:i/>
              </w:rPr>
            </w:pPr>
            <w:r>
              <w:rPr>
                <w:i/>
              </w:rPr>
              <w:t>Version 1.0 - Bug NOT replicated</w:t>
            </w:r>
          </w:p>
          <w:p w:rsidR="00F51D1E" w:rsidRPr="00E62E75" w:rsidRDefault="008B29E8" w:rsidP="008B29E8">
            <w:pPr>
              <w:jc w:val="both"/>
              <w:rPr>
                <w:i/>
              </w:rPr>
            </w:pPr>
            <w:r>
              <w:rPr>
                <w:i/>
              </w:rPr>
              <w:t xml:space="preserve">  </w:t>
            </w:r>
          </w:p>
          <w:p w:rsidR="00F51D1E" w:rsidRPr="00465463" w:rsidRDefault="00F51D1E" w:rsidP="00F51D1E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F51D1E" w:rsidRPr="00E62E75" w:rsidRDefault="00F51D1E" w:rsidP="00F51D1E">
            <w:pPr>
              <w:jc w:val="center"/>
              <w:rPr>
                <w:i/>
              </w:rPr>
            </w:pPr>
            <w:r w:rsidRPr="00E62E75">
              <w:rPr>
                <w:i/>
              </w:rPr>
              <w:t>If you are not able to replicat</w:t>
            </w:r>
            <w:r>
              <w:rPr>
                <w:i/>
              </w:rPr>
              <w:t>e the bug, leave this space empty</w:t>
            </w:r>
            <w:r w:rsidRPr="00E62E75">
              <w:rPr>
                <w:i/>
              </w:rPr>
              <w:t>.</w:t>
            </w:r>
          </w:p>
          <w:p w:rsidR="00EF177C" w:rsidRPr="00E62E75" w:rsidRDefault="00EF177C" w:rsidP="008A2232">
            <w:pPr>
              <w:jc w:val="center"/>
              <w:rPr>
                <w:i/>
              </w:rPr>
            </w:pPr>
          </w:p>
        </w:tc>
      </w:tr>
      <w:tr w:rsidR="00EF177C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EF177C" w:rsidRDefault="008B29E8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6835" w:type="dxa"/>
            <w:vAlign w:val="center"/>
          </w:tcPr>
          <w:p w:rsidR="008B29E8" w:rsidRDefault="008B29E8" w:rsidP="008B29E8">
            <w:pPr>
              <w:jc w:val="center"/>
              <w:rPr>
                <w:i/>
              </w:rPr>
            </w:pPr>
            <w:r>
              <w:rPr>
                <w:i/>
              </w:rPr>
              <w:t>The impact of the bug should fit any of the following categories:</w:t>
            </w:r>
          </w:p>
          <w:p w:rsidR="008B29E8" w:rsidRDefault="00787971" w:rsidP="008B29E8">
            <w:pPr>
              <w:rPr>
                <w:i/>
              </w:rPr>
            </w:pPr>
            <w:r>
              <w:rPr>
                <w:i/>
              </w:rPr>
              <w:t>S3</w:t>
            </w:r>
            <w:r w:rsidR="008B29E8">
              <w:rPr>
                <w:i/>
              </w:rPr>
              <w:t xml:space="preserve"> - The software cannot run.</w:t>
            </w:r>
          </w:p>
          <w:p w:rsidR="008B29E8" w:rsidRDefault="008B29E8" w:rsidP="008B29E8">
            <w:pPr>
              <w:rPr>
                <w:i/>
              </w:rPr>
            </w:pPr>
            <w:r>
              <w:rPr>
                <w:i/>
              </w:rPr>
              <w:t>S</w:t>
            </w:r>
            <w:r w:rsidR="00787971">
              <w:rPr>
                <w:i/>
              </w:rPr>
              <w:t>2</w:t>
            </w:r>
            <w:r>
              <w:rPr>
                <w:i/>
              </w:rPr>
              <w:t xml:space="preserve"> - </w:t>
            </w:r>
            <w:r w:rsidR="00410B9D">
              <w:rPr>
                <w:i/>
              </w:rPr>
              <w:t>The software cannot do an</w:t>
            </w:r>
            <w:r>
              <w:rPr>
                <w:i/>
              </w:rPr>
              <w:t xml:space="preserve"> intended action, it crashes.</w:t>
            </w:r>
          </w:p>
          <w:p w:rsidR="008B29E8" w:rsidRDefault="00787971" w:rsidP="008B29E8">
            <w:pPr>
              <w:rPr>
                <w:i/>
              </w:rPr>
            </w:pPr>
            <w:r>
              <w:rPr>
                <w:i/>
              </w:rPr>
              <w:t>S1</w:t>
            </w:r>
            <w:r w:rsidR="008B29E8">
              <w:rPr>
                <w:i/>
              </w:rPr>
              <w:t xml:space="preserve"> - </w:t>
            </w:r>
            <w:r w:rsidR="00410B9D">
              <w:rPr>
                <w:i/>
              </w:rPr>
              <w:t>The bug is annoying but the</w:t>
            </w:r>
            <w:r w:rsidR="008B29E8">
              <w:rPr>
                <w:i/>
              </w:rPr>
              <w:t xml:space="preserve"> intended action is done.</w:t>
            </w:r>
          </w:p>
          <w:p w:rsidR="008B29E8" w:rsidRDefault="00787971" w:rsidP="008B29E8">
            <w:pPr>
              <w:rPr>
                <w:i/>
              </w:rPr>
            </w:pPr>
            <w:r>
              <w:rPr>
                <w:i/>
              </w:rPr>
              <w:t>S0 - This is a suggestion, not a bug</w:t>
            </w:r>
            <w:r w:rsidR="00410B9D">
              <w:rPr>
                <w:i/>
              </w:rPr>
              <w:t>.</w:t>
            </w:r>
          </w:p>
          <w:p w:rsidR="00787971" w:rsidRDefault="00787971" w:rsidP="00787971">
            <w:pPr>
              <w:jc w:val="center"/>
              <w:rPr>
                <w:i/>
              </w:rPr>
            </w:pPr>
            <w:r>
              <w:rPr>
                <w:i/>
              </w:rPr>
              <w:t>Cho</w:t>
            </w:r>
            <w:r w:rsidR="00874268">
              <w:rPr>
                <w:i/>
              </w:rPr>
              <w:t>ose a category and leave ONLY its</w:t>
            </w:r>
            <w:r>
              <w:rPr>
                <w:i/>
              </w:rPr>
              <w:t xml:space="preserve"> name in this space</w:t>
            </w:r>
            <w:r w:rsidR="00874268">
              <w:rPr>
                <w:i/>
              </w:rPr>
              <w:t>.</w:t>
            </w:r>
          </w:p>
          <w:p w:rsidR="008B29E8" w:rsidRPr="00465463" w:rsidRDefault="008B29E8" w:rsidP="008B29E8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8B29E8" w:rsidRPr="00E62E75" w:rsidRDefault="008B29E8" w:rsidP="008B29E8">
            <w:pPr>
              <w:jc w:val="center"/>
              <w:rPr>
                <w:i/>
              </w:rPr>
            </w:pPr>
          </w:p>
          <w:p w:rsidR="008B29E8" w:rsidRDefault="008B29E8" w:rsidP="008B29E8">
            <w:pPr>
              <w:jc w:val="center"/>
              <w:rPr>
                <w:i/>
              </w:rPr>
            </w:pPr>
            <w:r>
              <w:rPr>
                <w:i/>
              </w:rPr>
              <w:t>S3</w:t>
            </w:r>
          </w:p>
          <w:p w:rsidR="008B29E8" w:rsidRPr="00E62E75" w:rsidRDefault="008B29E8" w:rsidP="008B29E8">
            <w:pPr>
              <w:jc w:val="both"/>
              <w:rPr>
                <w:i/>
              </w:rPr>
            </w:pPr>
            <w:r>
              <w:rPr>
                <w:i/>
              </w:rPr>
              <w:lastRenderedPageBreak/>
              <w:t xml:space="preserve">  </w:t>
            </w:r>
          </w:p>
          <w:p w:rsidR="00EF177C" w:rsidRPr="00465463" w:rsidRDefault="008B29E8" w:rsidP="00787971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</w:tc>
      </w:tr>
      <w:tr w:rsidR="00874268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874268" w:rsidRDefault="00874268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Frequency</w:t>
            </w:r>
          </w:p>
        </w:tc>
        <w:tc>
          <w:tcPr>
            <w:tcW w:w="6835" w:type="dxa"/>
            <w:vAlign w:val="center"/>
          </w:tcPr>
          <w:p w:rsidR="00874268" w:rsidRDefault="00874268" w:rsidP="008B29E8">
            <w:pPr>
              <w:jc w:val="center"/>
              <w:rPr>
                <w:i/>
              </w:rPr>
            </w:pPr>
            <w:r>
              <w:rPr>
                <w:i/>
              </w:rPr>
              <w:t>There are three options for this row:</w:t>
            </w:r>
          </w:p>
          <w:p w:rsidR="00874268" w:rsidRDefault="00874268" w:rsidP="00874268">
            <w:pPr>
              <w:rPr>
                <w:i/>
              </w:rPr>
            </w:pPr>
            <w:r>
              <w:rPr>
                <w:i/>
              </w:rPr>
              <w:t>Always</w:t>
            </w:r>
          </w:p>
          <w:p w:rsidR="00874268" w:rsidRDefault="00874268" w:rsidP="00874268">
            <w:pPr>
              <w:rPr>
                <w:i/>
              </w:rPr>
            </w:pPr>
            <w:r>
              <w:rPr>
                <w:i/>
              </w:rPr>
              <w:t xml:space="preserve">Random </w:t>
            </w:r>
          </w:p>
          <w:p w:rsidR="00874268" w:rsidRDefault="00874268" w:rsidP="00874268">
            <w:pPr>
              <w:rPr>
                <w:i/>
              </w:rPr>
            </w:pPr>
            <w:r>
              <w:rPr>
                <w:i/>
              </w:rPr>
              <w:t>Once</w:t>
            </w:r>
          </w:p>
          <w:p w:rsidR="00874268" w:rsidRDefault="00874268" w:rsidP="008B29E8">
            <w:pPr>
              <w:jc w:val="center"/>
              <w:rPr>
                <w:i/>
              </w:rPr>
            </w:pPr>
            <w:r>
              <w:rPr>
                <w:i/>
              </w:rPr>
              <w:t>If you were able to replicate the bug, you should state the Frequency as Always</w:t>
            </w:r>
          </w:p>
          <w:p w:rsidR="00874268" w:rsidRPr="00465463" w:rsidRDefault="00874268" w:rsidP="00874268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  <w:p w:rsidR="00874268" w:rsidRPr="00E62E75" w:rsidRDefault="00874268" w:rsidP="00874268">
            <w:pPr>
              <w:jc w:val="center"/>
              <w:rPr>
                <w:i/>
              </w:rPr>
            </w:pPr>
          </w:p>
          <w:p w:rsidR="00874268" w:rsidRDefault="00874268" w:rsidP="00874268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  <w:p w:rsidR="00874268" w:rsidRPr="00E62E75" w:rsidRDefault="00874268" w:rsidP="00874268">
            <w:pPr>
              <w:jc w:val="both"/>
              <w:rPr>
                <w:i/>
              </w:rPr>
            </w:pPr>
            <w:r>
              <w:rPr>
                <w:i/>
              </w:rPr>
              <w:t xml:space="preserve">  </w:t>
            </w:r>
          </w:p>
          <w:p w:rsidR="00874268" w:rsidRPr="00465463" w:rsidRDefault="00874268" w:rsidP="00874268">
            <w:pPr>
              <w:jc w:val="center"/>
              <w:rPr>
                <w:b/>
                <w:i/>
              </w:rPr>
            </w:pPr>
            <w:r w:rsidRPr="00465463">
              <w:rPr>
                <w:b/>
                <w:i/>
              </w:rPr>
              <w:t>///Example///</w:t>
            </w:r>
          </w:p>
        </w:tc>
      </w:tr>
      <w:tr w:rsidR="00A90A0E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A90A0E" w:rsidRDefault="00A90A0E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behavior</w:t>
            </w:r>
          </w:p>
        </w:tc>
        <w:tc>
          <w:tcPr>
            <w:tcW w:w="6835" w:type="dxa"/>
            <w:vAlign w:val="center"/>
          </w:tcPr>
          <w:p w:rsidR="00A90A0E" w:rsidRDefault="00A90A0E" w:rsidP="00A90A0E">
            <w:pPr>
              <w:jc w:val="center"/>
              <w:rPr>
                <w:i/>
              </w:rPr>
            </w:pPr>
            <w:r>
              <w:rPr>
                <w:i/>
              </w:rPr>
              <w:t>Even if you were not able to reproduce the bug, you may still describe as detailed as possible the intended action or expected behavior.</w:t>
            </w:r>
          </w:p>
        </w:tc>
      </w:tr>
      <w:tr w:rsidR="00A90A0E" w:rsidTr="000275B2">
        <w:trPr>
          <w:jc w:val="center"/>
        </w:trPr>
        <w:tc>
          <w:tcPr>
            <w:tcW w:w="2515" w:type="dxa"/>
            <w:shd w:val="clear" w:color="auto" w:fill="FFF2CC" w:themeFill="accent4" w:themeFillTint="33"/>
            <w:vAlign w:val="center"/>
          </w:tcPr>
          <w:p w:rsidR="00A90A0E" w:rsidRDefault="00A90A0E" w:rsidP="008A22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behavior</w:t>
            </w:r>
          </w:p>
        </w:tc>
        <w:tc>
          <w:tcPr>
            <w:tcW w:w="6835" w:type="dxa"/>
            <w:vAlign w:val="center"/>
          </w:tcPr>
          <w:p w:rsidR="00A90A0E" w:rsidRDefault="00A90A0E" w:rsidP="00A26C1B">
            <w:pPr>
              <w:jc w:val="center"/>
              <w:rPr>
                <w:i/>
              </w:rPr>
            </w:pPr>
            <w:r>
              <w:rPr>
                <w:i/>
              </w:rPr>
              <w:t xml:space="preserve">You may also describe </w:t>
            </w:r>
            <w:r w:rsidR="004B41D1">
              <w:rPr>
                <w:i/>
              </w:rPr>
              <w:t xml:space="preserve">the current behavior taking place. This is not limited to </w:t>
            </w:r>
            <w:r w:rsidR="00A26C1B">
              <w:rPr>
                <w:i/>
              </w:rPr>
              <w:t xml:space="preserve">a </w:t>
            </w:r>
            <w:r w:rsidR="004B41D1">
              <w:rPr>
                <w:i/>
              </w:rPr>
              <w:t xml:space="preserve">written description. Pictures, videos and audios </w:t>
            </w:r>
            <w:r w:rsidR="00A26C1B">
              <w:rPr>
                <w:i/>
              </w:rPr>
              <w:t xml:space="preserve">of the erratic behavior </w:t>
            </w:r>
            <w:r w:rsidR="004B41D1">
              <w:rPr>
                <w:i/>
              </w:rPr>
              <w:t xml:space="preserve">greatly improve </w:t>
            </w:r>
            <w:r w:rsidR="00A26C1B">
              <w:rPr>
                <w:i/>
              </w:rPr>
              <w:t>the debugging process. Be sure to attach all the involved media, including this report, once y</w:t>
            </w:r>
            <w:r w:rsidR="005C0EE8">
              <w:rPr>
                <w:i/>
              </w:rPr>
              <w:t>ou create the</w:t>
            </w:r>
            <w:r w:rsidR="00A26C1B">
              <w:rPr>
                <w:i/>
              </w:rPr>
              <w:t xml:space="preserve"> Issue in the</w:t>
            </w:r>
            <w:r w:rsidR="005C0EE8">
              <w:rPr>
                <w:i/>
              </w:rPr>
              <w:t xml:space="preserve"> GitHub repository.</w:t>
            </w:r>
            <w:r w:rsidR="00A26C1B">
              <w:rPr>
                <w:i/>
              </w:rPr>
              <w:t xml:space="preserve"> </w:t>
            </w:r>
          </w:p>
        </w:tc>
      </w:tr>
    </w:tbl>
    <w:p w:rsidR="00B2379F" w:rsidRPr="00B2379F" w:rsidRDefault="00B2379F" w:rsidP="00B2379F">
      <w:bookmarkStart w:id="0" w:name="_GoBack"/>
      <w:bookmarkEnd w:id="0"/>
    </w:p>
    <w:sectPr w:rsidR="00B2379F" w:rsidRPr="00B2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9F"/>
    <w:rsid w:val="000275B2"/>
    <w:rsid w:val="00101D00"/>
    <w:rsid w:val="00111DC5"/>
    <w:rsid w:val="001445CE"/>
    <w:rsid w:val="001621FE"/>
    <w:rsid w:val="00297517"/>
    <w:rsid w:val="00333A39"/>
    <w:rsid w:val="00410B9D"/>
    <w:rsid w:val="00465463"/>
    <w:rsid w:val="004979D2"/>
    <w:rsid w:val="004B41D1"/>
    <w:rsid w:val="00597922"/>
    <w:rsid w:val="005C0EE8"/>
    <w:rsid w:val="0061695C"/>
    <w:rsid w:val="006A5E29"/>
    <w:rsid w:val="007421B2"/>
    <w:rsid w:val="00787971"/>
    <w:rsid w:val="007B22AB"/>
    <w:rsid w:val="00811C80"/>
    <w:rsid w:val="00867C6C"/>
    <w:rsid w:val="00874268"/>
    <w:rsid w:val="008A2232"/>
    <w:rsid w:val="008B033B"/>
    <w:rsid w:val="008B29E8"/>
    <w:rsid w:val="009640D7"/>
    <w:rsid w:val="009B3039"/>
    <w:rsid w:val="00A26C1B"/>
    <w:rsid w:val="00A44EF1"/>
    <w:rsid w:val="00A90A0E"/>
    <w:rsid w:val="00AB35D7"/>
    <w:rsid w:val="00AD53AF"/>
    <w:rsid w:val="00AE6D24"/>
    <w:rsid w:val="00B2379F"/>
    <w:rsid w:val="00B95559"/>
    <w:rsid w:val="00BD22CF"/>
    <w:rsid w:val="00D85699"/>
    <w:rsid w:val="00E058C3"/>
    <w:rsid w:val="00E13937"/>
    <w:rsid w:val="00E307CF"/>
    <w:rsid w:val="00E50A1E"/>
    <w:rsid w:val="00E62E75"/>
    <w:rsid w:val="00EF177C"/>
    <w:rsid w:val="00F51D1E"/>
    <w:rsid w:val="00F805B2"/>
    <w:rsid w:val="00F816FF"/>
    <w:rsid w:val="00F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8595-95F2-4146-A135-25BF0265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23</cp:revision>
  <dcterms:created xsi:type="dcterms:W3CDTF">2019-12-02T04:09:00Z</dcterms:created>
  <dcterms:modified xsi:type="dcterms:W3CDTF">2019-12-02T17:06:00Z</dcterms:modified>
</cp:coreProperties>
</file>