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Parma Technologies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rtl w:val="0"/>
        </w:rPr>
        <w:t xml:space="preserve">«Российский разработчик программного обеспечения на основе современных информационных технологий»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Корпоративный магазин мерча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Выполнили студенты 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курса, группы </w:t>
      </w:r>
      <w:r w:rsidDel="00000000" w:rsidR="00000000" w:rsidRPr="00000000">
        <w:rPr>
          <w:sz w:val="28"/>
          <w:szCs w:val="28"/>
          <w:rtl w:val="0"/>
        </w:rPr>
        <w:t xml:space="preserve">19СПИ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-1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Фроленкова О.А. , Маликова В.Р. ,</w:t>
      </w:r>
    </w:p>
    <w:p w:rsidR="00000000" w:rsidDel="00000000" w:rsidP="00000000" w:rsidRDefault="00000000" w:rsidRPr="00000000" w14:paraId="0000001A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Угольникова П.А. ,Султангулов Д.. 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Филимонова В..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Пермь, 202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0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Введение</w:t>
      </w:r>
    </w:p>
    <w:p w:rsidR="00000000" w:rsidDel="00000000" w:rsidP="00000000" w:rsidRDefault="00000000" w:rsidRPr="00000000" w14:paraId="00000021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Назначение и условия применения</w:t>
      </w:r>
    </w:p>
    <w:p w:rsidR="00000000" w:rsidDel="00000000" w:rsidP="00000000" w:rsidRDefault="00000000" w:rsidRPr="00000000" w14:paraId="00000022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Подготовка к работе</w:t>
      </w:r>
    </w:p>
    <w:p w:rsidR="00000000" w:rsidDel="00000000" w:rsidP="00000000" w:rsidRDefault="00000000" w:rsidRPr="00000000" w14:paraId="00000023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Описание операций</w:t>
      </w:r>
    </w:p>
    <w:p w:rsidR="00000000" w:rsidDel="00000000" w:rsidP="00000000" w:rsidRDefault="00000000" w:rsidRPr="00000000" w14:paraId="00000024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Аварийные ситуации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6">
      <w:pPr>
        <w:spacing w:line="48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Корпоративный магазин мерча предназначен для компании Parma Technologies Group, где создается и продвигается корпоративная валюта внутри компании.</w:t>
      </w:r>
    </w:p>
    <w:p w:rsidR="00000000" w:rsidDel="00000000" w:rsidP="00000000" w:rsidRDefault="00000000" w:rsidRPr="00000000" w14:paraId="00000027">
      <w:pPr>
        <w:spacing w:line="48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Назначение и условия применения</w:t>
      </w:r>
    </w:p>
    <w:p w:rsidR="00000000" w:rsidDel="00000000" w:rsidP="00000000" w:rsidRDefault="00000000" w:rsidRPr="00000000" w14:paraId="00000029">
      <w:pPr>
        <w:spacing w:line="48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Каждый сотрудник компании за определенные достижения зарабатывает валюту - coin, которую на сайте он может обменять в корпоративном магазине компании. Любой сотрудник может зайти в магазин, выбрать понравившийся мерч, нажать кнопку “Купить”. При этом из его Кошелька автоматически спишутся средства.</w:t>
      </w:r>
    </w:p>
    <w:p w:rsidR="00000000" w:rsidDel="00000000" w:rsidP="00000000" w:rsidRDefault="00000000" w:rsidRPr="00000000" w14:paraId="0000002A">
      <w:pPr>
        <w:spacing w:line="48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Корпоративный магазин мерча предоставляет оформить услугу доставки прямо на сайте.</w:t>
      </w:r>
    </w:p>
    <w:p w:rsidR="00000000" w:rsidDel="00000000" w:rsidP="00000000" w:rsidRDefault="00000000" w:rsidRPr="00000000" w14:paraId="0000002B">
      <w:pPr>
        <w:spacing w:line="48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КММ должен обладать следующими знаниями: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48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выход в интернет браузеры на уровне пользователя</w:t>
      </w:r>
    </w:p>
    <w:p w:rsidR="00000000" w:rsidDel="00000000" w:rsidP="00000000" w:rsidRDefault="00000000" w:rsidRPr="00000000" w14:paraId="0000002D">
      <w:pPr>
        <w:spacing w:line="48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работы с КММ необходимо любое ПО, которое имеет доступ к интернет ресурсам.</w:t>
      </w:r>
    </w:p>
    <w:p w:rsidR="00000000" w:rsidDel="00000000" w:rsidP="00000000" w:rsidRDefault="00000000" w:rsidRPr="00000000" w14:paraId="0000002E">
      <w:pPr>
        <w:spacing w:line="48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Подготовка к работе</w:t>
      </w:r>
    </w:p>
    <w:p w:rsidR="00000000" w:rsidDel="00000000" w:rsidP="00000000" w:rsidRDefault="00000000" w:rsidRPr="00000000" w14:paraId="00000030">
      <w:pPr>
        <w:spacing w:line="48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Пользователю необходимо подключиться к сети Wi-fi; в поисковой строке браузера ввести адрес сайта; авторизоваться на сайте.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операций</w:t>
      </w:r>
    </w:p>
    <w:p w:rsidR="00000000" w:rsidDel="00000000" w:rsidP="00000000" w:rsidRDefault="00000000" w:rsidRPr="00000000" w14:paraId="00000033">
      <w:pPr>
        <w:spacing w:line="48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Функциональные возможности пользователя: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480" w:lineRule="auto"/>
        <w:ind w:left="720" w:hanging="360"/>
        <w:rPr>
          <w:color w:val="030d1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030d13"/>
          <w:sz w:val="28"/>
          <w:szCs w:val="28"/>
          <w:highlight w:val="white"/>
          <w:rtl w:val="0"/>
        </w:rPr>
        <w:t xml:space="preserve">Выбор, сортировка (по стоимости, категории) мерча в каталоге;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480" w:lineRule="auto"/>
        <w:ind w:left="720" w:hanging="360"/>
        <w:rPr>
          <w:color w:val="030d1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030d13"/>
          <w:sz w:val="28"/>
          <w:szCs w:val="28"/>
          <w:highlight w:val="white"/>
          <w:rtl w:val="0"/>
        </w:rPr>
        <w:t xml:space="preserve">Просмотр карточки товара (описание, стоимость);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480" w:lineRule="auto"/>
        <w:ind w:left="720" w:hanging="360"/>
        <w:rPr>
          <w:color w:val="030d1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030d13"/>
          <w:sz w:val="28"/>
          <w:szCs w:val="28"/>
          <w:highlight w:val="white"/>
          <w:rtl w:val="0"/>
        </w:rPr>
        <w:t xml:space="preserve">Добавление понравившихся товаров в корзину;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480" w:lineRule="auto"/>
        <w:ind w:left="720" w:hanging="360"/>
        <w:rPr>
          <w:color w:val="030d1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030d13"/>
          <w:sz w:val="28"/>
          <w:szCs w:val="28"/>
          <w:highlight w:val="white"/>
          <w:rtl w:val="0"/>
        </w:rPr>
        <w:t xml:space="preserve">В корзине оформление и оплата мерча корпоративной валютой. При оформлении уточнить в какой город направить. Если Пермь и Москва, то мерч придет в офис компании, в другие города будет осуществляться доставка почтой на адрес получателя;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480" w:lineRule="auto"/>
        <w:ind w:left="720" w:hanging="360"/>
        <w:rPr>
          <w:color w:val="030d1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030d13"/>
          <w:sz w:val="28"/>
          <w:szCs w:val="28"/>
          <w:highlight w:val="white"/>
          <w:rtl w:val="0"/>
        </w:rPr>
        <w:t xml:space="preserve">Видеть список заказов и их статус (в пути/можно забрать и тд);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160" w:line="480" w:lineRule="auto"/>
        <w:ind w:left="720" w:hanging="360"/>
        <w:rPr>
          <w:color w:val="030d1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030d13"/>
          <w:sz w:val="28"/>
          <w:szCs w:val="28"/>
          <w:highlight w:val="white"/>
          <w:rtl w:val="0"/>
        </w:rPr>
        <w:t xml:space="preserve">Узнавать про поступление нового вида мерча.</w:t>
      </w:r>
    </w:p>
    <w:p w:rsidR="00000000" w:rsidDel="00000000" w:rsidP="00000000" w:rsidRDefault="00000000" w:rsidRPr="00000000" w14:paraId="0000003A">
      <w:pPr>
        <w:spacing w:after="160" w:line="480" w:lineRule="auto"/>
        <w:ind w:left="0" w:firstLine="0"/>
        <w:rPr>
          <w:b w:val="1"/>
          <w:color w:val="030d1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480" w:lineRule="auto"/>
        <w:ind w:left="0" w:firstLine="0"/>
        <w:rPr>
          <w:b w:val="1"/>
          <w:color w:val="030d13"/>
          <w:sz w:val="28"/>
          <w:szCs w:val="28"/>
          <w:highlight w:val="white"/>
        </w:rPr>
      </w:pPr>
      <w:r w:rsidDel="00000000" w:rsidR="00000000" w:rsidRPr="00000000">
        <w:rPr>
          <w:b w:val="1"/>
          <w:color w:val="030d13"/>
          <w:sz w:val="28"/>
          <w:szCs w:val="28"/>
          <w:highlight w:val="white"/>
          <w:rtl w:val="0"/>
        </w:rPr>
        <w:t xml:space="preserve">Аварийные ситуации</w:t>
      </w:r>
    </w:p>
    <w:p w:rsidR="00000000" w:rsidDel="00000000" w:rsidP="00000000" w:rsidRDefault="00000000" w:rsidRPr="00000000" w14:paraId="0000003C">
      <w:pPr>
        <w:spacing w:line="480" w:lineRule="auto"/>
        <w:rPr>
          <w:b w:val="1"/>
          <w:color w:val="030d13"/>
          <w:sz w:val="32"/>
          <w:szCs w:val="32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В случае возникновения ошибок при работе КММ, необходимо обращаться к сотруднику подразделения технической поддержки,  либо к ответственному Администратору КММ.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spacing w:after="60" w:before="240" w:line="360" w:lineRule="auto"/>
      <w:ind w:left="-142" w:firstLine="0"/>
      <w:jc w:val="both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="360" w:lineRule="auto"/>
      <w:ind w:left="851" w:firstLine="0"/>
      <w:jc w:val="left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851" w:firstLine="0"/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="360" w:lineRule="auto"/>
      <w:ind w:left="851" w:firstLine="0"/>
      <w:jc w:val="both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="360" w:lineRule="auto"/>
      <w:ind w:left="851" w:firstLine="0"/>
      <w:jc w:val="both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851" w:firstLine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sz w:val="24"/>
      <w:szCs w:val="24"/>
    </w:rPr>
  </w:style>
  <w:style w:type="paragraph" w:styleId="1">
    <w:name w:val="heading 1"/>
    <w:basedOn w:val="11"/>
    <w:next w:val="11"/>
    <w:autoRedefine w:val="1"/>
    <w:qFormat w:val="1"/>
    <w:rsid w:val="000F160D"/>
    <w:pPr>
      <w:keepNext w:val="1"/>
      <w:pageBreakBefore w:val="1"/>
      <w:numPr>
        <w:numId w:val="3"/>
      </w:numPr>
      <w:spacing w:after="60" w:before="240"/>
      <w:ind w:left="-142"/>
      <w:outlineLvl w:val="0"/>
    </w:pPr>
    <w:rPr>
      <w:b w:val="1"/>
      <w:bCs w:val="1"/>
      <w:caps w:val="1"/>
      <w:kern w:val="32"/>
      <w:sz w:val="28"/>
      <w:szCs w:val="28"/>
    </w:rPr>
  </w:style>
  <w:style w:type="paragraph" w:styleId="2">
    <w:name w:val="heading 2"/>
    <w:basedOn w:val="11"/>
    <w:next w:val="11"/>
    <w:autoRedefine w:val="1"/>
    <w:qFormat w:val="1"/>
    <w:rsid w:val="005762E2"/>
    <w:pPr>
      <w:keepNext w:val="1"/>
      <w:numPr>
        <w:ilvl w:val="1"/>
        <w:numId w:val="3"/>
      </w:numPr>
      <w:spacing w:after="60" w:before="240"/>
      <w:jc w:val="left"/>
      <w:outlineLvl w:val="1"/>
    </w:pPr>
    <w:rPr>
      <w:b w:val="1"/>
      <w:bCs w:val="1"/>
      <w:sz w:val="26"/>
      <w:szCs w:val="28"/>
    </w:rPr>
  </w:style>
  <w:style w:type="paragraph" w:styleId="3">
    <w:name w:val="heading 3"/>
    <w:basedOn w:val="11"/>
    <w:next w:val="11"/>
    <w:autoRedefine w:val="1"/>
    <w:qFormat w:val="1"/>
    <w:rsid w:val="005762E2"/>
    <w:pPr>
      <w:keepNext w:val="1"/>
      <w:numPr>
        <w:ilvl w:val="2"/>
        <w:numId w:val="3"/>
      </w:numPr>
      <w:spacing w:after="60" w:before="240"/>
      <w:outlineLvl w:val="2"/>
    </w:pPr>
    <w:rPr>
      <w:b w:val="1"/>
      <w:bCs w:val="1"/>
      <w:szCs w:val="26"/>
    </w:rPr>
  </w:style>
  <w:style w:type="paragraph" w:styleId="4">
    <w:name w:val="heading 4"/>
    <w:basedOn w:val="11"/>
    <w:next w:val="11"/>
    <w:autoRedefine w:val="1"/>
    <w:qFormat w:val="1"/>
    <w:rsid w:val="005762E2"/>
    <w:pPr>
      <w:keepNext w:val="1"/>
      <w:numPr>
        <w:ilvl w:val="3"/>
        <w:numId w:val="3"/>
      </w:numPr>
      <w:spacing w:after="60" w:before="240"/>
      <w:outlineLvl w:val="3"/>
    </w:pPr>
    <w:rPr>
      <w:b w:val="1"/>
      <w:bCs w:val="1"/>
      <w:szCs w:val="28"/>
    </w:rPr>
  </w:style>
  <w:style w:type="paragraph" w:styleId="5">
    <w:name w:val="heading 5"/>
    <w:basedOn w:val="11"/>
    <w:next w:val="11"/>
    <w:autoRedefine w:val="1"/>
    <w:qFormat w:val="1"/>
    <w:rsid w:val="005762E2"/>
    <w:pPr>
      <w:numPr>
        <w:ilvl w:val="4"/>
        <w:numId w:val="3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6">
    <w:name w:val="heading 6"/>
    <w:basedOn w:val="a"/>
    <w:next w:val="a"/>
    <w:qFormat w:val="1"/>
    <w:rsid w:val="005762E2"/>
    <w:pPr>
      <w:numPr>
        <w:ilvl w:val="5"/>
        <w:numId w:val="3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7">
    <w:name w:val="heading 7"/>
    <w:basedOn w:val="a"/>
    <w:next w:val="a"/>
    <w:qFormat w:val="1"/>
    <w:rsid w:val="005762E2"/>
    <w:pPr>
      <w:numPr>
        <w:ilvl w:val="6"/>
        <w:numId w:val="3"/>
      </w:numPr>
      <w:spacing w:after="60" w:before="240"/>
      <w:outlineLvl w:val="6"/>
    </w:pPr>
  </w:style>
  <w:style w:type="paragraph" w:styleId="8">
    <w:name w:val="heading 8"/>
    <w:basedOn w:val="a"/>
    <w:next w:val="a"/>
    <w:qFormat w:val="1"/>
    <w:rsid w:val="005762E2"/>
    <w:pPr>
      <w:numPr>
        <w:ilvl w:val="7"/>
        <w:numId w:val="3"/>
      </w:numPr>
      <w:spacing w:after="60" w:before="240"/>
      <w:outlineLvl w:val="7"/>
    </w:pPr>
    <w:rPr>
      <w:i w:val="1"/>
      <w:iCs w:val="1"/>
    </w:rPr>
  </w:style>
  <w:style w:type="paragraph" w:styleId="9">
    <w:name w:val="heading 9"/>
    <w:basedOn w:val="a"/>
    <w:next w:val="a"/>
    <w:qFormat w:val="1"/>
    <w:rsid w:val="005762E2"/>
    <w:pPr>
      <w:numPr>
        <w:ilvl w:val="8"/>
        <w:numId w:val="3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1" w:customStyle="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styleId="CharChar" w:customStyle="1">
    <w:name w:val="Обычный Char Char"/>
    <w:basedOn w:val="a0"/>
    <w:link w:val="11"/>
    <w:rPr>
      <w:sz w:val="24"/>
      <w:szCs w:val="24"/>
      <w:lang w:bidi="ar-SA" w:eastAsia="ru-RU" w:val="ru-RU"/>
    </w:rPr>
  </w:style>
  <w:style w:type="paragraph" w:styleId="a3">
    <w:name w:val="Document Map"/>
    <w:basedOn w:val="a"/>
    <w:semiHidden w:val="1"/>
    <w:pPr>
      <w:shd w:color="auto" w:fill="000080" w:val="clear"/>
    </w:pPr>
    <w:rPr>
      <w:rFonts w:ascii="Tahoma" w:cs="Tahoma" w:hAnsi="Tahoma"/>
    </w:rPr>
  </w:style>
  <w:style w:type="character" w:styleId="a4">
    <w:name w:val="Hyperlink"/>
    <w:basedOn w:val="a0"/>
    <w:rPr>
      <w:color w:val="0000ff"/>
      <w:u w:val="single"/>
    </w:rPr>
  </w:style>
  <w:style w:type="paragraph" w:styleId="12">
    <w:name w:val="toc 1"/>
    <w:basedOn w:val="a"/>
    <w:next w:val="a"/>
    <w:autoRedefine w:val="1"/>
    <w:semiHidden w:val="1"/>
    <w:pPr>
      <w:tabs>
        <w:tab w:val="right" w:pos="9061"/>
      </w:tabs>
    </w:pPr>
  </w:style>
  <w:style w:type="paragraph" w:styleId="20">
    <w:name w:val="toc 2"/>
    <w:basedOn w:val="a"/>
    <w:next w:val="a"/>
    <w:autoRedefine w:val="1"/>
    <w:semiHidden w:val="1"/>
    <w:pPr>
      <w:ind w:left="240"/>
    </w:pPr>
  </w:style>
  <w:style w:type="paragraph" w:styleId="30">
    <w:name w:val="toc 3"/>
    <w:basedOn w:val="a"/>
    <w:next w:val="a"/>
    <w:autoRedefine w:val="1"/>
    <w:semiHidden w:val="1"/>
    <w:pPr>
      <w:ind w:left="480"/>
    </w:pPr>
  </w:style>
  <w:style w:type="paragraph" w:styleId="a5" w:customStyle="1">
    <w:name w:val="ЗАГОЛОВОК (титульная)"/>
    <w:basedOn w:val="11"/>
    <w:next w:val="11"/>
    <w:pPr>
      <w:ind w:firstLine="0"/>
      <w:jc w:val="center"/>
      <w:outlineLvl w:val="0"/>
    </w:pPr>
    <w:rPr>
      <w:b w:val="1"/>
      <w:bCs w:val="1"/>
      <w:caps w:val="1"/>
      <w:sz w:val="28"/>
      <w:szCs w:val="28"/>
    </w:rPr>
  </w:style>
  <w:style w:type="paragraph" w:styleId="a6" w:customStyle="1">
    <w:name w:val="Подзаголовок (титульная)"/>
    <w:basedOn w:val="11"/>
    <w:next w:val="11"/>
    <w:autoRedefine w:val="1"/>
    <w:pPr>
      <w:ind w:firstLine="0"/>
      <w:jc w:val="center"/>
    </w:pPr>
    <w:rPr>
      <w:b w:val="1"/>
      <w:sz w:val="28"/>
    </w:rPr>
  </w:style>
  <w:style w:type="character" w:styleId="a7">
    <w:name w:val="page number"/>
    <w:basedOn w:val="a0"/>
  </w:style>
  <w:style w:type="paragraph" w:styleId="a8" w:customStyle="1">
    <w:name w:val="Комментарии"/>
    <w:basedOn w:val="11"/>
    <w:link w:val="CharChar0"/>
    <w:rsid w:val="00DA2739"/>
    <w:rPr>
      <w:color w:val="ff9900"/>
    </w:rPr>
  </w:style>
  <w:style w:type="character" w:styleId="CharChar0" w:customStyle="1">
    <w:name w:val="Комментарии Char Char"/>
    <w:basedOn w:val="CharChar"/>
    <w:link w:val="a8"/>
    <w:rsid w:val="00DA2739"/>
    <w:rPr>
      <w:color w:val="ff9900"/>
      <w:sz w:val="24"/>
      <w:szCs w:val="24"/>
      <w:lang w:bidi="ar-SA" w:eastAsia="ru-RU" w:val="ru-RU"/>
    </w:rPr>
  </w:style>
  <w:style w:type="paragraph" w:styleId="a9" w:customStyle="1">
    <w:name w:val="Рисунок"/>
    <w:basedOn w:val="11"/>
    <w:next w:val="11"/>
    <w:pPr>
      <w:keepNext w:val="1"/>
      <w:ind w:firstLine="0"/>
      <w:jc w:val="center"/>
    </w:pPr>
  </w:style>
  <w:style w:type="paragraph" w:styleId="aa" w:customStyle="1">
    <w:name w:val="Рисунок подпись"/>
    <w:basedOn w:val="11"/>
    <w:next w:val="11"/>
    <w:pPr>
      <w:ind w:firstLine="0"/>
      <w:jc w:val="center"/>
    </w:pPr>
    <w:rPr>
      <w:b w:val="1"/>
      <w:lang w:val="en-US"/>
    </w:rPr>
  </w:style>
  <w:style w:type="paragraph" w:styleId="ab" w:customStyle="1">
    <w:name w:val="Таблица название таблицы"/>
    <w:basedOn w:val="11"/>
    <w:next w:val="11"/>
    <w:pPr>
      <w:keepNext w:val="1"/>
      <w:ind w:firstLine="0"/>
    </w:pPr>
    <w:rPr>
      <w:b w:val="1"/>
    </w:rPr>
  </w:style>
  <w:style w:type="paragraph" w:styleId="ac" w:customStyle="1">
    <w:name w:val="Таблица название столбцов"/>
    <w:basedOn w:val="ab"/>
    <w:next w:val="11"/>
    <w:autoRedefine w:val="1"/>
    <w:pPr>
      <w:spacing w:after="120" w:before="120"/>
      <w:jc w:val="center"/>
    </w:pPr>
  </w:style>
  <w:style w:type="paragraph" w:styleId="ad" w:customStyle="1">
    <w:name w:val="Таблица текст"/>
    <w:basedOn w:val="11"/>
    <w:autoRedefine w:val="1"/>
    <w:pPr>
      <w:spacing w:line="240" w:lineRule="auto"/>
      <w:ind w:firstLine="0"/>
      <w:jc w:val="left"/>
    </w:pPr>
  </w:style>
  <w:style w:type="paragraph" w:styleId="21" w:customStyle="1">
    <w:name w:val="Список 21"/>
    <w:basedOn w:val="11"/>
    <w:pPr>
      <w:numPr>
        <w:numId w:val="1"/>
      </w:numPr>
    </w:pPr>
    <w:rPr>
      <w:lang w:val="en-US"/>
    </w:rPr>
  </w:style>
  <w:style w:type="paragraph" w:styleId="31" w:customStyle="1">
    <w:name w:val="Список 31"/>
    <w:basedOn w:val="11"/>
    <w:pPr>
      <w:numPr>
        <w:numId w:val="2"/>
      </w:numPr>
    </w:pPr>
  </w:style>
  <w:style w:type="paragraph" w:styleId="ae" w:customStyle="1">
    <w:name w:val="ЗАГОЛОВОК ПРИЛОЖЕНИЯ"/>
    <w:basedOn w:val="1"/>
    <w:next w:val="a"/>
    <w:autoRedefine w:val="1"/>
    <w:pPr>
      <w:numPr>
        <w:numId w:val="0"/>
      </w:numPr>
      <w:jc w:val="center"/>
    </w:pPr>
  </w:style>
  <w:style w:type="paragraph" w:styleId="af" w:customStyle="1">
    <w:name w:val="Подзаголовок приложения"/>
    <w:basedOn w:val="11"/>
    <w:next w:val="11"/>
    <w:link w:val="CharChar1"/>
    <w:pPr>
      <w:ind w:firstLine="0"/>
      <w:jc w:val="center"/>
    </w:pPr>
    <w:rPr>
      <w:b w:val="1"/>
      <w:sz w:val="28"/>
      <w:szCs w:val="28"/>
    </w:rPr>
  </w:style>
  <w:style w:type="character" w:styleId="CharChar1" w:customStyle="1">
    <w:name w:val="Подзаголовок приложения Char Char"/>
    <w:basedOn w:val="CharChar"/>
    <w:link w:val="af"/>
    <w:rsid w:val="00E904EB"/>
    <w:rPr>
      <w:b w:val="1"/>
      <w:sz w:val="28"/>
      <w:szCs w:val="28"/>
      <w:lang w:bidi="ar-SA" w:eastAsia="ru-RU" w:val="ru-RU"/>
    </w:rPr>
  </w:style>
  <w:style w:type="paragraph" w:styleId="13" w:customStyle="1">
    <w:name w:val="Дата1"/>
    <w:basedOn w:val="11"/>
    <w:next w:val="11"/>
    <w:autoRedefine w:val="1"/>
    <w:pPr>
      <w:ind w:firstLine="0"/>
      <w:jc w:val="center"/>
    </w:pPr>
  </w:style>
  <w:style w:type="paragraph" w:styleId="40">
    <w:name w:val="toc 4"/>
    <w:basedOn w:val="a"/>
    <w:next w:val="a"/>
    <w:autoRedefine w:val="1"/>
    <w:semiHidden w:val="1"/>
    <w:pPr>
      <w:ind w:left="851"/>
    </w:pPr>
  </w:style>
  <w:style w:type="paragraph" w:styleId="-" w:customStyle="1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0" w:customStyle="1">
    <w:name w:val="Список1"/>
    <w:basedOn w:val="11"/>
    <w:pPr>
      <w:numPr>
        <w:numId w:val="4"/>
      </w:numPr>
    </w:pPr>
  </w:style>
  <w:style w:type="character" w:styleId="af1">
    <w:name w:val="annotation reference"/>
    <w:basedOn w:val="a0"/>
    <w:semiHidden w:val="1"/>
    <w:rPr>
      <w:sz w:val="16"/>
      <w:szCs w:val="16"/>
    </w:rPr>
  </w:style>
  <w:style w:type="paragraph" w:styleId="af2" w:customStyle="1">
    <w:name w:val="Таблица текст в ячейках"/>
    <w:basedOn w:val="ad"/>
    <w:pPr>
      <w:spacing w:after="120" w:before="120" w:line="360" w:lineRule="auto"/>
    </w:pPr>
  </w:style>
  <w:style w:type="paragraph" w:styleId="af3">
    <w:name w:val="annotation text"/>
    <w:basedOn w:val="a"/>
    <w:semiHidden w:val="1"/>
    <w:rPr>
      <w:sz w:val="20"/>
      <w:szCs w:val="20"/>
    </w:rPr>
  </w:style>
  <w:style w:type="paragraph" w:styleId="af4">
    <w:name w:val="Balloon Text"/>
    <w:basedOn w:val="a"/>
    <w:semiHidden w:val="1"/>
    <w:rPr>
      <w:rFonts w:ascii="Tahoma" w:cs="Tahoma" w:hAnsi="Tahoma"/>
      <w:sz w:val="16"/>
      <w:szCs w:val="16"/>
    </w:rPr>
  </w:style>
  <w:style w:type="paragraph" w:styleId="af5">
    <w:name w:val="annotation subject"/>
    <w:basedOn w:val="af3"/>
    <w:next w:val="af3"/>
    <w:semiHidden w:val="1"/>
    <w:rPr>
      <w:b w:val="1"/>
      <w:bCs w:val="1"/>
    </w:rPr>
  </w:style>
  <w:style w:type="paragraph" w:styleId="af6">
    <w:name w:val="header"/>
    <w:basedOn w:val="a"/>
    <w:link w:val="af7"/>
    <w:rsid w:val="00E52B70"/>
    <w:pPr>
      <w:tabs>
        <w:tab w:val="center" w:pos="4677"/>
        <w:tab w:val="right" w:pos="9355"/>
      </w:tabs>
    </w:pPr>
  </w:style>
  <w:style w:type="character" w:styleId="af7" w:customStyle="1">
    <w:name w:val="Верхний колонтитул Знак"/>
    <w:basedOn w:val="a0"/>
    <w:link w:val="af6"/>
    <w:rsid w:val="00E52B70"/>
    <w:rPr>
      <w:sz w:val="24"/>
      <w:szCs w:val="24"/>
    </w:rPr>
  </w:style>
  <w:style w:type="paragraph" w:styleId="af8">
    <w:name w:val="footer"/>
    <w:basedOn w:val="a"/>
    <w:link w:val="af9"/>
    <w:rsid w:val="00E52B70"/>
    <w:pPr>
      <w:tabs>
        <w:tab w:val="center" w:pos="4677"/>
        <w:tab w:val="right" w:pos="9355"/>
      </w:tabs>
    </w:pPr>
  </w:style>
  <w:style w:type="character" w:styleId="af9" w:customStyle="1">
    <w:name w:val="Нижний колонтитул Знак"/>
    <w:basedOn w:val="a0"/>
    <w:link w:val="af8"/>
    <w:rsid w:val="00E52B70"/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bCTV/jvogJ6QGohvCyumEaTq6Q==">AMUW2mWN8CvaHL1LF+VkHux+OjfbMQHF8cw2Wmv86IDjag4VsgazwlZUEFx+rBlqMV9Ajh5vjUYrK8X7TeqRYMuE700K9DwGAFffqCuxTHOYxF1n7UouE70wVC9UDsdwPjsTT91fxM2d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2021-10-04T12:17:00Z</dcterms:created>
  <dc:creator>RuGost</dc:creator>
</cp:coreProperties>
</file>