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Финален тест – ниво 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color w:val="288800"/>
        </w:rPr>
      </w:pPr>
      <w:r w:rsidDel="00000000" w:rsidR="00000000" w:rsidRPr="00000000">
        <w:rPr>
          <w:color w:val="288800"/>
          <w:rtl w:val="0"/>
        </w:rPr>
        <w:t xml:space="preserve">JavaScript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А-2019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По време на теста не е позволено използването на интернет. </w:t>
      </w:r>
    </w:p>
    <w:p w:rsidR="00000000" w:rsidDel="00000000" w:rsidP="00000000" w:rsidRDefault="00000000" w:rsidRPr="00000000" w14:paraId="00000006">
      <w:pPr>
        <w:spacing w:after="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Време за работа – 3 часа.</w:t>
      </w:r>
    </w:p>
    <w:p w:rsidR="00000000" w:rsidDel="00000000" w:rsidP="00000000" w:rsidRDefault="00000000" w:rsidRPr="00000000" w14:paraId="00000007">
      <w:pPr>
        <w:spacing w:after="0" w:lineRule="auto"/>
        <w:rPr>
          <w:i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sz w:val="28"/>
          <w:szCs w:val="28"/>
          <w:rtl w:val="0"/>
        </w:rPr>
        <w:t xml:space="preserve">Необходими са 50% от точките за успешно преминаване на теста и 80% за отличие.</w:t>
      </w:r>
    </w:p>
    <w:p w:rsidR="00000000" w:rsidDel="00000000" w:rsidP="00000000" w:rsidRDefault="00000000" w:rsidRPr="00000000" w14:paraId="00000008">
      <w:pPr>
        <w:spacing w:after="0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Напишете функция, която връща масив с уникални елементи - числа. Функцията получава като параметър - стринг. При подаване на празен стринг , функцията отпечатва в конзолата  - The input must not be an empty string. В случай, че стрингът не съдържа числа, функцията отпечатва - ‘The input values must be convertible to numbers’. Функцията ви трябва да работи коректно за посочените по-долу входни данни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0"/>
        </w:rPr>
        <w:t xml:space="preserve">input  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                  </w:t>
        <w:tab/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‘’                    </w:t>
        <w:tab/>
        <w:tab/>
        <w:tab/>
        <w:t xml:space="preserve">The input must not be an empty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‘1 2 2 6 8 6 7 8’           </w:t>
        <w:tab/>
        <w:tab/>
        <w:t xml:space="preserve">[1, 2, 6, 8, 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‘0 0 0 0 0 ’                </w:t>
        <w:tab/>
        <w:tab/>
        <w:t xml:space="preserve">[0]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‘mk pp we vfv’            </w:t>
        <w:tab/>
        <w:tab/>
        <w:t xml:space="preserve">‘The input values must be convertible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a number’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‘1 br 2 1 werr 3 1’       </w:t>
        <w:tab/>
        <w:tab/>
        <w:t xml:space="preserve">[1, 2,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‘2 “” add “” 1 1 asd 2 “” 3’    </w:t>
        <w:tab/>
        <w:t xml:space="preserve">[2 1 3]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i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rtl w:val="0"/>
        </w:rPr>
        <w:t xml:space="preserve">Оценяване </w:t>
        <w:tab/>
        <w:t xml:space="preserve">– </w:t>
        <w:tab/>
        <w:t xml:space="preserve">за всеки успешен тест – 3 т.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  <w:i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rtl w:val="0"/>
        </w:rPr>
        <w:t xml:space="preserve">Общо </w:t>
        <w:tab/>
        <w:tab/>
        <w:t xml:space="preserve">-</w:t>
        <w:tab/>
        <w:t xml:space="preserve">18 т.</w:t>
        <w:tab/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Разполагате с index.html, в който има един div с id = ‘wrapper’. Като използвате JS функциите за манипулация на DOM и принципите за създаване и добавяне на нови елементи, добавете в този div меню съставено от 4 li, във всяко от тях има по един a - елемент, с href и текст, указващ накъде води съответния линк.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Arial" w:cs="Arial" w:eastAsia="Arial" w:hAnsi="Arial"/>
          <w:i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rtl w:val="0"/>
        </w:rPr>
        <w:t xml:space="preserve">Оценяване </w:t>
        <w:tab/>
        <w:t xml:space="preserve">– </w:t>
        <w:tab/>
        <w:t xml:space="preserve">9 т.</w:t>
      </w:r>
    </w:p>
    <w:p w:rsidR="00000000" w:rsidDel="00000000" w:rsidP="00000000" w:rsidRDefault="00000000" w:rsidRPr="00000000" w14:paraId="0000001A">
      <w:pPr>
        <w:spacing w:after="0" w:lineRule="auto"/>
        <w:rPr>
          <w:rFonts w:ascii="Arial" w:cs="Arial" w:eastAsia="Arial" w:hAnsi="Arial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Задача - jQuery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Вариант 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 готовия файл - task_03_a.html, като използвате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jQuery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външен 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файл и без да променяте task_03_a.html или да променяте/използвате css, направете валидация на форма, съдържаща полета за въвеждане на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име - не трябва да бъде празен стринг.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парола - не трябва да бъде празен стринг или да съдържа по-малко от 6 знака.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изпращане на формата с невалидни данни, до съответното поле да се появява съобщение, предупреждаващо за грешката/грешките, допуснати от потребителя.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Грешките са оцветени в червено.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При успешно попълване на формата, се появява съобщение - “Success!”.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Оценяване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a, b и c подусловия – по 3 точки;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- 1 т.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-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т.</w:t>
      </w:r>
    </w:p>
    <w:p w:rsidR="00000000" w:rsidDel="00000000" w:rsidP="00000000" w:rsidRDefault="00000000" w:rsidRPr="00000000" w14:paraId="00000029">
      <w:pPr>
        <w:spacing w:after="0" w:line="240" w:lineRule="auto"/>
        <w:ind w:firstLine="720"/>
        <w:rPr>
          <w:rFonts w:ascii="Arial" w:cs="Arial" w:eastAsia="Arial" w:hAnsi="Arial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u w:val="single"/>
          <w:rtl w:val="0"/>
        </w:rPr>
        <w:t xml:space="preserve">Общо 12 т.</w:t>
        <w:tab/>
      </w:r>
    </w:p>
    <w:p w:rsidR="00000000" w:rsidDel="00000000" w:rsidP="00000000" w:rsidRDefault="00000000" w:rsidRPr="00000000" w14:paraId="0000002A">
      <w:pPr>
        <w:spacing w:after="0" w:line="240" w:lineRule="auto"/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Вариант B</w:t>
      </w:r>
    </w:p>
    <w:p w:rsidR="00000000" w:rsidDel="00000000" w:rsidP="00000000" w:rsidRDefault="00000000" w:rsidRPr="00000000" w14:paraId="0000002C">
      <w:pPr>
        <w:spacing w:after="0" w:line="240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Като използвате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jQuery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външен .js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файл, без да променяте task_03_b.html или да променяте/използвате css, от готовия файл - task_03_b.html, който отпечатва една до друга колекция от снимки, при преминаване върху която и да е от снимките с курсора на мишката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съответната снимка се отпечатва под редицата снимки с ширина 600 px.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над снимката да се отпечатва заглавието 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заглавието е с размер на буквите, различен от стандартния за браузърите. 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u w:val="single"/>
          <w:rtl w:val="0"/>
        </w:rPr>
        <w:t xml:space="preserve">Оценяване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line="24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 - 7 т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line="240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 - 4 т.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line="240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 - 1 т.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i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u w:val="single"/>
          <w:rtl w:val="0"/>
        </w:rPr>
        <w:t xml:space="preserve">Общо 12 т.</w:t>
        <w:tab/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Вариант C</w:t>
      </w:r>
    </w:p>
    <w:p w:rsidR="00000000" w:rsidDel="00000000" w:rsidP="00000000" w:rsidRDefault="00000000" w:rsidRPr="00000000" w14:paraId="0000003C">
      <w:pPr>
        <w:spacing w:after="0" w:line="240" w:lineRule="auto"/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От готовия файл - task_03_a.html, като използвате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jQuery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външен .js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файл и без да променяте task_03_a.html или да променяте/използвате css, направете валидация на форма, съдържаща полета за въвеждане на 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line="240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данните от формата се изпращат на сървъра 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line="240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данните се валидират на сървъра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line="240" w:lineRule="auto"/>
        <w:ind w:left="288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име - не трябва да бъде празен стринг.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line="240" w:lineRule="auto"/>
        <w:ind w:left="288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парола - не трябва да бъде празен стринг или да съдържа по-малко от 6 знака. 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line="240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резултатът от валидацията се изпраща в подходящ формат в браузъра.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line="240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при изпращане на невалидни данни, до всяко поле от формата с невалидни данни, се появява съобщение за грешка /съобщение за грешка се вижда само до полето с невалидни данни/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line="240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Грешките са оцветени в червено.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line="240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При успешно попълване на формата, над нея се появява съобщение - “Success!”.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line="240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Всяко изпращане на данните до сървъра изчиства предишни съобщения.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Забележка: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Валидацията на формата се извършва на сървъра. Резултата от валидацията се връща в браузъра без презареждане на страницата - използвайте Ajax!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u w:val="single"/>
          <w:rtl w:val="0"/>
        </w:rPr>
        <w:t xml:space="preserve">Оценяване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line="24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 - 1,5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line="24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 - -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line="24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 - 3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line="240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 - 7,5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line="240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е - 1,5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line="240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 - 3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line="240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 - 1,5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u w:val="single"/>
          <w:rtl w:val="0"/>
        </w:rPr>
        <w:t xml:space="preserve">Общо 18 т.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Враца софтуер общество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b="0" l="0" r="0" t="0"/>
          <wp:wrapNone/>
          <wp:docPr descr="logoArt" id="5" name="image1.png"/>
          <a:graphic>
            <a:graphicData uri="http://schemas.openxmlformats.org/drawingml/2006/picture">
              <pic:pic>
                <pic:nvPicPr>
                  <pic:cNvPr descr="logoArt" id="0" name="image1.png"/>
                  <pic:cNvPicPr preferRelativeResize="0"/>
                </pic:nvPicPr>
                <pic:blipFill>
                  <a:blip r:embed="rId1"/>
                  <a:srcRect b="19767" l="0" r="0" t="0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2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http://school.vratsasoftware.com/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3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school@vratsasoftware.com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2888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righ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843"/>
      </w:tabs>
      <w:spacing w:after="80" w:before="120" w:lineRule="auto"/>
      <w:ind w:left="0" w:firstLine="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3A53BD"/>
    <w:pPr>
      <w:keepNext w:val="1"/>
      <w:keepLines w:val="1"/>
      <w:spacing w:after="60" w:before="120"/>
      <w:outlineLvl w:val="0"/>
    </w:pPr>
    <w:rPr>
      <w:rFonts w:cstheme="majorBidi" w:eastAsiaTheme="majorEastAsia"/>
      <w:b w:val="1"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 w:val="1"/>
    <w:rsid w:val="003A53BD"/>
    <w:pPr>
      <w:keepNext w:val="1"/>
      <w:keepLines w:val="1"/>
      <w:numPr>
        <w:numId w:val="1"/>
      </w:numPr>
      <w:tabs>
        <w:tab w:val="left" w:pos="1843"/>
      </w:tabs>
      <w:spacing w:after="80" w:before="120"/>
      <w:ind w:left="0" w:firstLine="0"/>
      <w:outlineLvl w:val="1"/>
    </w:pPr>
    <w:rPr>
      <w:rFonts w:cstheme="majorBidi" w:eastAsiaTheme="majorEastAsia"/>
      <w:b w:val="1"/>
      <w:color w:val="7c380a"/>
      <w:sz w:val="36"/>
      <w:szCs w:val="36"/>
      <w:lang w:val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semiHidden w:val="1"/>
    <w:unhideWhenUsed w:val="1"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styleId="a4" w:customStyle="1">
    <w:name w:val="Горен колонтитул Знак"/>
    <w:basedOn w:val="a0"/>
    <w:link w:val="a3"/>
    <w:uiPriority w:val="99"/>
    <w:semiHidden w:val="1"/>
    <w:rsid w:val="00CC5D97"/>
  </w:style>
  <w:style w:type="paragraph" w:styleId="a5">
    <w:name w:val="footer"/>
    <w:basedOn w:val="a"/>
    <w:link w:val="a6"/>
    <w:uiPriority w:val="99"/>
    <w:semiHidden w:val="1"/>
    <w:unhideWhenUsed w:val="1"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styleId="a6" w:customStyle="1">
    <w:name w:val="Долен колонтитул Знак"/>
    <w:basedOn w:val="a0"/>
    <w:link w:val="a5"/>
    <w:uiPriority w:val="99"/>
    <w:semiHidden w:val="1"/>
    <w:rsid w:val="00CC5D97"/>
  </w:style>
  <w:style w:type="character" w:styleId="a7">
    <w:name w:val="Hyperlink"/>
    <w:basedOn w:val="a0"/>
    <w:uiPriority w:val="99"/>
    <w:unhideWhenUsed w:val="1"/>
    <w:rsid w:val="00CC5D97"/>
    <w:rPr>
      <w:color w:val="0000ff" w:themeColor="hyperlink"/>
      <w:u w:val="single"/>
    </w:rPr>
  </w:style>
  <w:style w:type="character" w:styleId="10" w:customStyle="1">
    <w:name w:val="Заглавие 1 Знак"/>
    <w:basedOn w:val="a0"/>
    <w:link w:val="1"/>
    <w:uiPriority w:val="9"/>
    <w:rsid w:val="003A53BD"/>
    <w:rPr>
      <w:rFonts w:cstheme="majorBidi" w:eastAsiaTheme="majorEastAsia"/>
      <w:b w:val="1"/>
      <w:color w:val="642d08"/>
      <w:sz w:val="40"/>
      <w:szCs w:val="32"/>
    </w:rPr>
  </w:style>
  <w:style w:type="character" w:styleId="20" w:customStyle="1">
    <w:name w:val="Заглавие 2 Знак"/>
    <w:basedOn w:val="a0"/>
    <w:link w:val="2"/>
    <w:uiPriority w:val="9"/>
    <w:rsid w:val="003A53BD"/>
    <w:rPr>
      <w:rFonts w:cstheme="majorBidi" w:eastAsiaTheme="majorEastAsia"/>
      <w:b w:val="1"/>
      <w:color w:val="7c380a"/>
      <w:sz w:val="36"/>
      <w:szCs w:val="36"/>
      <w:lang w:val="en-US"/>
    </w:rPr>
  </w:style>
  <w:style w:type="paragraph" w:styleId="Code" w:customStyle="1">
    <w:name w:val="Code"/>
    <w:basedOn w:val="a"/>
    <w:next w:val="a"/>
    <w:link w:val="CodeChar"/>
    <w:qFormat w:val="1"/>
    <w:rsid w:val="003A53BD"/>
    <w:rPr>
      <w:rFonts w:ascii="Consolas" w:cs="Consolas" w:hAnsi="Consolas"/>
      <w:b w:val="1"/>
      <w:noProof w:val="1"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CodeChar" w:customStyle="1">
    <w:name w:val="Code Char"/>
    <w:basedOn w:val="a0"/>
    <w:link w:val="Code"/>
    <w:rsid w:val="003A53BD"/>
    <w:rPr>
      <w:rFonts w:ascii="Consolas" w:cs="Consolas" w:hAnsi="Consolas"/>
      <w:b w:val="1"/>
      <w:noProof w:val="1"/>
      <w:lang w:val="en-US"/>
    </w:rPr>
  </w:style>
  <w:style w:type="table" w:styleId="TableGrid1" w:customStyle="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9">
    <w:name w:val="Balloon Text"/>
    <w:basedOn w:val="a"/>
    <w:link w:val="aa"/>
    <w:uiPriority w:val="99"/>
    <w:semiHidden w:val="1"/>
    <w:unhideWhenUsed w:val="1"/>
    <w:rsid w:val="008229A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Изнесен текст Знак"/>
    <w:basedOn w:val="a0"/>
    <w:link w:val="a9"/>
    <w:uiPriority w:val="99"/>
    <w:semiHidden w:val="1"/>
    <w:rsid w:val="008229A1"/>
    <w:rPr>
      <w:rFonts w:ascii="Tahoma" w:cs="Tahoma" w:hAnsi="Tahoma"/>
      <w:sz w:val="16"/>
      <w:szCs w:val="16"/>
    </w:rPr>
  </w:style>
  <w:style w:type="character" w:styleId="ab">
    <w:name w:val="FollowedHyperlink"/>
    <w:basedOn w:val="a0"/>
    <w:uiPriority w:val="99"/>
    <w:semiHidden w:val="1"/>
    <w:unhideWhenUsed w:val="1"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 w:val="1"/>
    <w:rsid w:val="00D47633"/>
    <w:pPr>
      <w:ind w:left="720"/>
      <w:contextualSpacing w:val="1"/>
    </w:pPr>
  </w:style>
  <w:style w:type="paragraph" w:styleId="ad">
    <w:name w:val="Normal (Web)"/>
    <w:basedOn w:val="a"/>
    <w:uiPriority w:val="99"/>
    <w:semiHidden w:val="1"/>
    <w:unhideWhenUsed w:val="1"/>
    <w:rsid w:val="009C67C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school.vratsasoftware.com/" TargetMode="External"/><Relationship Id="rId3" Type="http://schemas.openxmlformats.org/officeDocument/2006/relationships/hyperlink" Target="mailto:school@vratsasoftware.com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IzfKq74xfz1kqZLDFomv5zqhkQ==">AMUW2mXJxZ1b8RfCmBQZ7U4uouLLm4LAwlQp5/IuRhS6PkfZHuFI7ktFQFZWHp/cI8leIIFyy4hkPRtvDU+3asIAlmO3l5AZVxT/hBegqtp84wqDPYXKbtDt7gDUDPspbH8PE8Pp2kKM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2016-10-30T06:44:00Z</dcterms:created>
  <dc:creator>user1</dc:creator>
</cp:coreProperties>
</file>