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288800"/>
          <w:highlight w:val="white"/>
        </w:rPr>
      </w:pPr>
      <w:r w:rsidDel="00000000" w:rsidR="00000000" w:rsidRPr="00000000">
        <w:rPr>
          <w:color w:val="288800"/>
          <w:rtl w:val="0"/>
        </w:rPr>
        <w:t xml:space="preserve">Домашно: </w:t>
      </w:r>
      <w:r w:rsidDel="00000000" w:rsidR="00000000" w:rsidRPr="00000000">
        <w:rPr>
          <w:color w:val="288800"/>
          <w:highlight w:val="white"/>
          <w:rtl w:val="0"/>
        </w:rPr>
        <w:t xml:space="preserve">S.O.L.I.D. принципи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Като използвате за ориентир демо файловете</w:t>
      </w:r>
      <w:r w:rsidDel="00000000" w:rsidR="00000000" w:rsidRPr="00000000">
        <w:rPr>
          <w:sz w:val="24"/>
          <w:szCs w:val="24"/>
          <w:rtl w:val="0"/>
        </w:rPr>
        <w:t xml:space="preserve">, създайте уеб-приложение, което изчислява площта на геометрични фигури. Спазвайте S.O.L.I.D. принципите в ООП.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Добавете възможност за изчисляване площ и на 3-измерни фигури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Добавете функционалност за изчисляване на обем на 3-измерни фигури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*Добавете възможност за добавяне на данни през форма - потребителите избират геометрична фигура и въвеждат размерите й. Пример - Потребителят избира Парелелепипед - а=10, b=15, c=20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**Добавете проверка за валидност на въвежданите данни. Пример - Ако фигурата е триъгълник - сбора от всеки две от страните му трябва да бъде по-голям от третата страна.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b="0" l="0" r="0" t="0"/>
          <wp:wrapNone/>
          <wp:docPr descr="logoArt" id="4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5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6da+W9lcWPjHDrt7LPykDUf0Iw==">AMUW2mVDokLU4+gCFir2oAl20uN6qcrHNjZkhgPvzoqM8bZ1uvESaAo1W6RJNtxw/Xlzfm4ZraDSIDeZE77Mr8Q/sj8CZa5gVxO235Fe//0Vk/GknZOv4/8=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