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5EA2A1B3"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565684"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50B27" w14:textId="77777777" w:rsidR="00565684" w:rsidRDefault="00565684" w:rsidP="008068A2">
      <w:pPr>
        <w:spacing w:after="0" w:line="240" w:lineRule="auto"/>
      </w:pPr>
      <w:r>
        <w:separator/>
      </w:r>
    </w:p>
  </w:endnote>
  <w:endnote w:type="continuationSeparator" w:id="0">
    <w:p w14:paraId="72CE3770" w14:textId="77777777" w:rsidR="00565684" w:rsidRDefault="005656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62987107" w:rsidR="004E4C1E" w:rsidRDefault="006765B4" w:rsidP="004E4C1E">
    <w:pPr>
      <w:pStyle w:val="Footer"/>
    </w:pPr>
    <w:r>
      <w:rPr>
        <w:noProof/>
      </w:rPr>
      <mc:AlternateContent>
        <mc:Choice Requires="wps">
          <w:drawing>
            <wp:anchor distT="0" distB="0" distL="114300" distR="114300" simplePos="0" relativeHeight="251660288" behindDoc="0" locked="0" layoutInCell="1" allowOverlap="1" wp14:anchorId="63AE4390" wp14:editId="6697A4C1">
              <wp:simplePos x="0" y="0"/>
              <wp:positionH relativeFrom="column">
                <wp:posOffset>1395095</wp:posOffset>
              </wp:positionH>
              <wp:positionV relativeFrom="paragraph">
                <wp:posOffset>356235</wp:posOffset>
              </wp:positionV>
              <wp:extent cx="509905" cy="1651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AE439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VhgIAAHA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vqL8lYYCAABwBQAADgAAAAAAAAAAAAAAAAAuAgAAZHJzL2Uyb0RvYy54bWxQSwECLQAUAAYACAAA&#10;ACEAZsioYd4AAAAJAQAADwAAAAAAAAAAAAAAAADgBAAAZHJzL2Rvd25yZXYueG1sUEsFBgAAAAAE&#10;AAQA8wAAAOsFA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F62D1EE" wp14:editId="786F2107">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F62D1E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7B76C30F" wp14:editId="47A3732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8C0F42"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6261CB9" wp14:editId="431E1867">
              <wp:simplePos x="0" y="0"/>
              <wp:positionH relativeFrom="column">
                <wp:posOffset>5647055</wp:posOffset>
              </wp:positionH>
              <wp:positionV relativeFrom="paragraph">
                <wp:posOffset>342265</wp:posOffset>
              </wp:positionV>
              <wp:extent cx="900430" cy="20193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r w:rsidR="00565684">
                            <w:fldChar w:fldCharType="begin"/>
                          </w:r>
                          <w:r w:rsidR="00565684">
                            <w:instrText xml:space="preserve"> NUMPAGES   \* MERGEFORMAT </w:instrText>
                          </w:r>
                          <w:r w:rsidR="00565684">
                            <w:fldChar w:fldCharType="separate"/>
                          </w:r>
                          <w:r w:rsidR="00380B31" w:rsidRPr="00380B31">
                            <w:rPr>
                              <w:noProof/>
                              <w:sz w:val="18"/>
                              <w:szCs w:val="18"/>
                            </w:rPr>
                            <w:t>2</w:t>
                          </w:r>
                          <w:r w:rsidR="00565684">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261CB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9EUp84MCAABzBQAADgAAAAAAAAAAAAAAAAAuAgAAZHJzL2Uyb0RvYy54bWxQSwECLQAUAAYACAAA&#10;ACEANNh2quEAAAAKAQAADwAAAAAAAAAAAAAAAADdBAAAZHJzL2Rvd25yZXYueG1sUEsFBgAAAAAE&#10;AAQA8wAAAOs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r w:rsidR="00565684">
                      <w:fldChar w:fldCharType="begin"/>
                    </w:r>
                    <w:r w:rsidR="00565684">
                      <w:instrText xml:space="preserve"> NUMPAGES   \* MERGEFORMAT </w:instrText>
                    </w:r>
                    <w:r w:rsidR="00565684">
                      <w:fldChar w:fldCharType="separate"/>
                    </w:r>
                    <w:r w:rsidR="00380B31" w:rsidRPr="00380B31">
                      <w:rPr>
                        <w:noProof/>
                        <w:sz w:val="18"/>
                        <w:szCs w:val="18"/>
                      </w:rPr>
                      <w:t>2</w:t>
                    </w:r>
                    <w:r w:rsidR="00565684">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A67A" w14:textId="77777777" w:rsidR="00565684" w:rsidRDefault="00565684" w:rsidP="008068A2">
      <w:pPr>
        <w:spacing w:after="0" w:line="240" w:lineRule="auto"/>
      </w:pPr>
      <w:r>
        <w:separator/>
      </w:r>
    </w:p>
  </w:footnote>
  <w:footnote w:type="continuationSeparator" w:id="0">
    <w:p w14:paraId="1B71C3A7" w14:textId="77777777" w:rsidR="00565684" w:rsidRDefault="005656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5684"/>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765B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3507</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2021-11-12T02:26:00Z</dcterms:created>
  <dcterms:modified xsi:type="dcterms:W3CDTF">2021-11-12T02:26:00Z</dcterms:modified>
  <cp:category>computer programming;programming</cp:category>
</cp:coreProperties>
</file>