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eliminary-research-gap-v1"/>
    <w:p>
      <w:pPr>
        <w:pStyle w:val="Heading1"/>
      </w:pPr>
      <w:r>
        <w:t xml:space="preserve">Preliminary Research GAP v1</w: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rPr>
          <w:rStyle w:val="VerbatimChar"/>
        </w:rPr>
        <w:t xml:space="preserve">Preliminary Research GAP v1</w:t>
      </w:r>
      <w:r>
        <w:t xml:space="preserve"> </w:t>
      </w:r>
      <w:r>
        <w:t xml:space="preserve">фиксирует предварительное представление о разрыве между фактическим выполнением бизнес-процессов ТОиР, существующим информационным обеспечением и потребностями управления процессом.</w:t>
      </w:r>
    </w:p>
    <w:p>
      <w:pPr>
        <w:pStyle w:val="BodyText"/>
      </w:pPr>
      <w:r>
        <w:t xml:space="preserve">Документ не является окончательным обзором научной литературы и не содержит окончательного доказательства исследовательского пробела.</w:t>
      </w:r>
    </w:p>
    <w:p>
      <w:pPr>
        <w:pStyle w:val="BodyText"/>
      </w:pPr>
      <w:r>
        <w:t xml:space="preserve">Его задача на текущем этапе состоит в том, чтобы:</w:t>
      </w:r>
    </w:p>
    <w:p>
      <w:pPr>
        <w:pStyle w:val="Compact"/>
        <w:numPr>
          <w:ilvl w:val="0"/>
          <w:numId w:val="1001"/>
        </w:numPr>
      </w:pPr>
      <w:r>
        <w:t xml:space="preserve">определить направление дальнейшего исследования;</w:t>
      </w:r>
    </w:p>
    <w:p>
      <w:pPr>
        <w:pStyle w:val="Compact"/>
        <w:numPr>
          <w:ilvl w:val="0"/>
          <w:numId w:val="1001"/>
        </w:numPr>
      </w:pPr>
      <w:r>
        <w:t xml:space="preserve">отделить практическую проблему от исследовательского GAP;</w:t>
      </w:r>
    </w:p>
    <w:p>
      <w:pPr>
        <w:pStyle w:val="Compact"/>
        <w:numPr>
          <w:ilvl w:val="0"/>
          <w:numId w:val="1001"/>
        </w:numPr>
      </w:pPr>
      <w:r>
        <w:t xml:space="preserve">определить, какого знания или аналитических возможностей потенциально недостаточно;</w:t>
      </w:r>
    </w:p>
    <w:p>
      <w:pPr>
        <w:pStyle w:val="Compact"/>
        <w:numPr>
          <w:ilvl w:val="0"/>
          <w:numId w:val="1001"/>
        </w:numPr>
      </w:pPr>
      <w:r>
        <w:t xml:space="preserve">связать GAP с Research Questions и гипотезами;</w:t>
      </w:r>
    </w:p>
    <w:p>
      <w:pPr>
        <w:pStyle w:val="Compact"/>
        <w:numPr>
          <w:ilvl w:val="0"/>
          <w:numId w:val="1001"/>
        </w:numPr>
      </w:pPr>
      <w:r>
        <w:t xml:space="preserve">определить, какие факты необходимо собрать до окончательного утверждения GAP;</w:t>
      </w:r>
    </w:p>
    <w:p>
      <w:pPr>
        <w:pStyle w:val="Compact"/>
        <w:numPr>
          <w:ilvl w:val="0"/>
          <w:numId w:val="1001"/>
        </w:numPr>
      </w:pPr>
      <w:r>
        <w:t xml:space="preserve">создать основу для последующего</w:t>
      </w:r>
      <w:r>
        <w:t xml:space="preserve"> </w:t>
      </w:r>
      <w:r>
        <w:rPr>
          <w:rStyle w:val="VerbatimChar"/>
        </w:rPr>
        <w:t xml:space="preserve">GAP Analysis</w:t>
      </w:r>
      <w:r>
        <w:t xml:space="preserve"> </w:t>
      </w:r>
      <w:r>
        <w:t xml:space="preserve">на неделях 19–21.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что-понимается-под-research-gap"/>
    <w:p>
      <w:pPr>
        <w:pStyle w:val="Heading1"/>
      </w:pPr>
      <w:r>
        <w:t xml:space="preserve">2. Что понимается под Research GAP</w:t>
      </w:r>
    </w:p>
    <w:p>
      <w:pPr>
        <w:pStyle w:val="FirstParagraph"/>
      </w:pPr>
      <w:r>
        <w:t xml:space="preserve">В рамках данного исследования Research Gap не следует понимать просто как отсутствие программного продукта или отсутствие автоматизации.</w:t>
      </w:r>
    </w:p>
    <w:p>
      <w:pPr>
        <w:pStyle w:val="BodyText"/>
      </w:pPr>
      <w:r>
        <w:t xml:space="preserve">Для целей работы GAP рассматривается как потенциальный разрыв между:</w:t>
      </w:r>
    </w:p>
    <w:p>
      <w:pPr>
        <w:pStyle w:val="BodyText"/>
      </w:pPr>
      <w:r>
        <w:rPr>
          <w:b/>
          <w:bCs/>
        </w:rPr>
        <w:t xml:space="preserve">тем, что необходимо для анализа и управления фактическим выполнением процесса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тем, что обеспечивается существующими представлениями процесса, информационными средствами и применяемыми методами анализа.</w:t>
      </w:r>
    </w:p>
    <w:p>
      <w:pPr>
        <w:pStyle w:val="BodyText"/>
      </w:pPr>
      <w:r>
        <w:t xml:space="preserve">В упрощённом виде:</w:t>
      </w:r>
    </w:p>
    <w:p>
      <w:pPr>
        <w:pStyle w:val="BodyText"/>
      </w:pPr>
      <w:r>
        <w:rPr>
          <w:b/>
          <w:bCs/>
        </w:rPr>
        <w:t xml:space="preserve">Management Need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требуемая информация о процессе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требуемая наблюдаемость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требуемая своевременность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требуемая аналитическая поддержка</w:t>
      </w:r>
    </w:p>
    <w:p>
      <w:pPr>
        <w:pStyle w:val="BodyText"/>
      </w:pPr>
      <w:r>
        <w:rPr>
          <w:b/>
          <w:bCs/>
        </w:rPr>
        <w:t xml:space="preserve">versus</w:t>
      </w:r>
    </w:p>
    <w:p>
      <w:pPr>
        <w:pStyle w:val="BodyText"/>
      </w:pPr>
      <w:r>
        <w:rPr>
          <w:b/>
          <w:bCs/>
        </w:rPr>
        <w:t xml:space="preserve">Current Information &amp; Analytical Capability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существующие данные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существующие системы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текущие способы анализа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ручные операции</w:t>
      </w:r>
    </w:p>
    <w:p>
      <w:pPr>
        <w:pStyle w:val="BodyText"/>
      </w:pPr>
      <w:r>
        <w:t xml:space="preserve">Разница между этими уровнями и формирует область потенциального Research Gap.</w:t>
      </w:r>
    </w:p>
    <w:p>
      <w:r>
        <w:pict>
          <v:rect style="width:0;height:1.5pt" o:hralign="center" o:hrstd="t" o:hr="t"/>
        </w:pict>
      </w:r>
    </w:p>
    <w:bookmarkEnd w:id="11"/>
    <w:bookmarkStart w:id="12" w:name="исходная-проблемная-ситуация"/>
    <w:p>
      <w:pPr>
        <w:pStyle w:val="Heading1"/>
      </w:pPr>
      <w:r>
        <w:t xml:space="preserve">3. Исходная проблемная ситуация</w:t>
      </w:r>
    </w:p>
    <w:p>
      <w:pPr>
        <w:pStyle w:val="FirstParagraph"/>
      </w:pPr>
      <w:r>
        <w:t xml:space="preserve">В процессе ТОиР фактическое выполнение технических задач может представлять собой последовательность событий, состояний, переходов, ожиданий, возвратов и действий различных участников.</w:t>
      </w:r>
    </w:p>
    <w:p>
      <w:pPr>
        <w:pStyle w:val="BodyText"/>
      </w:pPr>
      <w:r>
        <w:t xml:space="preserve">При этом информационное представление процесса может быть распределено между несколькими источниками.</w:t>
      </w:r>
    </w:p>
    <w:p>
      <w:pPr>
        <w:pStyle w:val="BodyText"/>
      </w:pPr>
      <w:r>
        <w:t xml:space="preserve">Предварительно предполагается следующая ситуация:</w:t>
      </w:r>
    </w:p>
    <w:p>
      <w:pPr>
        <w:pStyle w:val="BodyText"/>
      </w:pPr>
      <w:r>
        <w:rPr>
          <w:b/>
          <w:bCs/>
        </w:rPr>
        <w:t xml:space="preserve">фактический процесс является событийным и динамическим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информация о нём распределена между несколькими источниками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существующие представления не обязательно отражают полную последовательность событий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для получения целостной картины может требоваться ручное сопоставление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часть аналитической работы выполняется непосредственно пользователем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возникает потенциальный разрыв между фактической сложностью процесса и доступной управленческой аналитикой.</w:t>
      </w:r>
    </w:p>
    <w:p>
      <w:pPr>
        <w:pStyle w:val="BodyText"/>
      </w:pPr>
      <w:r>
        <w:t xml:space="preserve">Данный механизм подлежит эмпирической проверке.</w:t>
      </w:r>
    </w:p>
    <w:p>
      <w:r>
        <w:pict>
          <v:rect style="width:0;height:1.5pt" o:hralign="center" o:hrstd="t" o:hr="t"/>
        </w:pict>
      </w:r>
    </w:p>
    <w:bookmarkEnd w:id="12"/>
    <w:bookmarkStart w:id="14" w:name="основной-предварительный-gap"/>
    <w:p>
      <w:pPr>
        <w:pStyle w:val="Heading1"/>
      </w:pPr>
      <w:r>
        <w:t xml:space="preserve">4. Основной предварительный GAP</w:t>
      </w:r>
    </w:p>
    <w:bookmarkStart w:id="13" w:name="предварительная-формулировка"/>
    <w:p>
      <w:pPr>
        <w:pStyle w:val="Heading3"/>
      </w:pPr>
      <w:r>
        <w:t xml:space="preserve">Предварительная формулировка</w:t>
      </w:r>
    </w:p>
    <w:p>
      <w:pPr>
        <w:pStyle w:val="FirstParagraph"/>
      </w:pPr>
      <w:r>
        <w:rPr>
          <w:b/>
          <w:bCs/>
        </w:rPr>
        <w:t xml:space="preserve">Предварительный Research Gap заключается в недостаточной определённости и формализации подхода, позволяющего связать фактическое событийное выполнение сложных бизнес-процессов ТОиР с автоматизированным выявлением значимых отклонений, оценкой их своевременности и предоставлением целостной управленческой информации поверх существующего информационного контура.</w:t>
      </w:r>
    </w:p>
    <w:p>
      <w:pPr>
        <w:pStyle w:val="BodyText"/>
      </w:pPr>
      <w:r>
        <w:t xml:space="preserve">В этой формулировке принципиально важно слово</w:t>
      </w:r>
      <w:r>
        <w:t xml:space="preserve"> </w:t>
      </w:r>
      <w:r>
        <w:rPr>
          <w:b/>
          <w:bCs/>
        </w:rPr>
        <w:t xml:space="preserve">«предварительный»</w:t>
      </w:r>
      <w:r>
        <w:t xml:space="preserve">.</w:t>
      </w:r>
    </w:p>
    <w:p>
      <w:pPr>
        <w:pStyle w:val="BodyText"/>
      </w:pPr>
      <w:r>
        <w:t xml:space="preserve">Мы пока не утверждаем, что существующие методы не способны решать эту задачу.</w:t>
      </w:r>
    </w:p>
    <w:p>
      <w:pPr>
        <w:pStyle w:val="BodyText"/>
      </w:pPr>
      <w:r>
        <w:t xml:space="preserve">Мы утверждаем только, что необходимо исследовать:</w:t>
      </w:r>
    </w:p>
    <w:p>
      <w:pPr>
        <w:pStyle w:val="Compact"/>
        <w:numPr>
          <w:ilvl w:val="0"/>
          <w:numId w:val="1002"/>
        </w:numPr>
      </w:pPr>
      <w:r>
        <w:t xml:space="preserve">насколько полно существующие средства описывают фактическое выполнение;</w:t>
      </w:r>
    </w:p>
    <w:p>
      <w:pPr>
        <w:pStyle w:val="Compact"/>
        <w:numPr>
          <w:ilvl w:val="0"/>
          <w:numId w:val="1002"/>
        </w:numPr>
      </w:pPr>
      <w:r>
        <w:t xml:space="preserve">насколько доступны необходимые события и состояния;</w:t>
      </w:r>
    </w:p>
    <w:p>
      <w:pPr>
        <w:pStyle w:val="Compact"/>
        <w:numPr>
          <w:ilvl w:val="0"/>
          <w:numId w:val="1002"/>
        </w:numPr>
      </w:pPr>
      <w:r>
        <w:t xml:space="preserve">какие аналитические вопросы остаются без достаточной поддержки;</w:t>
      </w:r>
    </w:p>
    <w:p>
      <w:pPr>
        <w:pStyle w:val="Compact"/>
        <w:numPr>
          <w:ilvl w:val="0"/>
          <w:numId w:val="1002"/>
        </w:numPr>
      </w:pPr>
      <w:r>
        <w:t xml:space="preserve">какие существующие подходы закрывают эти потребности;</w:t>
      </w:r>
    </w:p>
    <w:p>
      <w:pPr>
        <w:pStyle w:val="Compact"/>
        <w:numPr>
          <w:ilvl w:val="0"/>
          <w:numId w:val="1002"/>
        </w:numPr>
      </w:pPr>
      <w:r>
        <w:t xml:space="preserve">где после их сравнения действительно остаётся GAP.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структура-предварительного-gap"/>
    <w:p>
      <w:pPr>
        <w:pStyle w:val="Heading1"/>
      </w:pPr>
      <w:r>
        <w:t xml:space="preserve">5. Структура предварительного GAP</w:t>
      </w:r>
    </w:p>
    <w:p>
      <w:pPr>
        <w:pStyle w:val="FirstParagraph"/>
      </w:pPr>
      <w:r>
        <w:t xml:space="preserve">Предварительный GAP разбивается на четыре связанных уровня.</w:t>
      </w:r>
    </w:p>
    <w:bookmarkStart w:id="20" w:name="X745111e07a9a62c05a54e2832faf8ac1f7b3760"/>
    <w:p>
      <w:pPr>
        <w:pStyle w:val="Heading2"/>
      </w:pPr>
      <w:r>
        <w:t xml:space="preserve">GAP-A — представление фактического процесса</w:t>
      </w:r>
    </w:p>
    <w:bookmarkStart w:id="15" w:name="потенциальный-разрыв"/>
    <w:p>
      <w:pPr>
        <w:pStyle w:val="Heading3"/>
      </w:pPr>
      <w:r>
        <w:t xml:space="preserve">Потенциальный разрыв</w:t>
      </w:r>
    </w:p>
    <w:p>
      <w:pPr>
        <w:pStyle w:val="FirstParagraph"/>
      </w:pPr>
      <w:r>
        <w:t xml:space="preserve">Фактический процесс развивается во времени через события и переходы, тогда как часть информационного представления может быть ориентирована преимущественно на отдельные статусы, записи или текущие состояния.</w:t>
      </w:r>
    </w:p>
    <w:bookmarkEnd w:id="15"/>
    <w:bookmarkStart w:id="16" w:name="что-потенциально-теряется"/>
    <w:p>
      <w:pPr>
        <w:pStyle w:val="Heading3"/>
      </w:pPr>
      <w:r>
        <w:t xml:space="preserve">Что потенциально теряется</w:t>
      </w:r>
    </w:p>
    <w:p>
      <w:pPr>
        <w:pStyle w:val="FirstParagraph"/>
      </w:pPr>
      <w:r>
        <w:t xml:space="preserve">При таком представлении может быть недостаточно непосредственно видно:</w:t>
      </w:r>
    </w:p>
    <w:p>
      <w:pPr>
        <w:pStyle w:val="Compact"/>
        <w:numPr>
          <w:ilvl w:val="0"/>
          <w:numId w:val="1003"/>
        </w:numPr>
      </w:pPr>
      <w:r>
        <w:t xml:space="preserve">последовательность действий;</w:t>
      </w:r>
    </w:p>
    <w:p>
      <w:pPr>
        <w:pStyle w:val="Compact"/>
        <w:numPr>
          <w:ilvl w:val="0"/>
          <w:numId w:val="1003"/>
        </w:numPr>
      </w:pPr>
      <w:r>
        <w:t xml:space="preserve">время между событиями;</w:t>
      </w:r>
    </w:p>
    <w:p>
      <w:pPr>
        <w:pStyle w:val="Compact"/>
        <w:numPr>
          <w:ilvl w:val="0"/>
          <w:numId w:val="1003"/>
        </w:numPr>
      </w:pPr>
      <w:r>
        <w:t xml:space="preserve">возвраты;</w:t>
      </w:r>
    </w:p>
    <w:p>
      <w:pPr>
        <w:pStyle w:val="Compact"/>
        <w:numPr>
          <w:ilvl w:val="0"/>
          <w:numId w:val="1003"/>
        </w:numPr>
      </w:pPr>
      <w:r>
        <w:t xml:space="preserve">повторные действия;</w:t>
      </w:r>
    </w:p>
    <w:p>
      <w:pPr>
        <w:pStyle w:val="Compact"/>
        <w:numPr>
          <w:ilvl w:val="0"/>
          <w:numId w:val="1003"/>
        </w:numPr>
      </w:pPr>
      <w:r>
        <w:t xml:space="preserve">ожидания;</w:t>
      </w:r>
    </w:p>
    <w:p>
      <w:pPr>
        <w:pStyle w:val="Compact"/>
        <w:numPr>
          <w:ilvl w:val="0"/>
          <w:numId w:val="1003"/>
        </w:numPr>
      </w:pPr>
      <w:r>
        <w:t xml:space="preserve">альтернативные маршруты;</w:t>
      </w:r>
    </w:p>
    <w:p>
      <w:pPr>
        <w:pStyle w:val="Compact"/>
        <w:numPr>
          <w:ilvl w:val="0"/>
          <w:numId w:val="1003"/>
        </w:numPr>
      </w:pPr>
      <w:r>
        <w:t xml:space="preserve">отклонения от ожидаемого поведения.</w:t>
      </w:r>
    </w:p>
    <w:bookmarkEnd w:id="16"/>
    <w:bookmarkStart w:id="17" w:name="исследовательский-вопрос"/>
    <w:p>
      <w:pPr>
        <w:pStyle w:val="Heading3"/>
      </w:pPr>
      <w:r>
        <w:t xml:space="preserve">Исследовательский вопрос</w:t>
      </w:r>
    </w:p>
    <w:p>
      <w:pPr>
        <w:pStyle w:val="FirstParagraph"/>
      </w:pPr>
      <w:r>
        <w:rPr>
          <w:b/>
          <w:bCs/>
        </w:rPr>
        <w:t xml:space="preserve">Можно ли на основании доступных данных восстановить фактический ход процесса и какие элементы этого хода остаются ненаблюдаемыми?</w:t>
      </w:r>
    </w:p>
    <w:bookmarkEnd w:id="17"/>
    <w:bookmarkStart w:id="18" w:name="связанные-rq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t xml:space="preserve">RQ2, RQ3, RQ6.</w:t>
      </w:r>
    </w:p>
    <w:bookmarkEnd w:id="18"/>
    <w:bookmarkStart w:id="19" w:name="связанная-гипотеза"/>
    <w:p>
      <w:pPr>
        <w:pStyle w:val="Heading3"/>
      </w:pPr>
      <w:r>
        <w:t xml:space="preserve">Связанная гипотеза</w:t>
      </w:r>
    </w:p>
    <w:p>
      <w:pPr>
        <w:pStyle w:val="FirstParagraph"/>
      </w:pPr>
      <w:r>
        <w:t xml:space="preserve">H1.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Xffc16c30dd3edba38be0b048a0ea1d201e200fd"/>
    <w:p>
      <w:pPr>
        <w:pStyle w:val="Heading1"/>
      </w:pPr>
      <w:r>
        <w:t xml:space="preserve">6. GAP-B — переход от данных к обнаружению отклонений</w:t>
      </w:r>
    </w:p>
    <w:bookmarkStart w:id="22" w:name="потенциальный-разрыв-1"/>
    <w:p>
      <w:pPr>
        <w:pStyle w:val="Heading3"/>
      </w:pPr>
      <w:r>
        <w:t xml:space="preserve">Потенциальный разрыв</w:t>
      </w:r>
    </w:p>
    <w:p>
      <w:pPr>
        <w:pStyle w:val="FirstParagraph"/>
      </w:pPr>
      <w:r>
        <w:t xml:space="preserve">Наличие данных о процессе ещё не означает наличие механизма автоматического выявления значимых отклонений.</w:t>
      </w:r>
    </w:p>
    <w:p>
      <w:pPr>
        <w:pStyle w:val="BodyText"/>
      </w:pPr>
      <w:r>
        <w:t xml:space="preserve">Можно иметь:</w:t>
      </w:r>
    </w:p>
    <w:p>
      <w:pPr>
        <w:pStyle w:val="BodyText"/>
      </w:pPr>
      <w:r>
        <w:rPr>
          <w:b/>
          <w:bCs/>
        </w:rPr>
        <w:t xml:space="preserve">статусы + документы + временные отметки + историю действий</w:t>
      </w:r>
    </w:p>
    <w:p>
      <w:pPr>
        <w:pStyle w:val="BodyText"/>
      </w:pPr>
      <w:r>
        <w:t xml:space="preserve">но при этом не иметь:</w:t>
      </w:r>
    </w:p>
    <w:p>
      <w:pPr>
        <w:pStyle w:val="BodyText"/>
      </w:pPr>
      <w:r>
        <w:rPr>
          <w:b/>
          <w:bCs/>
        </w:rPr>
        <w:t xml:space="preserve">автоматического выявления отклонения + его контекста + момента возникновения + признаков риска.</w:t>
      </w:r>
    </w:p>
    <w:bookmarkEnd w:id="22"/>
    <w:bookmarkStart w:id="23" w:name="что-необходимо-исследовать"/>
    <w:p>
      <w:pPr>
        <w:pStyle w:val="Heading3"/>
      </w:pPr>
      <w:r>
        <w:t xml:space="preserve">Что необходимо исследовать</w:t>
      </w:r>
    </w:p>
    <w:p>
      <w:pPr>
        <w:pStyle w:val="FirstParagraph"/>
      </w:pPr>
      <w:r>
        <w:t xml:space="preserve">Необходимо установить:</w:t>
      </w:r>
    </w:p>
    <w:p>
      <w:pPr>
        <w:pStyle w:val="Compact"/>
        <w:numPr>
          <w:ilvl w:val="0"/>
          <w:numId w:val="1004"/>
        </w:numPr>
      </w:pPr>
      <w:r>
        <w:t xml:space="preserve">какие события доступны;</w:t>
      </w:r>
    </w:p>
    <w:p>
      <w:pPr>
        <w:pStyle w:val="Compact"/>
        <w:numPr>
          <w:ilvl w:val="0"/>
          <w:numId w:val="1004"/>
        </w:numPr>
      </w:pPr>
      <w:r>
        <w:t xml:space="preserve">какие паттерны могут считаться отклонениями;</w:t>
      </w:r>
    </w:p>
    <w:p>
      <w:pPr>
        <w:pStyle w:val="Compact"/>
        <w:numPr>
          <w:ilvl w:val="0"/>
          <w:numId w:val="1004"/>
        </w:numPr>
      </w:pPr>
      <w:r>
        <w:t xml:space="preserve">какие отклонения являются управленчески значимыми;</w:t>
      </w:r>
    </w:p>
    <w:p>
      <w:pPr>
        <w:pStyle w:val="Compact"/>
        <w:numPr>
          <w:ilvl w:val="0"/>
          <w:numId w:val="1004"/>
        </w:numPr>
      </w:pPr>
      <w:r>
        <w:t xml:space="preserve">можно ли определить момент начала отклонения;</w:t>
      </w:r>
    </w:p>
    <w:p>
      <w:pPr>
        <w:pStyle w:val="Compact"/>
        <w:numPr>
          <w:ilvl w:val="0"/>
          <w:numId w:val="1004"/>
        </w:numPr>
      </w:pPr>
      <w:r>
        <w:t xml:space="preserve">можно ли обнаруживать отклонение до возникновения существенного последствия.</w:t>
      </w:r>
    </w:p>
    <w:bookmarkEnd w:id="23"/>
    <w:bookmarkStart w:id="24" w:name="исследовательский-вопрос-1"/>
    <w:p>
      <w:pPr>
        <w:pStyle w:val="Heading3"/>
      </w:pPr>
      <w:r>
        <w:t xml:space="preserve">Исследовательский вопрос</w:t>
      </w:r>
    </w:p>
    <w:p>
      <w:pPr>
        <w:pStyle w:val="FirstParagraph"/>
      </w:pPr>
      <w:r>
        <w:rPr>
          <w:b/>
          <w:bCs/>
        </w:rPr>
        <w:t xml:space="preserve">Какие признаки фактического выполнения процесса могут использоваться для автоматизированного выявления отклонений и насколько рано они могут быть обнаружены?</w:t>
      </w:r>
    </w:p>
    <w:bookmarkEnd w:id="24"/>
    <w:bookmarkStart w:id="25" w:name="связанные-rq-1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t xml:space="preserve">RQ4, RQ6, RQ12, RQ13.</w:t>
      </w:r>
    </w:p>
    <w:bookmarkEnd w:id="25"/>
    <w:bookmarkStart w:id="26" w:name="связанная-гипотеза-1"/>
    <w:p>
      <w:pPr>
        <w:pStyle w:val="Heading3"/>
      </w:pPr>
      <w:r>
        <w:t xml:space="preserve">Связанная гипотеза</w:t>
      </w:r>
    </w:p>
    <w:p>
      <w:pPr>
        <w:pStyle w:val="FirstParagraph"/>
      </w:pPr>
      <w:r>
        <w:t xml:space="preserve">H2.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12cf9002e0104f193d4b8acbf6bbf0bf998fb57"/>
    <w:p>
      <w:pPr>
        <w:pStyle w:val="Heading1"/>
      </w:pPr>
      <w:r>
        <w:t xml:space="preserve">7. GAP-C — переход от разрозненных данных к управленческой информации</w:t>
      </w:r>
    </w:p>
    <w:bookmarkStart w:id="28" w:name="потенциальный-разрыв-2"/>
    <w:p>
      <w:pPr>
        <w:pStyle w:val="Heading3"/>
      </w:pPr>
      <w:r>
        <w:t xml:space="preserve">Потенциальный разрыв</w:t>
      </w:r>
    </w:p>
    <w:p>
      <w:pPr>
        <w:pStyle w:val="FirstParagraph"/>
      </w:pPr>
      <w:r>
        <w:t xml:space="preserve">Даже если необходимые данные существуют, пользователь может быть вынужден самостоятельно:</w:t>
      </w:r>
    </w:p>
    <w:p>
      <w:pPr>
        <w:pStyle w:val="Compact"/>
        <w:numPr>
          <w:ilvl w:val="0"/>
          <w:numId w:val="1005"/>
        </w:numPr>
      </w:pPr>
      <w:r>
        <w:t xml:space="preserve">искать информацию;</w:t>
      </w:r>
    </w:p>
    <w:p>
      <w:pPr>
        <w:pStyle w:val="Compact"/>
        <w:numPr>
          <w:ilvl w:val="0"/>
          <w:numId w:val="1005"/>
        </w:numPr>
      </w:pPr>
      <w:r>
        <w:t xml:space="preserve">открывать несколько источников;</w:t>
      </w:r>
    </w:p>
    <w:p>
      <w:pPr>
        <w:pStyle w:val="Compact"/>
        <w:numPr>
          <w:ilvl w:val="0"/>
          <w:numId w:val="1005"/>
        </w:numPr>
      </w:pPr>
      <w:r>
        <w:t xml:space="preserve">сопоставлять статусы;</w:t>
      </w:r>
    </w:p>
    <w:p>
      <w:pPr>
        <w:pStyle w:val="Compact"/>
        <w:numPr>
          <w:ilvl w:val="0"/>
          <w:numId w:val="1005"/>
        </w:numPr>
      </w:pPr>
      <w:r>
        <w:t xml:space="preserve">анализировать временные отметки;</w:t>
      </w:r>
    </w:p>
    <w:p>
      <w:pPr>
        <w:pStyle w:val="Compact"/>
        <w:numPr>
          <w:ilvl w:val="0"/>
          <w:numId w:val="1005"/>
        </w:numPr>
      </w:pPr>
      <w:r>
        <w:t xml:space="preserve">интерпретировать последовательность событий;</w:t>
      </w:r>
    </w:p>
    <w:p>
      <w:pPr>
        <w:pStyle w:val="Compact"/>
        <w:numPr>
          <w:ilvl w:val="0"/>
          <w:numId w:val="1005"/>
        </w:numPr>
      </w:pPr>
      <w:r>
        <w:t xml:space="preserve">формировать итоговый вывод.</w:t>
      </w:r>
    </w:p>
    <w:p>
      <w:pPr>
        <w:pStyle w:val="FirstParagraph"/>
      </w:pPr>
      <w:r>
        <w:t xml:space="preserve">В результате:</w:t>
      </w:r>
    </w:p>
    <w:p>
      <w:pPr>
        <w:pStyle w:val="BodyText"/>
      </w:pPr>
      <w:r>
        <w:rPr>
          <w:b/>
          <w:bCs/>
        </w:rPr>
        <w:t xml:space="preserve">данные существуют</w:t>
      </w:r>
    </w:p>
    <w:p>
      <w:pPr>
        <w:pStyle w:val="BodyText"/>
      </w:pPr>
      <w:r>
        <w:t xml:space="preserve">но</w:t>
      </w:r>
    </w:p>
    <w:p>
      <w:pPr>
        <w:pStyle w:val="BodyText"/>
      </w:pPr>
      <w:r>
        <w:rPr>
          <w:b/>
          <w:bCs/>
        </w:rPr>
        <w:t xml:space="preserve">управленческая информация не обязательно предоставляется непосредственно в форме, необходимой для принятия решения.</w:t>
      </w:r>
    </w:p>
    <w:bookmarkEnd w:id="28"/>
    <w:bookmarkStart w:id="29" w:name="исследовательский-вопрос-2"/>
    <w:p>
      <w:pPr>
        <w:pStyle w:val="Heading3"/>
      </w:pPr>
      <w:r>
        <w:t xml:space="preserve">Исследовательский вопрос</w:t>
      </w:r>
    </w:p>
    <w:p>
      <w:pPr>
        <w:pStyle w:val="FirstParagraph"/>
      </w:pPr>
      <w:r>
        <w:rPr>
          <w:b/>
          <w:bCs/>
        </w:rPr>
        <w:t xml:space="preserve">В какой степени существующий информационный контур позволяет пользователю получить необходимую управленческую информацию без выполнения дополнительного ручного анализа?</w:t>
      </w:r>
    </w:p>
    <w:bookmarkEnd w:id="29"/>
    <w:bookmarkStart w:id="30" w:name="связанные-rq-2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t xml:space="preserve">RQ7, RQ9, RQ10.</w:t>
      </w:r>
    </w:p>
    <w:bookmarkEnd w:id="30"/>
    <w:bookmarkStart w:id="31" w:name="связанная-гипотеза-2"/>
    <w:p>
      <w:pPr>
        <w:pStyle w:val="Heading3"/>
      </w:pPr>
      <w:r>
        <w:t xml:space="preserve">Связанная гипотеза</w:t>
      </w:r>
    </w:p>
    <w:p>
      <w:pPr>
        <w:pStyle w:val="FirstParagraph"/>
      </w:pPr>
      <w:r>
        <w:t xml:space="preserve">H3.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effa1397ff00e80e91964afc3c5b7110acbc2ba"/>
    <w:p>
      <w:pPr>
        <w:pStyle w:val="Heading1"/>
      </w:pPr>
      <w:r>
        <w:t xml:space="preserve">8. GAP-D — связь аналитического результата с управлением</w:t>
      </w:r>
    </w:p>
    <w:bookmarkStart w:id="33" w:name="потенциальный-разрыв-3"/>
    <w:p>
      <w:pPr>
        <w:pStyle w:val="Heading3"/>
      </w:pPr>
      <w:r>
        <w:t xml:space="preserve">Потенциальный разрыв</w:t>
      </w:r>
    </w:p>
    <w:p>
      <w:pPr>
        <w:pStyle w:val="FirstParagraph"/>
      </w:pPr>
      <w:r>
        <w:t xml:space="preserve">Даже наличие аналитики не гарантирует её управленческой полезности.</w:t>
      </w:r>
    </w:p>
    <w:p>
      <w:pPr>
        <w:pStyle w:val="BodyText"/>
      </w:pPr>
      <w:r>
        <w:t xml:space="preserve">Система может показать:</w:t>
      </w:r>
    </w:p>
    <w:p>
      <w:pPr>
        <w:pStyle w:val="Compact"/>
        <w:numPr>
          <w:ilvl w:val="0"/>
          <w:numId w:val="1006"/>
        </w:numPr>
      </w:pPr>
      <w:r>
        <w:t xml:space="preserve">количество отклонений;</w:t>
      </w:r>
    </w:p>
    <w:p>
      <w:pPr>
        <w:pStyle w:val="Compact"/>
        <w:numPr>
          <w:ilvl w:val="0"/>
          <w:numId w:val="1006"/>
        </w:numPr>
      </w:pPr>
      <w:r>
        <w:t xml:space="preserve">длительность процесса;</w:t>
      </w:r>
    </w:p>
    <w:p>
      <w:pPr>
        <w:pStyle w:val="Compact"/>
        <w:numPr>
          <w:ilvl w:val="0"/>
          <w:numId w:val="1006"/>
        </w:numPr>
      </w:pPr>
      <w:r>
        <w:t xml:space="preserve">число задержек;</w:t>
      </w:r>
    </w:p>
    <w:p>
      <w:pPr>
        <w:pStyle w:val="Compact"/>
        <w:numPr>
          <w:ilvl w:val="0"/>
          <w:numId w:val="1006"/>
        </w:numPr>
      </w:pPr>
      <w:r>
        <w:t xml:space="preserve">статистику состояний.</w:t>
      </w:r>
    </w:p>
    <w:p>
      <w:pPr>
        <w:pStyle w:val="FirstParagraph"/>
      </w:pPr>
      <w:r>
        <w:t xml:space="preserve">Однако этого недостаточно, если пользователь не получает ответа на вопрос:</w:t>
      </w:r>
    </w:p>
    <w:p>
      <w:pPr>
        <w:pStyle w:val="BlockText"/>
      </w:pPr>
      <w:r>
        <w:rPr>
          <w:b/>
          <w:bCs/>
        </w:rPr>
        <w:t xml:space="preserve">Что сейчас происходит и нужно ли принимать решение?</w:t>
      </w:r>
    </w:p>
    <w:p>
      <w:pPr>
        <w:pStyle w:val="FirstParagraph"/>
      </w:pPr>
      <w:r>
        <w:t xml:space="preserve">Поэтому исследуется переход:</w:t>
      </w:r>
    </w:p>
    <w:p>
      <w:pPr>
        <w:pStyle w:val="BodyText"/>
      </w:pPr>
      <w:r>
        <w:rPr>
          <w:b/>
          <w:bCs/>
        </w:rPr>
        <w:t xml:space="preserve">данные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аналитический результат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интерпретируемое отклонение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управленчески значимая информация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поддержка решения.</w:t>
      </w:r>
    </w:p>
    <w:bookmarkEnd w:id="33"/>
    <w:bookmarkStart w:id="34" w:name="исследовательский-вопрос-3"/>
    <w:p>
      <w:pPr>
        <w:pStyle w:val="Heading3"/>
      </w:pPr>
      <w:r>
        <w:t xml:space="preserve">Исследовательский вопрос</w:t>
      </w:r>
    </w:p>
    <w:p>
      <w:pPr>
        <w:pStyle w:val="FirstParagraph"/>
      </w:pPr>
      <w:r>
        <w:rPr>
          <w:b/>
          <w:bCs/>
        </w:rPr>
        <w:t xml:space="preserve">Какая аналитическая информация действительно необходима пользователю для своевременного управления процессом?</w:t>
      </w:r>
    </w:p>
    <w:bookmarkEnd w:id="34"/>
    <w:bookmarkStart w:id="35" w:name="связанные-rq-3"/>
    <w:p>
      <w:pPr>
        <w:pStyle w:val="Heading3"/>
      </w:pPr>
      <w:r>
        <w:t xml:space="preserve">Связанные RQ</w:t>
      </w:r>
    </w:p>
    <w:p>
      <w:pPr>
        <w:pStyle w:val="FirstParagraph"/>
      </w:pPr>
      <w:r>
        <w:t xml:space="preserve">RQ7, RQ10, RQ11.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предварительная-gap-модель"/>
    <w:p>
      <w:pPr>
        <w:pStyle w:val="Heading1"/>
      </w:pPr>
      <w:r>
        <w:t xml:space="preserve">9. Предварительная GAP-модель</w:t>
      </w:r>
    </w:p>
    <w:p>
      <w:pPr>
        <w:pStyle w:val="FirstParagraph"/>
      </w:pPr>
      <w:r>
        <w:t xml:space="preserve">Общая модель:</w:t>
      </w:r>
    </w:p>
    <w:p>
      <w:pPr>
        <w:pStyle w:val="BodyText"/>
      </w:pPr>
      <w:r>
        <w:rPr>
          <w:b/>
          <w:bCs/>
        </w:rPr>
        <w:t xml:space="preserve">Фактический процесс ТОиР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события / состояния / переходы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существующие источники данных</w:t>
      </w:r>
    </w:p>
    <w:p>
      <w:pPr>
        <w:pStyle w:val="BodyText"/>
      </w:pPr>
      <w:r>
        <w:t xml:space="preserve">↓</w:t>
      </w:r>
    </w:p>
    <w:bookmarkStart w:id="37" w:name="потенциальный-gap-1"/>
    <w:p>
      <w:pPr>
        <w:pStyle w:val="Heading3"/>
      </w:pPr>
      <w:r>
        <w:t xml:space="preserve">Потенциальный GAP 1</w:t>
      </w:r>
    </w:p>
    <w:p>
      <w:pPr>
        <w:pStyle w:val="FirstParagraph"/>
      </w:pPr>
      <w:r>
        <w:rPr>
          <w:b/>
          <w:bCs/>
        </w:rPr>
        <w:t xml:space="preserve">неполное событийное представление</w:t>
      </w:r>
    </w:p>
    <w:p>
      <w:pPr>
        <w:pStyle w:val="BodyText"/>
      </w:pPr>
      <w:r>
        <w:t xml:space="preserve">↓</w:t>
      </w:r>
    </w:p>
    <w:bookmarkEnd w:id="37"/>
    <w:bookmarkStart w:id="38" w:name="потенциальный-gap-2"/>
    <w:p>
      <w:pPr>
        <w:pStyle w:val="Heading3"/>
      </w:pPr>
      <w:r>
        <w:t xml:space="preserve">Потенциальный GAP 2</w:t>
      </w:r>
    </w:p>
    <w:p>
      <w:pPr>
        <w:pStyle w:val="FirstParagraph"/>
      </w:pPr>
      <w:r>
        <w:rPr>
          <w:b/>
          <w:bCs/>
        </w:rPr>
        <w:t xml:space="preserve">ограниченное автоматическое выявление отклонений</w:t>
      </w:r>
    </w:p>
    <w:p>
      <w:pPr>
        <w:pStyle w:val="BodyText"/>
      </w:pPr>
      <w:r>
        <w:t xml:space="preserve">↓</w:t>
      </w:r>
    </w:p>
    <w:bookmarkEnd w:id="38"/>
    <w:bookmarkStart w:id="39" w:name="потенциальный-gap-3"/>
    <w:p>
      <w:pPr>
        <w:pStyle w:val="Heading3"/>
      </w:pPr>
      <w:r>
        <w:t xml:space="preserve">Потенциальный GAP 3</w:t>
      </w:r>
    </w:p>
    <w:p>
      <w:pPr>
        <w:pStyle w:val="FirstParagraph"/>
      </w:pPr>
      <w:r>
        <w:rPr>
          <w:b/>
          <w:bCs/>
        </w:rPr>
        <w:t xml:space="preserve">необходимость ручного объединения и интерпретации информации</w:t>
      </w:r>
    </w:p>
    <w:p>
      <w:pPr>
        <w:pStyle w:val="BodyText"/>
      </w:pPr>
      <w:r>
        <w:t xml:space="preserve">↓</w:t>
      </w:r>
    </w:p>
    <w:bookmarkEnd w:id="39"/>
    <w:bookmarkStart w:id="40" w:name="потенциальный-gap-4"/>
    <w:p>
      <w:pPr>
        <w:pStyle w:val="Heading3"/>
      </w:pPr>
      <w:r>
        <w:t xml:space="preserve">Потенциальный GAP 4</w:t>
      </w:r>
    </w:p>
    <w:p>
      <w:pPr>
        <w:pStyle w:val="FirstParagraph"/>
      </w:pPr>
      <w:r>
        <w:rPr>
          <w:b/>
          <w:bCs/>
        </w:rPr>
        <w:t xml:space="preserve">недостаточная связь аналитики с непосредственной управленческой потребностью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потребность в дополнительном аналитическом контуре</w:t>
      </w:r>
    </w:p>
    <w:p>
      <w:pPr>
        <w:pStyle w:val="BodyText"/>
      </w:pPr>
      <w:r>
        <w:t xml:space="preserve">При этом окончательная необходимость и содержание каждого GAP должны быть подтверждены исследованием.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6ff71f7bda37ab7585bd8746cd01c7ab3e4e7d3"/>
    <w:p>
      <w:pPr>
        <w:pStyle w:val="Heading1"/>
      </w:pPr>
      <w:r>
        <w:t xml:space="preserve">10. Что уже существует — предварительная позиция</w:t>
      </w:r>
    </w:p>
    <w:p>
      <w:pPr>
        <w:pStyle w:val="FirstParagraph"/>
      </w:pPr>
      <w:r>
        <w:t xml:space="preserve">На данном этапе нельзя утверждать, что существующие системы или методы не обеспечивают необходимой функциональности.</w:t>
      </w:r>
    </w:p>
    <w:p>
      <w:pPr>
        <w:pStyle w:val="BodyText"/>
      </w:pPr>
      <w:r>
        <w:t xml:space="preserve">Предварительно можно выделить следующие классы существующих средств:</w:t>
      </w:r>
    </w:p>
    <w:p>
      <w:pPr>
        <w:pStyle w:val="Compact"/>
        <w:numPr>
          <w:ilvl w:val="0"/>
          <w:numId w:val="1007"/>
        </w:numPr>
      </w:pPr>
      <w:r>
        <w:t xml:space="preserve">MRO/ERP-системы;</w:t>
      </w:r>
    </w:p>
    <w:p>
      <w:pPr>
        <w:pStyle w:val="Compact"/>
        <w:numPr>
          <w:ilvl w:val="0"/>
          <w:numId w:val="1007"/>
        </w:numPr>
      </w:pPr>
      <w:r>
        <w:t xml:space="preserve">workflow/BPM-системы;</w:t>
      </w:r>
    </w:p>
    <w:p>
      <w:pPr>
        <w:pStyle w:val="Compact"/>
        <w:numPr>
          <w:ilvl w:val="0"/>
          <w:numId w:val="1007"/>
        </w:numPr>
      </w:pPr>
      <w:r>
        <w:t xml:space="preserve">системы управления задачами;</w:t>
      </w:r>
    </w:p>
    <w:p>
      <w:pPr>
        <w:pStyle w:val="Compact"/>
        <w:numPr>
          <w:ilvl w:val="0"/>
          <w:numId w:val="1007"/>
        </w:numPr>
      </w:pPr>
      <w:r>
        <w:t xml:space="preserve">BI-средства;</w:t>
      </w:r>
    </w:p>
    <w:p>
      <w:pPr>
        <w:pStyle w:val="Compact"/>
        <w:numPr>
          <w:ilvl w:val="0"/>
          <w:numId w:val="1007"/>
        </w:numPr>
      </w:pPr>
      <w:r>
        <w:t xml:space="preserve">process mining;</w:t>
      </w:r>
    </w:p>
    <w:p>
      <w:pPr>
        <w:pStyle w:val="Compact"/>
        <w:numPr>
          <w:ilvl w:val="0"/>
          <w:numId w:val="1007"/>
        </w:numPr>
      </w:pPr>
      <w:r>
        <w:t xml:space="preserve">rule-based monitoring;</w:t>
      </w:r>
    </w:p>
    <w:p>
      <w:pPr>
        <w:pStyle w:val="Compact"/>
        <w:numPr>
          <w:ilvl w:val="0"/>
          <w:numId w:val="1007"/>
        </w:numPr>
      </w:pPr>
      <w:r>
        <w:t xml:space="preserve">аналитические платформы;</w:t>
      </w:r>
    </w:p>
    <w:p>
      <w:pPr>
        <w:pStyle w:val="Compact"/>
        <w:numPr>
          <w:ilvl w:val="0"/>
          <w:numId w:val="1007"/>
        </w:numPr>
      </w:pPr>
      <w:r>
        <w:t xml:space="preserve">методы машинного обучения;</w:t>
      </w:r>
    </w:p>
    <w:p>
      <w:pPr>
        <w:pStyle w:val="Compact"/>
        <w:numPr>
          <w:ilvl w:val="0"/>
          <w:numId w:val="1007"/>
        </w:numPr>
      </w:pPr>
      <w:r>
        <w:t xml:space="preserve">интеллектуальные системы поддержки принятия решений.</w:t>
      </w:r>
    </w:p>
    <w:p>
      <w:pPr>
        <w:pStyle w:val="FirstParagraph"/>
      </w:pPr>
      <w:r>
        <w:t xml:space="preserve">Каждый из этих классов потенциально способен закрывать часть рассматриваемой проблемы.</w:t>
      </w:r>
    </w:p>
    <w:p>
      <w:pPr>
        <w:pStyle w:val="BodyText"/>
      </w:pPr>
      <w:r>
        <w:t xml:space="preserve">Следовательно, настоящий GAP</w:t>
      </w:r>
      <w:r>
        <w:t xml:space="preserve"> </w:t>
      </w:r>
      <w:r>
        <w:rPr>
          <w:b/>
          <w:bCs/>
        </w:rPr>
        <w:t xml:space="preserve">не формулируется как «такого решения не существует»</w:t>
      </w:r>
      <w:r>
        <w:t xml:space="preserve">.</w:t>
      </w:r>
    </w:p>
    <w:p>
      <w:pPr>
        <w:pStyle w:val="BodyText"/>
      </w:pPr>
      <w:r>
        <w:t xml:space="preserve">Вместо этого исследование должно установить:</w:t>
      </w:r>
    </w:p>
    <w:p>
      <w:pPr>
        <w:pStyle w:val="BodyText"/>
      </w:pPr>
      <w:r>
        <w:rPr>
          <w:b/>
          <w:bCs/>
        </w:rPr>
        <w:t xml:space="preserve">какая комбинация функциональных возможностей необходима для рассматриваемого процесса и какие из них реально обеспечиваются существующими классами решений.</w:t>
      </w:r>
    </w:p>
    <w:p>
      <w:r>
        <w:pict>
          <v:rect style="width:0;height:1.5pt" o:hralign="center" o:hrstd="t" o:hr="t"/>
        </w:pict>
      </w:r>
    </w:p>
    <w:bookmarkEnd w:id="42"/>
    <w:bookmarkStart w:id="50" w:name="X1a9a66ba1fe719e67b1832223f60697538890b1"/>
    <w:p>
      <w:pPr>
        <w:pStyle w:val="Heading1"/>
      </w:pPr>
      <w:r>
        <w:t xml:space="preserve">11. Почему GAP пока нельзя считать доказанным</w:t>
      </w:r>
    </w:p>
    <w:p>
      <w:pPr>
        <w:pStyle w:val="FirstParagraph"/>
      </w:pPr>
      <w:r>
        <w:t xml:space="preserve">Для окончательной фиксации GAP необходимо выполнить исследования, запланированные позже:</w:t>
      </w:r>
    </w:p>
    <w:bookmarkStart w:id="43" w:name="этап-1-as-is"/>
    <w:p>
      <w:pPr>
        <w:pStyle w:val="Heading3"/>
      </w:pPr>
      <w:r>
        <w:t xml:space="preserve">Этап 1 — AS-IS</w:t>
      </w:r>
    </w:p>
    <w:p>
      <w:pPr>
        <w:pStyle w:val="FirstParagraph"/>
      </w:pPr>
      <w:r>
        <w:t xml:space="preserve">Установить фактический процесс.</w:t>
      </w:r>
    </w:p>
    <w:bookmarkEnd w:id="43"/>
    <w:bookmarkStart w:id="44" w:name="этап-2-problem-analysis"/>
    <w:p>
      <w:pPr>
        <w:pStyle w:val="Heading3"/>
      </w:pPr>
      <w:r>
        <w:t xml:space="preserve">Этап 2 — Problem Analysis</w:t>
      </w:r>
    </w:p>
    <w:p>
      <w:pPr>
        <w:pStyle w:val="FirstParagraph"/>
      </w:pPr>
      <w:r>
        <w:t xml:space="preserve">Подтвердить реальные проблемы и их причины.</w:t>
      </w:r>
    </w:p>
    <w:bookmarkEnd w:id="44"/>
    <w:bookmarkStart w:id="45" w:name="этап-3-kpi"/>
    <w:p>
      <w:pPr>
        <w:pStyle w:val="Heading3"/>
      </w:pPr>
      <w:r>
        <w:t xml:space="preserve">Этап 3 — KPI</w:t>
      </w:r>
    </w:p>
    <w:p>
      <w:pPr>
        <w:pStyle w:val="FirstParagraph"/>
      </w:pPr>
      <w:r>
        <w:t xml:space="preserve">Определить измеримые последствия.</w:t>
      </w:r>
    </w:p>
    <w:bookmarkEnd w:id="45"/>
    <w:bookmarkStart w:id="46" w:name="этап-4-information-landscape"/>
    <w:p>
      <w:pPr>
        <w:pStyle w:val="Heading3"/>
      </w:pPr>
      <w:r>
        <w:t xml:space="preserve">Этап 4 — Information Landscape</w:t>
      </w:r>
    </w:p>
    <w:p>
      <w:pPr>
        <w:pStyle w:val="FirstParagraph"/>
      </w:pPr>
      <w:r>
        <w:t xml:space="preserve">Установить фактические информационные источники и функции существующих систем.</w:t>
      </w:r>
    </w:p>
    <w:bookmarkEnd w:id="46"/>
    <w:bookmarkStart w:id="47" w:name="этап-5-software-approach-comparison"/>
    <w:p>
      <w:pPr>
        <w:pStyle w:val="Heading3"/>
      </w:pPr>
      <w:r>
        <w:t xml:space="preserve">Этап 5 — Software / Approach Comparison</w:t>
      </w:r>
    </w:p>
    <w:p>
      <w:pPr>
        <w:pStyle w:val="FirstParagraph"/>
      </w:pPr>
      <w:r>
        <w:t xml:space="preserve">Сопоставить возможные классы методов и решений.</w:t>
      </w:r>
    </w:p>
    <w:bookmarkEnd w:id="47"/>
    <w:bookmarkStart w:id="48" w:name="этап-6-benchmark"/>
    <w:p>
      <w:pPr>
        <w:pStyle w:val="Heading3"/>
      </w:pPr>
      <w:r>
        <w:t xml:space="preserve">Этап 6 — Benchmark</w:t>
      </w:r>
    </w:p>
    <w:p>
      <w:pPr>
        <w:pStyle w:val="FirstParagraph"/>
      </w:pPr>
      <w:r>
        <w:t xml:space="preserve">Сравнить исследуемую ситуацию с существующими практиками и подходами.</w:t>
      </w:r>
    </w:p>
    <w:bookmarkEnd w:id="48"/>
    <w:bookmarkStart w:id="49" w:name="этап-7-gap-analysis"/>
    <w:p>
      <w:pPr>
        <w:pStyle w:val="Heading3"/>
      </w:pPr>
      <w:r>
        <w:t xml:space="preserve">Этап 7 — GAP Analysis</w:t>
      </w:r>
    </w:p>
    <w:p>
      <w:pPr>
        <w:pStyle w:val="FirstParagraph"/>
      </w:pPr>
      <w:r>
        <w:t xml:space="preserve">Формально определить:</w:t>
      </w:r>
    </w:p>
    <w:p>
      <w:pPr>
        <w:pStyle w:val="BodyText"/>
      </w:pPr>
      <w:r>
        <w:rPr>
          <w:b/>
          <w:bCs/>
        </w:rPr>
        <w:t xml:space="preserve">Current State → Required State → Gap → Requirement.</w:t>
      </w:r>
    </w:p>
    <w:p>
      <w:pPr>
        <w:pStyle w:val="BodyText"/>
      </w:pPr>
      <w:r>
        <w:t xml:space="preserve">Только после этого можно окончательно зафиксировать исследовательский GAP.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eliminary-gap-matrix"/>
    <w:p>
      <w:pPr>
        <w:pStyle w:val="Heading1"/>
      </w:pPr>
      <w:r>
        <w:t xml:space="preserve">12. Preliminary GAP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Текущее потенциальное состояние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Требуемое состояние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Предварительный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нужно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GAP-A</w:t>
            </w:r>
          </w:p>
        </w:tc>
        <w:tc>
          <w:tcPr/>
          <w:p>
            <w:pPr>
              <w:pStyle w:val="Compact"/>
            </w:pPr>
            <w:r>
              <w:t xml:space="preserve">Представление процесса</w:t>
            </w:r>
          </w:p>
        </w:tc>
        <w:tc>
          <w:tcPr/>
          <w:p>
            <w:pPr>
              <w:pStyle w:val="Compact"/>
            </w:pPr>
            <w:r>
              <w:t xml:space="preserve">Раздельные статусы/записи/документы</w:t>
            </w:r>
          </w:p>
        </w:tc>
        <w:tc>
          <w:tcPr/>
          <w:p>
            <w:pPr>
              <w:pStyle w:val="Compact"/>
            </w:pPr>
            <w:r>
              <w:t xml:space="preserve">Единое событийное представление</w:t>
            </w:r>
          </w:p>
        </w:tc>
        <w:tc>
          <w:tcPr/>
          <w:p>
            <w:pPr>
              <w:pStyle w:val="Compact"/>
            </w:pPr>
            <w:r>
              <w:t xml:space="preserve">Недостаточная видимость последовательности</w:t>
            </w:r>
          </w:p>
        </w:tc>
        <w:tc>
          <w:tcPr/>
          <w:p>
            <w:pPr>
              <w:pStyle w:val="Compact"/>
            </w:pPr>
            <w:r>
              <w:t xml:space="preserve">AS-IS + event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GAP-B</w:t>
            </w:r>
          </w:p>
        </w:tc>
        <w:tc>
          <w:tcPr/>
          <w:p>
            <w:pPr>
              <w:pStyle w:val="Compact"/>
            </w:pPr>
            <w:r>
              <w:t xml:space="preserve">Отклонения</w:t>
            </w:r>
          </w:p>
        </w:tc>
        <w:tc>
          <w:tcPr/>
          <w:p>
            <w:pPr>
              <w:pStyle w:val="Compact"/>
            </w:pPr>
            <w:r>
              <w:t xml:space="preserve">Отклонения могут выявляться вручную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выявление значимых отклонений</w:t>
            </w:r>
          </w:p>
        </w:tc>
        <w:tc>
          <w:tcPr/>
          <w:p>
            <w:pPr>
              <w:pStyle w:val="Compact"/>
            </w:pPr>
            <w:r>
              <w:t xml:space="preserve">Не определён механизм автоматического обнаружения</w:t>
            </w:r>
          </w:p>
        </w:tc>
        <w:tc>
          <w:tcPr/>
          <w:p>
            <w:pPr>
              <w:pStyle w:val="Compact"/>
            </w:pPr>
            <w:r>
              <w:t xml:space="preserve">Event analysis + methods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GAP-C</w:t>
            </w:r>
          </w:p>
        </w:tc>
        <w:tc>
          <w:tcPr/>
          <w:p>
            <w:pPr>
              <w:pStyle w:val="Compact"/>
            </w:pPr>
            <w:r>
              <w:t xml:space="preserve">Информация</w:t>
            </w:r>
          </w:p>
        </w:tc>
        <w:tc>
          <w:tcPr/>
          <w:p>
            <w:pPr>
              <w:pStyle w:val="Compact"/>
            </w:pPr>
            <w:r>
              <w:t xml:space="preserve">Несколько источников требуют сопоставления</w:t>
            </w:r>
          </w:p>
        </w:tc>
        <w:tc>
          <w:tcPr/>
          <w:p>
            <w:pPr>
              <w:pStyle w:val="Compact"/>
            </w:pPr>
            <w:r>
              <w:t xml:space="preserve">Целостная управленческая информация</w:t>
            </w:r>
          </w:p>
        </w:tc>
        <w:tc>
          <w:tcPr/>
          <w:p>
            <w:pPr>
              <w:pStyle w:val="Compact"/>
            </w:pPr>
            <w:r>
              <w:t xml:space="preserve">Дополнительная ручная информационная работа</w:t>
            </w:r>
          </w:p>
        </w:tc>
        <w:tc>
          <w:tcPr/>
          <w:p>
            <w:pPr>
              <w:pStyle w:val="Compact"/>
            </w:pPr>
            <w:r>
              <w:t xml:space="preserve">User scenario + time/action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GAP-D</w:t>
            </w:r>
          </w:p>
        </w:tc>
        <w:tc>
          <w:tcPr/>
          <w:p>
            <w:pPr>
              <w:pStyle w:val="Compact"/>
            </w:pPr>
            <w:r>
              <w:t xml:space="preserve">Своевременность</w:t>
            </w:r>
          </w:p>
        </w:tc>
        <w:tc>
          <w:tcPr/>
          <w:p>
            <w:pPr>
              <w:pStyle w:val="Compact"/>
            </w:pPr>
            <w:r>
              <w:t xml:space="preserve">Анализ может быть постфактум</w:t>
            </w:r>
          </w:p>
        </w:tc>
        <w:tc>
          <w:tcPr/>
          <w:p>
            <w:pPr>
              <w:pStyle w:val="Compact"/>
            </w:pPr>
            <w:r>
              <w:t xml:space="preserve">Раннее обнаружение</w:t>
            </w:r>
          </w:p>
        </w:tc>
        <w:tc>
          <w:tcPr/>
          <w:p>
            <w:pPr>
              <w:pStyle w:val="Compact"/>
            </w:pPr>
            <w:r>
              <w:t xml:space="preserve">Неизвестна возможность более раннего обнаружения</w:t>
            </w:r>
          </w:p>
        </w:tc>
        <w:tc>
          <w:tcPr/>
          <w:p>
            <w:pPr>
              <w:pStyle w:val="Compact"/>
            </w:pPr>
            <w:r>
              <w:t xml:space="preserve">Baseline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GAP-E</w:t>
            </w:r>
          </w:p>
        </w:tc>
        <w:tc>
          <w:tcPr/>
          <w:p>
            <w:pPr>
              <w:pStyle w:val="Compact"/>
            </w:pPr>
            <w:r>
              <w:t xml:space="preserve">Управленческая интерпретация</w:t>
            </w:r>
          </w:p>
        </w:tc>
        <w:tc>
          <w:tcPr/>
          <w:p>
            <w:pPr>
              <w:pStyle w:val="Compact"/>
            </w:pPr>
            <w:r>
              <w:t xml:space="preserve">Аналитические данные требуют интерпретации</w:t>
            </w:r>
          </w:p>
        </w:tc>
        <w:tc>
          <w:tcPr/>
          <w:p>
            <w:pPr>
              <w:pStyle w:val="Compact"/>
            </w:pPr>
            <w:r>
              <w:t xml:space="preserve">Контекстно значимая информация для решения</w:t>
            </w:r>
          </w:p>
        </w:tc>
        <w:tc>
          <w:tcPr/>
          <w:p>
            <w:pPr>
              <w:pStyle w:val="Compact"/>
            </w:pPr>
            <w:r>
              <w:t xml:space="preserve">Не определена связь аналитики и управленческого действия</w:t>
            </w:r>
          </w:p>
        </w:tc>
        <w:tc>
          <w:tcPr/>
          <w:p>
            <w:pPr>
              <w:pStyle w:val="Compact"/>
            </w:pPr>
            <w:r>
              <w:t xml:space="preserve">Interviews + use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GAP-F</w:t>
            </w:r>
          </w:p>
        </w:tc>
        <w:tc>
          <w:tcPr/>
          <w:p>
            <w:pPr>
              <w:pStyle w:val="Compact"/>
            </w:pPr>
            <w:r>
              <w:t xml:space="preserve">Измеримость</w:t>
            </w:r>
          </w:p>
        </w:tc>
        <w:tc>
          <w:tcPr/>
          <w:p>
            <w:pPr>
              <w:pStyle w:val="Compact"/>
            </w:pPr>
            <w:r>
              <w:t xml:space="preserve">Не установлен полный набор измеримых характеристик</w:t>
            </w:r>
          </w:p>
        </w:tc>
        <w:tc>
          <w:tcPr/>
          <w:p>
            <w:pPr>
              <w:pStyle w:val="Compact"/>
            </w:pPr>
            <w:r>
              <w:t xml:space="preserve">Формализованные KPI и критерии</w:t>
            </w:r>
          </w:p>
        </w:tc>
        <w:tc>
          <w:tcPr/>
          <w:p>
            <w:pPr>
              <w:pStyle w:val="Compact"/>
            </w:pPr>
            <w:r>
              <w:t xml:space="preserve">Недостаток доказательной базы для оценки эффекта</w:t>
            </w:r>
          </w:p>
        </w:tc>
        <w:tc>
          <w:tcPr/>
          <w:p>
            <w:pPr>
              <w:pStyle w:val="Compact"/>
            </w:pPr>
            <w:r>
              <w:t xml:space="preserve">KPI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GAP-G</w:t>
            </w:r>
          </w:p>
        </w:tc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Информация распределена между средствами</w:t>
            </w:r>
          </w:p>
        </w:tc>
        <w:tc>
          <w:tcPr/>
          <w:p>
            <w:pPr>
              <w:pStyle w:val="Compact"/>
            </w:pPr>
            <w:r>
              <w:t xml:space="preserve">Дополнительный аналитический слой</w:t>
            </w:r>
          </w:p>
        </w:tc>
        <w:tc>
          <w:tcPr/>
          <w:p>
            <w:pPr>
              <w:pStyle w:val="Compact"/>
            </w:pPr>
            <w:r>
              <w:t xml:space="preserve">Не определена оптимальная граница дополнительной подсистемы</w:t>
            </w:r>
          </w:p>
        </w:tc>
        <w:tc>
          <w:tcPr/>
          <w:p>
            <w:pPr>
              <w:pStyle w:val="Compact"/>
            </w:pPr>
            <w:r>
              <w:t xml:space="preserve">Information Landscape +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связь-gap-с-гипотезами"/>
    <w:p>
      <w:pPr>
        <w:pStyle w:val="Heading1"/>
      </w:pPr>
      <w:r>
        <w:t xml:space="preserve">13. Связь GAP с гипотезами</w:t>
      </w:r>
    </w:p>
    <w:p>
      <w:pPr>
        <w:pStyle w:val="FirstParagraph"/>
      </w:pPr>
      <w:r>
        <w:t xml:space="preserve">Предварительный GAP не является отдельной гипотезой.</w:t>
      </w:r>
    </w:p>
    <w:p>
      <w:pPr>
        <w:pStyle w:val="BodyText"/>
      </w:pPr>
      <w:r>
        <w:t xml:space="preserve">Он объясняет,</w:t>
      </w:r>
      <w:r>
        <w:t xml:space="preserve"> </w:t>
      </w:r>
      <w:r>
        <w:rPr>
          <w:b/>
          <w:bCs/>
        </w:rPr>
        <w:t xml:space="preserve">почему гипотезы H1–H3 имеют смысл проверять</w:t>
      </w:r>
      <w:r>
        <w:t xml:space="preserve">.</w:t>
      </w:r>
    </w:p>
    <w:bookmarkStart w:id="52" w:name="h1"/>
    <w:p>
      <w:pPr>
        <w:pStyle w:val="Heading3"/>
      </w:pPr>
      <w:r>
        <w:t xml:space="preserve">H1</w:t>
      </w:r>
    </w:p>
    <w:p>
      <w:pPr>
        <w:pStyle w:val="FirstParagraph"/>
      </w:pPr>
      <w:r>
        <w:t xml:space="preserve">Если GAP заключается в недостаточной наблюдаемости фактического процесса, проверяется возможность повысить её посредством событийного представления.</w:t>
      </w:r>
    </w:p>
    <w:p>
      <w:pPr>
        <w:pStyle w:val="BodyText"/>
      </w:pPr>
      <w:r>
        <w:rPr>
          <w:b/>
          <w:bCs/>
        </w:rPr>
        <w:t xml:space="preserve">GAP-A → H1</w:t>
      </w:r>
    </w:p>
    <w:p>
      <w:r>
        <w:pict>
          <v:rect style="width:0;height:1.5pt" o:hralign="center" o:hrstd="t" o:hr="t"/>
        </w:pict>
      </w:r>
    </w:p>
    <w:bookmarkEnd w:id="52"/>
    <w:bookmarkStart w:id="53" w:name="h2"/>
    <w:p>
      <w:pPr>
        <w:pStyle w:val="Heading3"/>
      </w:pPr>
      <w:r>
        <w:t xml:space="preserve">H2</w:t>
      </w:r>
    </w:p>
    <w:p>
      <w:pPr>
        <w:pStyle w:val="FirstParagraph"/>
      </w:pPr>
      <w:r>
        <w:t xml:space="preserve">Если существующий контроль обнаруживает отклонения недостаточно своевременно, проверяется возможность автоматизированного выявления соответствующих признаков.</w:t>
      </w:r>
    </w:p>
    <w:p>
      <w:pPr>
        <w:pStyle w:val="BodyText"/>
      </w:pPr>
      <w:r>
        <w:rPr>
          <w:b/>
          <w:bCs/>
        </w:rPr>
        <w:t xml:space="preserve">GAP-B + GAP-D → H2</w:t>
      </w:r>
    </w:p>
    <w:p>
      <w:r>
        <w:pict>
          <v:rect style="width:0;height:1.5pt" o:hralign="center" o:hrstd="t" o:hr="t"/>
        </w:pict>
      </w:r>
    </w:p>
    <w:bookmarkEnd w:id="53"/>
    <w:bookmarkStart w:id="54" w:name="h3"/>
    <w:p>
      <w:pPr>
        <w:pStyle w:val="Heading3"/>
      </w:pPr>
      <w:r>
        <w:t xml:space="preserve">H3</w:t>
      </w:r>
    </w:p>
    <w:p>
      <w:pPr>
        <w:pStyle w:val="FirstParagraph"/>
      </w:pPr>
      <w:r>
        <w:t xml:space="preserve">Если часть управленческой информации требует ручного поиска и сведения, проверяется возможность снизить информационную нагрузку посредством агрегированного представления.</w:t>
      </w:r>
    </w:p>
    <w:p>
      <w:pPr>
        <w:pStyle w:val="BodyText"/>
      </w:pPr>
      <w:r>
        <w:rPr>
          <w:b/>
          <w:bCs/>
        </w:rPr>
        <w:t xml:space="preserve">GAP-C + GAP-E → H3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связь-с-research-problem"/>
    <w:p>
      <w:pPr>
        <w:pStyle w:val="Heading1"/>
      </w:pPr>
      <w:r>
        <w:t xml:space="preserve">14. Связь с Research Problem</w:t>
      </w:r>
    </w:p>
    <w:p>
      <w:pPr>
        <w:pStyle w:val="FirstParagraph"/>
      </w:pPr>
      <w:r>
        <w:t xml:space="preserve">Логическая цепочка теперь выглядит так:</w:t>
      </w:r>
    </w:p>
    <w:p>
      <w:pPr>
        <w:pStyle w:val="BodyText"/>
      </w:pPr>
      <w:r>
        <w:rPr>
          <w:b/>
          <w:bCs/>
        </w:rPr>
        <w:t xml:space="preserve">Практическая проблема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Информация о фактическом процессе может быть распределена между различными источниками.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Исследовательская проблема</w:t>
      </w:r>
    </w:p>
    <w:p>
      <w:pPr>
        <w:pStyle w:val="BodyText"/>
      </w:pPr>
      <w:r>
        <w:t xml:space="preserve">Необходимо определить, как формализовать и анализировать фактическое выполнение процесса и измерить его влияние на наблюдаемость, своевременность и информационную нагрузку.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Предварительный Research GAP</w:t>
      </w:r>
    </w:p>
    <w:p>
      <w:pPr>
        <w:pStyle w:val="BodyText"/>
      </w:pPr>
      <w:r>
        <w:t xml:space="preserve">Недостаточно определён способ связать:</w:t>
      </w:r>
    </w:p>
    <w:p>
      <w:pPr>
        <w:pStyle w:val="BodyText"/>
      </w:pPr>
      <w:r>
        <w:rPr>
          <w:b/>
          <w:bCs/>
        </w:rPr>
        <w:t xml:space="preserve">событийное выполнение</w:t>
      </w:r>
    </w:p>
    <w:p>
      <w:pPr>
        <w:pStyle w:val="FirstParagraph"/>
      </w:pPr>
      <w:r>
        <w:rPr>
          <w:b/>
          <w:bCs/>
        </w:rPr>
        <w:t xml:space="preserve">существующее информационное обеспечение</w:t>
      </w:r>
    </w:p>
    <w:p>
      <w:pPr>
        <w:pStyle w:val="FirstParagraph"/>
      </w:pPr>
      <w:r>
        <w:rPr>
          <w:b/>
          <w:bCs/>
        </w:rPr>
        <w:t xml:space="preserve">автоматизированный анализ</w:t>
      </w:r>
    </w:p>
    <w:p>
      <w:pPr>
        <w:pStyle w:val="FirstParagraph"/>
      </w:pPr>
      <w:r>
        <w:rPr>
          <w:b/>
          <w:bCs/>
        </w:rPr>
        <w:t xml:space="preserve">управленческую информацию</w:t>
      </w:r>
    </w:p>
    <w:p>
      <w:pPr>
        <w:pStyle w:val="BodyText"/>
      </w:pPr>
      <w:r>
        <w:t xml:space="preserve">в единую проверяемую модель.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Гипотезы</w:t>
      </w:r>
    </w:p>
    <w:p>
      <w:pPr>
        <w:pStyle w:val="BodyText"/>
      </w:pPr>
      <w:r>
        <w:t xml:space="preserve">H1 / H2 / H3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Эксперимент</w:t>
      </w:r>
    </w:p>
    <w:p>
      <w:pPr>
        <w:pStyle w:val="BodyText"/>
      </w:pPr>
      <w:r>
        <w:t xml:space="preserve">Baseline vs Proposed Approach.</w:t>
      </w:r>
    </w:p>
    <w:p>
      <w:r>
        <w:pict>
          <v:rect style="width:0;height:1.5pt" o:hralign="center" o:hrstd="t" o:hr="t"/>
        </w:pict>
      </w:r>
    </w:p>
    <w:bookmarkEnd w:id="56"/>
    <w:bookmarkStart w:id="63" w:name="что-должен-закрыть-будущий-gap-analysis"/>
    <w:p>
      <w:pPr>
        <w:pStyle w:val="Heading1"/>
      </w:pPr>
      <w:r>
        <w:t xml:space="preserve">15. Что должен закрыть будущий GAP Analysis</w:t>
      </w:r>
    </w:p>
    <w:p>
      <w:pPr>
        <w:pStyle w:val="FirstParagraph"/>
      </w:pPr>
      <w:r>
        <w:t xml:space="preserve">Полноценный GAP Analysis на неделях 19–21 должен дать ответы на следующие вопросы:</w:t>
      </w:r>
    </w:p>
    <w:bookmarkStart w:id="57" w:name="что-есть-сейчас"/>
    <w:p>
      <w:pPr>
        <w:pStyle w:val="Heading3"/>
      </w:pPr>
      <w:r>
        <w:t xml:space="preserve">1. Что есть сейчас?</w:t>
      </w:r>
    </w:p>
    <w:p>
      <w:pPr>
        <w:pStyle w:val="FirstParagraph"/>
      </w:pPr>
      <w:r>
        <w:t xml:space="preserve">Фактический процесс + существующие информационные средства.</w:t>
      </w:r>
    </w:p>
    <w:bookmarkEnd w:id="57"/>
    <w:bookmarkStart w:id="58" w:name="что-необходимо-пользователю"/>
    <w:p>
      <w:pPr>
        <w:pStyle w:val="Heading3"/>
      </w:pPr>
      <w:r>
        <w:t xml:space="preserve">2. Что необходимо пользователю?</w:t>
      </w:r>
    </w:p>
    <w:p>
      <w:pPr>
        <w:pStyle w:val="FirstParagraph"/>
      </w:pPr>
      <w:r>
        <w:t xml:space="preserve">Управленческие вопросы + необходимые данные + требуемая своевременность.</w:t>
      </w:r>
    </w:p>
    <w:bookmarkEnd w:id="58"/>
    <w:bookmarkStart w:id="59" w:name="какие-возможности-уже-существуют"/>
    <w:p>
      <w:pPr>
        <w:pStyle w:val="Heading3"/>
      </w:pPr>
      <w:r>
        <w:t xml:space="preserve">3. Какие возможности уже существуют?</w:t>
      </w:r>
    </w:p>
    <w:p>
      <w:pPr>
        <w:pStyle w:val="FirstParagraph"/>
      </w:pPr>
      <w:r>
        <w:t xml:space="preserve">Функции действующих систем и доступные классы аналитических решений.</w:t>
      </w:r>
    </w:p>
    <w:bookmarkEnd w:id="59"/>
    <w:bookmarkStart w:id="60" w:name="Xa811f70ab6ff963b92dff119f4a7e6af2f288e7"/>
    <w:p>
      <w:pPr>
        <w:pStyle w:val="Heading3"/>
      </w:pPr>
      <w:r>
        <w:t xml:space="preserve">4. Что невозможно или затруднительно сделать сейчас?</w:t>
      </w:r>
    </w:p>
    <w:p>
      <w:pPr>
        <w:pStyle w:val="FirstParagraph"/>
      </w:pPr>
      <w:r>
        <w:t xml:space="preserve">Конкретные подтверждённые ограничения.</w:t>
      </w:r>
    </w:p>
    <w:bookmarkEnd w:id="60"/>
    <w:bookmarkStart w:id="61" w:name="X30f0cafac67f8d7b53b1d0ec169d6cf4642b6c5"/>
    <w:p>
      <w:pPr>
        <w:pStyle w:val="Heading3"/>
      </w:pPr>
      <w:r>
        <w:t xml:space="preserve">5. Какие существующие подходы способны закрыть каждый GAP?</w:t>
      </w:r>
    </w:p>
    <w:p>
      <w:pPr>
        <w:pStyle w:val="FirstParagraph"/>
      </w:pPr>
      <w:r>
        <w:t xml:space="preserve">Сравнение методов.</w:t>
      </w:r>
    </w:p>
    <w:bookmarkEnd w:id="61"/>
    <w:bookmarkStart w:id="62" w:name="какой-gap-остаётся"/>
    <w:p>
      <w:pPr>
        <w:pStyle w:val="Heading3"/>
      </w:pPr>
      <w:r>
        <w:t xml:space="preserve">6. Какой GAP остаётся?</w:t>
      </w:r>
    </w:p>
    <w:p>
      <w:pPr>
        <w:pStyle w:val="FirstParagraph"/>
      </w:pPr>
      <w:r>
        <w:t xml:space="preserve">Только после этого определяется необходимость собственной дополнительной подсистемы.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предварительный-вывод"/>
    <w:p>
      <w:pPr>
        <w:pStyle w:val="Heading1"/>
      </w:pPr>
      <w:r>
        <w:t xml:space="preserve">16. Предварительный вывод</w:t>
      </w:r>
    </w:p>
    <w:p>
      <w:pPr>
        <w:pStyle w:val="FirstParagraph"/>
      </w:pPr>
      <w:r>
        <w:t xml:space="preserve">На текущем этапе может быть зафиксирован следующий рабочий вывод:</w:t>
      </w:r>
    </w:p>
    <w:p>
      <w:pPr>
        <w:pStyle w:val="BodyText"/>
      </w:pPr>
      <w:r>
        <w:rPr>
          <w:b/>
          <w:bCs/>
        </w:rPr>
        <w:t xml:space="preserve">В исследуемой области потенциально существует разрыв между событийной природой фактического выполнения процессов ТОиР, распределённым информационным представлением этого выполнения и потребностью управленческого пользователя в своевременной, целостной и интерпретируемой информации о состоянии процесса и его отклонениях.</w:t>
      </w:r>
    </w:p>
    <w:p>
      <w:pPr>
        <w:pStyle w:val="BodyText"/>
      </w:pPr>
      <w:r>
        <w:t xml:space="preserve">При этом:</w:t>
      </w:r>
    </w:p>
    <w:p>
      <w:pPr>
        <w:pStyle w:val="Compact"/>
        <w:numPr>
          <w:ilvl w:val="0"/>
          <w:numId w:val="1011"/>
        </w:numPr>
      </w:pPr>
      <w:r>
        <w:t xml:space="preserve">наличие самого разрыва ещё должно быть подтверждено;</w:t>
      </w:r>
    </w:p>
    <w:p>
      <w:pPr>
        <w:pStyle w:val="Compact"/>
        <w:numPr>
          <w:ilvl w:val="0"/>
          <w:numId w:val="1011"/>
        </w:numPr>
      </w:pPr>
      <w:r>
        <w:t xml:space="preserve">размер разрыва пока не определён;</w:t>
      </w:r>
    </w:p>
    <w:p>
      <w:pPr>
        <w:pStyle w:val="Compact"/>
        <w:numPr>
          <w:ilvl w:val="0"/>
          <w:numId w:val="1011"/>
        </w:numPr>
      </w:pPr>
      <w:r>
        <w:t xml:space="preserve">его причины пока не считаются установленными;</w:t>
      </w:r>
    </w:p>
    <w:p>
      <w:pPr>
        <w:pStyle w:val="Compact"/>
        <w:numPr>
          <w:ilvl w:val="0"/>
          <w:numId w:val="1011"/>
        </w:numPr>
      </w:pPr>
      <w:r>
        <w:t xml:space="preserve">окончательный перечень недостающих возможностей не определён;</w:t>
      </w:r>
    </w:p>
    <w:p>
      <w:pPr>
        <w:pStyle w:val="Compact"/>
        <w:numPr>
          <w:ilvl w:val="0"/>
          <w:numId w:val="1011"/>
        </w:numPr>
      </w:pPr>
      <w:r>
        <w:t xml:space="preserve">конкретная технология решения не выбрана;</w:t>
      </w:r>
    </w:p>
    <w:p>
      <w:pPr>
        <w:pStyle w:val="Compact"/>
        <w:numPr>
          <w:ilvl w:val="0"/>
          <w:numId w:val="1011"/>
        </w:numPr>
      </w:pPr>
      <w:r>
        <w:t xml:space="preserve">необходимость разработки отдельной подсистемы должна быть обоснована результатами последующих этапов.</w:t>
      </w:r>
    </w:p>
    <w:p>
      <w:pPr>
        <w:pStyle w:val="FirstParagraph"/>
      </w:pPr>
      <w:r>
        <w:t xml:space="preserve">Поэтому</w:t>
      </w:r>
      <w:r>
        <w:t xml:space="preserve"> </w:t>
      </w:r>
      <w:r>
        <w:rPr>
          <w:b/>
          <w:bCs/>
        </w:rPr>
        <w:t xml:space="preserve">Preliminary Research GAP v1 является направлением исследования, а не финальным научным утверждением.</w:t>
      </w:r>
    </w:p>
    <w:p>
      <w:r>
        <w:pict>
          <v:rect style="width:0;height:1.5pt" o:hralign="center" o:hrstd="t" o:hr="t"/>
        </w:pict>
      </w:r>
    </w:p>
    <w:bookmarkEnd w:id="64"/>
    <w:bookmarkStart w:id="65" w:name="критерий-готовности"/>
    <w:p>
      <w:pPr>
        <w:pStyle w:val="Heading1"/>
      </w:pPr>
      <w:r>
        <w:t xml:space="preserve">17. Критерий готовности</w:t>
      </w:r>
    </w:p>
    <w:p>
      <w:pPr>
        <w:pStyle w:val="FirstParagraph"/>
      </w:pPr>
      <w:r>
        <w:rPr>
          <w:rStyle w:val="VerbatimChar"/>
        </w:rPr>
        <w:t xml:space="preserve">Preliminary Research GAP v1</w:t>
      </w:r>
      <w:r>
        <w:t xml:space="preserve"> </w:t>
      </w:r>
      <w:r>
        <w:t xml:space="preserve">считается готовым для перехода к следующему артефакту, если:</w:t>
      </w:r>
    </w:p>
    <w:p>
      <w:pPr>
        <w:pStyle w:val="Compact"/>
        <w:numPr>
          <w:ilvl w:val="0"/>
          <w:numId w:val="1012"/>
        </w:numPr>
      </w:pPr>
      <w:r>
        <w:t xml:space="preserve">GAP отделён от практической проблемы;</w:t>
      </w:r>
    </w:p>
    <w:p>
      <w:pPr>
        <w:pStyle w:val="Compact"/>
        <w:numPr>
          <w:ilvl w:val="0"/>
          <w:numId w:val="1012"/>
        </w:numPr>
      </w:pPr>
      <w:r>
        <w:t xml:space="preserve">GAP не сформулирован как отсутствие конкретного программного продукта;</w:t>
      </w:r>
    </w:p>
    <w:p>
      <w:pPr>
        <w:pStyle w:val="Compact"/>
        <w:numPr>
          <w:ilvl w:val="0"/>
          <w:numId w:val="1012"/>
        </w:numPr>
      </w:pPr>
      <w:r>
        <w:t xml:space="preserve">GAP не предполагает заранее использование AI, process mining или другого конкретного метода;</w:t>
      </w:r>
    </w:p>
    <w:p>
      <w:pPr>
        <w:pStyle w:val="Compact"/>
        <w:numPr>
          <w:ilvl w:val="0"/>
          <w:numId w:val="1012"/>
        </w:numPr>
      </w:pPr>
      <w:r>
        <w:t xml:space="preserve">указано, между какими состояниями существует потенциальный разрыв;</w:t>
      </w:r>
    </w:p>
    <w:p>
      <w:pPr>
        <w:pStyle w:val="Compact"/>
        <w:numPr>
          <w:ilvl w:val="0"/>
          <w:numId w:val="1012"/>
        </w:numPr>
      </w:pPr>
      <w:r>
        <w:t xml:space="preserve">каждый GAP связан с конкретной потребностью управления;</w:t>
      </w:r>
    </w:p>
    <w:p>
      <w:pPr>
        <w:pStyle w:val="Compact"/>
        <w:numPr>
          <w:ilvl w:val="0"/>
          <w:numId w:val="1012"/>
        </w:numPr>
      </w:pPr>
      <w:r>
        <w:t xml:space="preserve">каждый GAP имеет способ последующей проверки;</w:t>
      </w:r>
    </w:p>
    <w:p>
      <w:pPr>
        <w:pStyle w:val="Compact"/>
        <w:numPr>
          <w:ilvl w:val="0"/>
          <w:numId w:val="1012"/>
        </w:numPr>
      </w:pPr>
      <w:r>
        <w:t xml:space="preserve">GAP связан с Research Problem;</w:t>
      </w:r>
    </w:p>
    <w:p>
      <w:pPr>
        <w:pStyle w:val="Compact"/>
        <w:numPr>
          <w:ilvl w:val="0"/>
          <w:numId w:val="1012"/>
        </w:numPr>
      </w:pPr>
      <w:r>
        <w:t xml:space="preserve">GAP связан с RQ;</w:t>
      </w:r>
    </w:p>
    <w:p>
      <w:pPr>
        <w:pStyle w:val="Compact"/>
        <w:numPr>
          <w:ilvl w:val="0"/>
          <w:numId w:val="1012"/>
        </w:numPr>
      </w:pPr>
      <w:r>
        <w:t xml:space="preserve">GAP связан с H1–H3;</w:t>
      </w:r>
    </w:p>
    <w:p>
      <w:pPr>
        <w:pStyle w:val="Compact"/>
        <w:numPr>
          <w:ilvl w:val="0"/>
          <w:numId w:val="1012"/>
        </w:numPr>
      </w:pPr>
      <w:r>
        <w:t xml:space="preserve">определено, какие будущие исследования потребуются для его подтверждения;</w:t>
      </w:r>
    </w:p>
    <w:p>
      <w:pPr>
        <w:pStyle w:val="Compact"/>
        <w:numPr>
          <w:ilvl w:val="0"/>
          <w:numId w:val="1012"/>
        </w:numPr>
      </w:pPr>
      <w:r>
        <w:t xml:space="preserve">чётко зафиксировано, что окончательный GAP будет определён после AS-IS, KPI, Information Landscape, Comparison и Benchmark.</w:t>
      </w:r>
    </w:p>
    <w:p>
      <w:r>
        <w:pict>
          <v:rect style="width:0;height:1.5pt" o:hralign="center" o:hrstd="t" o:hr="t"/>
        </w:pict>
      </w:r>
    </w:p>
    <w:bookmarkEnd w:id="65"/>
    <w:bookmarkStart w:id="66" w:name="Xe436afb3356aee02f4531d536b792c435506079"/>
    <w:p>
      <w:pPr>
        <w:pStyle w:val="Heading1"/>
      </w:pPr>
      <w:r>
        <w:t xml:space="preserve">18. Итоговая формула Preliminary Research GAP</w:t>
      </w:r>
    </w:p>
    <w:p>
      <w:pPr>
        <w:pStyle w:val="FirstParagraph"/>
      </w:pPr>
      <w:r>
        <w:rPr>
          <w:b/>
          <w:bCs/>
        </w:rPr>
        <w:t xml:space="preserve">Фактический процесс ТОиР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события и состояния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распределённое информационное представление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ручное получение и интерпретация информации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потенциально ограниченная наблюдаемость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потенциально позднее выявление отклонений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повышенная информационная нагрузка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потребность в своевременной управленческой аналитике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PRELIMINARY RESEARCH GAP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необходимость исследовать связь между событийным представлением процесса, автоматизированным анализом и управленческой информацией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H1 / H2 / H3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Baseline vs Proposed Approach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измеримая проверка.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