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cientific-practical-significance-v1"/>
    <w:p>
      <w:pPr>
        <w:pStyle w:val="Heading1"/>
      </w:pPr>
      <w:r>
        <w:t xml:space="preserve">Scientific &amp; Practical Significance v1</w:t>
      </w:r>
    </w:p>
    <w:bookmarkStart w:id="9" w:name="назначение-документа"/>
    <w:p>
      <w:pPr>
        <w:pStyle w:val="Heading2"/>
      </w:pPr>
      <w:r>
        <w:t xml:space="preserve">1. Назначение документа</w:t>
      </w:r>
    </w:p>
    <w:p>
      <w:pPr>
        <w:pStyle w:val="FirstParagraph"/>
      </w:pPr>
      <w:r>
        <w:t xml:space="preserve">Настоящий документ формирует рабочую версию научной и практической значимости магистерского исследования.</w:t>
      </w:r>
    </w:p>
    <w:p>
      <w:pPr>
        <w:pStyle w:val="BodyText"/>
      </w:pPr>
      <w:r>
        <w:t xml:space="preserve">Его задача — определить:</w:t>
      </w:r>
    </w:p>
    <w:p>
      <w:pPr>
        <w:pStyle w:val="Compact"/>
        <w:numPr>
          <w:ilvl w:val="0"/>
          <w:numId w:val="1001"/>
        </w:numPr>
      </w:pPr>
      <w:r>
        <w:t xml:space="preserve">какой потенциальный научный вклад может дать исследование;</w:t>
      </w:r>
    </w:p>
    <w:p>
      <w:pPr>
        <w:pStyle w:val="Compact"/>
        <w:numPr>
          <w:ilvl w:val="0"/>
          <w:numId w:val="1001"/>
        </w:numPr>
      </w:pPr>
      <w:r>
        <w:t xml:space="preserve">какой практический результат может быть получен;</w:t>
      </w:r>
    </w:p>
    <w:p>
      <w:pPr>
        <w:pStyle w:val="Compact"/>
        <w:numPr>
          <w:ilvl w:val="0"/>
          <w:numId w:val="1001"/>
        </w:numPr>
      </w:pPr>
      <w:r>
        <w:t xml:space="preserve">в чём состоит отличие научного вклада от разработки программного средства;</w:t>
      </w:r>
    </w:p>
    <w:p>
      <w:pPr>
        <w:pStyle w:val="Compact"/>
        <w:numPr>
          <w:ilvl w:val="0"/>
          <w:numId w:val="1001"/>
        </w:numPr>
      </w:pPr>
      <w:r>
        <w:t xml:space="preserve">каким образом заявленная значимость должна быть подтверждена;</w:t>
      </w:r>
    </w:p>
    <w:p>
      <w:pPr>
        <w:pStyle w:val="Compact"/>
        <w:numPr>
          <w:ilvl w:val="0"/>
          <w:numId w:val="1001"/>
        </w:numPr>
      </w:pPr>
      <w:r>
        <w:t xml:space="preserve">какие утверждения пока являются потенциальными и не могут считаться доказанными.</w:t>
      </w:r>
    </w:p>
    <w:p>
      <w:pPr>
        <w:pStyle w:val="FirstParagraph"/>
      </w:pPr>
      <w:r>
        <w:t xml:space="preserve">Версия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формируется на основе: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Problem Statement v1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Problem Cause–Effect Map v1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Research Problem Statement v1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Preliminary Research GAP v1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Research_Passport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Research Tasks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Hypotheses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Research Questions</w:t>
      </w:r>
      <w:r>
        <w:t xml:space="preserve">.</w:t>
      </w:r>
    </w:p>
    <w:p>
      <w:pPr>
        <w:pStyle w:val="FirstParagraph"/>
      </w:pPr>
      <w:r>
        <w:t xml:space="preserve">Окончательная формулировка научной новизны и практического эффекта должна быть сформирована после получения результатов исследования.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X93e308311a1fb014d164e4d627002cb42252be2"/>
    <w:p>
      <w:pPr>
        <w:pStyle w:val="Heading1"/>
      </w:pPr>
      <w:r>
        <w:t xml:space="preserve">2. Различие научной и практической значимости</w:t>
      </w:r>
    </w:p>
    <w:p>
      <w:pPr>
        <w:pStyle w:val="FirstParagraph"/>
      </w:pPr>
      <w:r>
        <w:t xml:space="preserve">В рамках данного исследования необходимо строго разделять два результата.</w:t>
      </w:r>
    </w:p>
    <w:bookmarkStart w:id="11" w:name="научная-значимость"/>
    <w:p>
      <w:pPr>
        <w:pStyle w:val="Heading3"/>
      </w:pPr>
      <w:r>
        <w:t xml:space="preserve">Научная значимость</w:t>
      </w:r>
    </w:p>
    <w:p>
      <w:pPr>
        <w:pStyle w:val="FirstParagraph"/>
      </w:pPr>
      <w:r>
        <w:t xml:space="preserve">Отвечает на вопрос:</w:t>
      </w:r>
    </w:p>
    <w:p>
      <w:pPr>
        <w:pStyle w:val="BlockText"/>
      </w:pPr>
      <w:r>
        <w:rPr>
          <w:b/>
          <w:bCs/>
        </w:rPr>
        <w:t xml:space="preserve">Какое новое или уточнённое знание даёт исследование?</w:t>
      </w:r>
    </w:p>
    <w:bookmarkEnd w:id="11"/>
    <w:bookmarkStart w:id="12" w:name="практическая-значимость"/>
    <w:p>
      <w:pPr>
        <w:pStyle w:val="Heading3"/>
      </w:pPr>
      <w:r>
        <w:t xml:space="preserve">Практическая значимость</w:t>
      </w:r>
    </w:p>
    <w:p>
      <w:pPr>
        <w:pStyle w:val="FirstParagraph"/>
      </w:pPr>
      <w:r>
        <w:t xml:space="preserve">Отвечает на вопрос:</w:t>
      </w:r>
    </w:p>
    <w:p>
      <w:pPr>
        <w:pStyle w:val="BlockText"/>
      </w:pPr>
      <w:r>
        <w:rPr>
          <w:b/>
          <w:bCs/>
        </w:rPr>
        <w:t xml:space="preserve">Как полученные результаты могут использоваться в реальном процессе управления?</w:t>
      </w:r>
    </w:p>
    <w:p>
      <w:pPr>
        <w:pStyle w:val="FirstParagraph"/>
      </w:pPr>
      <w:r>
        <w:t xml:space="preserve">Таким образом:</w:t>
      </w:r>
    </w:p>
    <w:p>
      <w:pPr>
        <w:pStyle w:val="BodyText"/>
      </w:pPr>
      <w:r>
        <w:rPr>
          <w:b/>
          <w:bCs/>
        </w:rPr>
        <w:t xml:space="preserve">разработка программы сама по себе не является научным вкладом</w:t>
      </w:r>
      <w:r>
        <w:t xml:space="preserve">, а</w:t>
      </w:r>
    </w:p>
    <w:p>
      <w:pPr>
        <w:pStyle w:val="BodyText"/>
      </w:pPr>
      <w:r>
        <w:rPr>
          <w:b/>
          <w:bCs/>
        </w:rPr>
        <w:t xml:space="preserve">практическая ценность не сводится к факту существования программного прототипа.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e77c1bac8f99bd2297f8fb7632d8f069c8cd14a"/>
    <w:p>
      <w:pPr>
        <w:pStyle w:val="Heading1"/>
      </w:pPr>
      <w:r>
        <w:t xml:space="preserve">3. Потенциальная научная значимость исследования</w:t>
      </w:r>
    </w:p>
    <w:p>
      <w:pPr>
        <w:pStyle w:val="FirstParagraph"/>
      </w:pPr>
      <w:r>
        <w:t xml:space="preserve">На текущем этапе потенциальная научная значимость может быть связана с разработкой и экспериментальной проверкой</w:t>
      </w:r>
      <w:r>
        <w:t xml:space="preserve"> </w:t>
      </w:r>
      <w:r>
        <w:rPr>
          <w:b/>
          <w:bCs/>
        </w:rPr>
        <w:t xml:space="preserve">модели перехода от фактического событийного выполнения бизнес-процесса к управленчески значимой информации о его состоянии и отклонениях</w:t>
      </w:r>
      <w:r>
        <w:t xml:space="preserve">.</w:t>
      </w:r>
    </w:p>
    <w:p>
      <w:pPr>
        <w:pStyle w:val="BodyText"/>
      </w:pPr>
      <w:r>
        <w:t xml:space="preserve">Исследование предполагает связать несколько уровней:</w:t>
      </w:r>
    </w:p>
    <w:p>
      <w:pPr>
        <w:pStyle w:val="BodyText"/>
      </w:pPr>
      <w:r>
        <w:rPr>
          <w:b/>
          <w:bCs/>
        </w:rPr>
        <w:t xml:space="preserve">фактическое выполнение процесса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события и состояния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структурированное представление процесса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анализ отклонений и последовательностей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управленческая информация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измеримые характеристики качества информационной поддержки.</w:t>
      </w:r>
    </w:p>
    <w:p>
      <w:pPr>
        <w:pStyle w:val="BodyText"/>
      </w:pPr>
      <w:r>
        <w:t xml:space="preserve">Если эта связь будет теоретически обоснована и подтверждена экспериментально, она может составить основу научного вклада исследования.</w:t>
      </w:r>
    </w:p>
    <w:p>
      <w:r>
        <w:pict>
          <v:rect style="width:0;height:1.5pt" o:hralign="center" o:hrstd="t" o:hr="t"/>
        </w:pict>
      </w:r>
    </w:p>
    <w:bookmarkEnd w:id="14"/>
    <w:bookmarkStart w:id="18" w:name="X28d3de224f579b479ef19dba59cb0f99813a5da"/>
    <w:p>
      <w:pPr>
        <w:pStyle w:val="Heading1"/>
      </w:pPr>
      <w:r>
        <w:t xml:space="preserve">4. Потенциальный научный вклад №1 — формализация фактического выполнения процесса</w:t>
      </w:r>
    </w:p>
    <w:p>
      <w:pPr>
        <w:pStyle w:val="FirstParagraph"/>
      </w:pPr>
      <w:r>
        <w:t xml:space="preserve">Одним из возможных результатов является уточнённая модель фактического выполнения процесса ТОиР, основанная не только на нормативных этапах, но и на реально возникающих:</w:t>
      </w:r>
    </w:p>
    <w:p>
      <w:pPr>
        <w:pStyle w:val="Compact"/>
        <w:numPr>
          <w:ilvl w:val="0"/>
          <w:numId w:val="1003"/>
        </w:numPr>
      </w:pPr>
      <w:r>
        <w:t xml:space="preserve">событиях;</w:t>
      </w:r>
    </w:p>
    <w:p>
      <w:pPr>
        <w:pStyle w:val="Compact"/>
        <w:numPr>
          <w:ilvl w:val="0"/>
          <w:numId w:val="1003"/>
        </w:numPr>
      </w:pPr>
      <w:r>
        <w:t xml:space="preserve">состояниях;</w:t>
      </w:r>
    </w:p>
    <w:p>
      <w:pPr>
        <w:pStyle w:val="Compact"/>
        <w:numPr>
          <w:ilvl w:val="0"/>
          <w:numId w:val="1003"/>
        </w:numPr>
      </w:pPr>
      <w:r>
        <w:t xml:space="preserve">переходах;</w:t>
      </w:r>
    </w:p>
    <w:p>
      <w:pPr>
        <w:pStyle w:val="Compact"/>
        <w:numPr>
          <w:ilvl w:val="0"/>
          <w:numId w:val="1003"/>
        </w:numPr>
      </w:pPr>
      <w:r>
        <w:t xml:space="preserve">ожиданиях;</w:t>
      </w:r>
    </w:p>
    <w:p>
      <w:pPr>
        <w:pStyle w:val="Compact"/>
        <w:numPr>
          <w:ilvl w:val="0"/>
          <w:numId w:val="1003"/>
        </w:numPr>
      </w:pPr>
      <w:r>
        <w:t xml:space="preserve">возвратах;</w:t>
      </w:r>
    </w:p>
    <w:p>
      <w:pPr>
        <w:pStyle w:val="Compact"/>
        <w:numPr>
          <w:ilvl w:val="0"/>
          <w:numId w:val="1003"/>
        </w:numPr>
      </w:pPr>
      <w:r>
        <w:t xml:space="preserve">повторных действиях;</w:t>
      </w:r>
    </w:p>
    <w:p>
      <w:pPr>
        <w:pStyle w:val="Compact"/>
        <w:numPr>
          <w:ilvl w:val="0"/>
          <w:numId w:val="1003"/>
        </w:numPr>
      </w:pPr>
      <w:r>
        <w:t xml:space="preserve">отклонениях;</w:t>
      </w:r>
    </w:p>
    <w:p>
      <w:pPr>
        <w:pStyle w:val="Compact"/>
        <w:numPr>
          <w:ilvl w:val="0"/>
          <w:numId w:val="1003"/>
        </w:numPr>
      </w:pPr>
      <w:r>
        <w:t xml:space="preserve">информационных взаимодействиях.</w:t>
      </w:r>
    </w:p>
    <w:bookmarkStart w:id="15" w:name="потенциальный-вклад"/>
    <w:p>
      <w:pPr>
        <w:pStyle w:val="Heading3"/>
      </w:pPr>
      <w:r>
        <w:t xml:space="preserve">Потенциальный вклад</w:t>
      </w:r>
    </w:p>
    <w:p>
      <w:pPr>
        <w:pStyle w:val="FirstParagraph"/>
      </w:pPr>
      <w:r>
        <w:t xml:space="preserve">Исследование может показать, какие характеристики фактического процесса являются значимыми для его аналитического наблюдения и какие элементы необходимо включать в событийное представление.</w:t>
      </w:r>
    </w:p>
    <w:bookmarkEnd w:id="15"/>
    <w:bookmarkStart w:id="16" w:name="как-будет-подтверждаться"/>
    <w:p>
      <w:pPr>
        <w:pStyle w:val="Heading3"/>
      </w:pPr>
      <w:r>
        <w:t xml:space="preserve">Как будет подтверждаться</w:t>
      </w:r>
    </w:p>
    <w:p>
      <w:pPr>
        <w:pStyle w:val="Compact"/>
        <w:numPr>
          <w:ilvl w:val="0"/>
          <w:numId w:val="1004"/>
        </w:numPr>
      </w:pPr>
      <w:r>
        <w:t xml:space="preserve">AS-IS process model;</w:t>
      </w:r>
    </w:p>
    <w:p>
      <w:pPr>
        <w:pStyle w:val="Compact"/>
        <w:numPr>
          <w:ilvl w:val="0"/>
          <w:numId w:val="1004"/>
        </w:numPr>
      </w:pPr>
      <w:r>
        <w:t xml:space="preserve">event model;</w:t>
      </w:r>
    </w:p>
    <w:p>
      <w:pPr>
        <w:pStyle w:val="Compact"/>
        <w:numPr>
          <w:ilvl w:val="0"/>
          <w:numId w:val="1004"/>
        </w:numPr>
      </w:pPr>
      <w:r>
        <w:t xml:space="preserve">event log;</w:t>
      </w:r>
    </w:p>
    <w:p>
      <w:pPr>
        <w:pStyle w:val="Compact"/>
        <w:numPr>
          <w:ilvl w:val="0"/>
          <w:numId w:val="1004"/>
        </w:numPr>
      </w:pPr>
      <w:r>
        <w:t xml:space="preserve">анализ реальных последовательностей;</w:t>
      </w:r>
    </w:p>
    <w:p>
      <w:pPr>
        <w:pStyle w:val="Compact"/>
        <w:numPr>
          <w:ilvl w:val="0"/>
          <w:numId w:val="1004"/>
        </w:numPr>
      </w:pPr>
      <w:r>
        <w:t xml:space="preserve">сопоставление нормативного и фактического процессов.</w:t>
      </w:r>
    </w:p>
    <w:bookmarkEnd w:id="16"/>
    <w:bookmarkStart w:id="17" w:name="статус"/>
    <w:p>
      <w:pPr>
        <w:pStyle w:val="Heading3"/>
      </w:pPr>
      <w:r>
        <w:t xml:space="preserve">Статус</w:t>
      </w:r>
    </w:p>
    <w:p>
      <w:pPr>
        <w:pStyle w:val="FirstParagraph"/>
      </w:pPr>
      <w:r>
        <w:rPr>
          <w:b/>
          <w:bCs/>
        </w:rPr>
        <w:t xml:space="preserve">Потенциальный вклад.</w:t>
      </w:r>
    </w:p>
    <w:p>
      <w:pPr>
        <w:pStyle w:val="BodyText"/>
      </w:pPr>
      <w:r>
        <w:t xml:space="preserve">Окончательная формулировка зависит от результатов эмпирического исследования.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370d5ce4d7563d137969da2ca30f8c971e0dfa1"/>
    <w:p>
      <w:pPr>
        <w:pStyle w:val="Heading1"/>
      </w:pPr>
      <w:r>
        <w:t xml:space="preserve">5. Потенциальный научный вклад №2 — модель выявления управленчески значимых отклонений</w:t>
      </w:r>
    </w:p>
    <w:p>
      <w:pPr>
        <w:pStyle w:val="FirstParagraph"/>
      </w:pPr>
      <w:r>
        <w:t xml:space="preserve">Исследование может привести к классификации отклонений, которые имеют значение именно для управления процессом.</w:t>
      </w:r>
    </w:p>
    <w:p>
      <w:pPr>
        <w:pStyle w:val="BodyText"/>
      </w:pPr>
      <w:r>
        <w:t xml:space="preserve">Не каждое отклонение является проблемой.</w:t>
      </w:r>
    </w:p>
    <w:p>
      <w:pPr>
        <w:pStyle w:val="BodyText"/>
      </w:pPr>
      <w:r>
        <w:t xml:space="preserve">Поэтому потенциально может быть сформирована связь:</w:t>
      </w:r>
    </w:p>
    <w:p>
      <w:pPr>
        <w:pStyle w:val="BodyText"/>
      </w:pPr>
      <w:r>
        <w:rPr>
          <w:b/>
          <w:bCs/>
        </w:rPr>
        <w:t xml:space="preserve">тип события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отклонение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контекст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вероятное последствие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управленческая значимость.</w:t>
      </w:r>
    </w:p>
    <w:bookmarkStart w:id="19" w:name="потенциальный-вклад-1"/>
    <w:p>
      <w:pPr>
        <w:pStyle w:val="Heading3"/>
      </w:pPr>
      <w:r>
        <w:t xml:space="preserve">Потенциальный вклад</w:t>
      </w:r>
    </w:p>
    <w:p>
      <w:pPr>
        <w:pStyle w:val="FirstParagraph"/>
      </w:pPr>
      <w:r>
        <w:t xml:space="preserve">Формирование обоснованного подхода к определению того, какие отклонения процесса следует рассматривать как аналитически и управленчески значимые.</w:t>
      </w:r>
    </w:p>
    <w:bookmarkEnd w:id="19"/>
    <w:bookmarkStart w:id="20" w:name="как-будет-подтверждаться-1"/>
    <w:p>
      <w:pPr>
        <w:pStyle w:val="Heading3"/>
      </w:pPr>
      <w:r>
        <w:t xml:space="preserve">Как будет подтверждаться</w:t>
      </w:r>
    </w:p>
    <w:p>
      <w:pPr>
        <w:pStyle w:val="Compact"/>
        <w:numPr>
          <w:ilvl w:val="0"/>
          <w:numId w:val="1005"/>
        </w:numPr>
      </w:pPr>
      <w:r>
        <w:t xml:space="preserve">Problem Register;</w:t>
      </w:r>
    </w:p>
    <w:p>
      <w:pPr>
        <w:pStyle w:val="Compact"/>
        <w:numPr>
          <w:ilvl w:val="0"/>
          <w:numId w:val="1005"/>
        </w:numPr>
      </w:pPr>
      <w:r>
        <w:t xml:space="preserve">Cause–Effect Map;</w:t>
      </w:r>
    </w:p>
    <w:p>
      <w:pPr>
        <w:pStyle w:val="Compact"/>
        <w:numPr>
          <w:ilvl w:val="0"/>
          <w:numId w:val="1005"/>
        </w:numPr>
      </w:pPr>
      <w:r>
        <w:t xml:space="preserve">KPI Catalog;</w:t>
      </w:r>
    </w:p>
    <w:p>
      <w:pPr>
        <w:pStyle w:val="Compact"/>
        <w:numPr>
          <w:ilvl w:val="0"/>
          <w:numId w:val="1005"/>
        </w:numPr>
      </w:pPr>
      <w:r>
        <w:t xml:space="preserve">event analysis;</w:t>
      </w:r>
    </w:p>
    <w:p>
      <w:pPr>
        <w:pStyle w:val="Compact"/>
        <w:numPr>
          <w:ilvl w:val="0"/>
          <w:numId w:val="1005"/>
        </w:numPr>
      </w:pPr>
      <w:r>
        <w:t xml:space="preserve">экспертная валидация;</w:t>
      </w:r>
    </w:p>
    <w:p>
      <w:pPr>
        <w:pStyle w:val="Compact"/>
        <w:numPr>
          <w:ilvl w:val="0"/>
          <w:numId w:val="1005"/>
        </w:numPr>
      </w:pPr>
      <w:r>
        <w:t xml:space="preserve">результаты эксперимента.</w:t>
      </w:r>
    </w:p>
    <w:bookmarkEnd w:id="20"/>
    <w:bookmarkStart w:id="21" w:name="статус-1"/>
    <w:p>
      <w:pPr>
        <w:pStyle w:val="Heading3"/>
      </w:pPr>
      <w:r>
        <w:t xml:space="preserve">Статус</w:t>
      </w:r>
    </w:p>
    <w:p>
      <w:pPr>
        <w:pStyle w:val="FirstParagraph"/>
      </w:pPr>
      <w:r>
        <w:rPr>
          <w:b/>
          <w:bCs/>
        </w:rPr>
        <w:t xml:space="preserve">Потенциальный вклад.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f9c64d66f8072fc9eb9196ee60a811240375b97"/>
    <w:p>
      <w:pPr>
        <w:pStyle w:val="Heading1"/>
      </w:pPr>
      <w:r>
        <w:t xml:space="preserve">6. Потенциальный научный вклад №3 — связь событийного анализа с управленческими характеристиками</w:t>
      </w:r>
    </w:p>
    <w:p>
      <w:pPr>
        <w:pStyle w:val="FirstParagraph"/>
      </w:pPr>
      <w:r>
        <w:t xml:space="preserve">Одной из центральных особенностей исследования является переход от анализа самих событий к измеряемым характеристикам процесса.</w:t>
      </w:r>
    </w:p>
    <w:p>
      <w:pPr>
        <w:pStyle w:val="BodyText"/>
      </w:pPr>
      <w:r>
        <w:t xml:space="preserve">Потенциальная модель:</w:t>
      </w:r>
    </w:p>
    <w:p>
      <w:pPr>
        <w:pStyle w:val="BodyText"/>
      </w:pPr>
      <w:r>
        <w:rPr>
          <w:b/>
          <w:bCs/>
        </w:rPr>
        <w:t xml:space="preserve">события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паттерны выполнения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отклонения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измеримые характеристики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управленческая интерпретация.</w:t>
      </w:r>
    </w:p>
    <w:p>
      <w:pPr>
        <w:pStyle w:val="BodyText"/>
      </w:pPr>
      <w:r>
        <w:t xml:space="preserve">К таким характеристикам потенциально могут относиться:</w:t>
      </w:r>
    </w:p>
    <w:p>
      <w:pPr>
        <w:pStyle w:val="Compact"/>
        <w:numPr>
          <w:ilvl w:val="0"/>
          <w:numId w:val="1006"/>
        </w:numPr>
      </w:pPr>
      <w:r>
        <w:t xml:space="preserve">длительность процесса;</w:t>
      </w:r>
    </w:p>
    <w:p>
      <w:pPr>
        <w:pStyle w:val="Compact"/>
        <w:numPr>
          <w:ilvl w:val="0"/>
          <w:numId w:val="1006"/>
        </w:numPr>
      </w:pPr>
      <w:r>
        <w:t xml:space="preserve">время нахождения в состоянии;</w:t>
      </w:r>
    </w:p>
    <w:p>
      <w:pPr>
        <w:pStyle w:val="Compact"/>
        <w:numPr>
          <w:ilvl w:val="0"/>
          <w:numId w:val="1006"/>
        </w:numPr>
      </w:pPr>
      <w:r>
        <w:t xml:space="preserve">время ожидания;</w:t>
      </w:r>
    </w:p>
    <w:p>
      <w:pPr>
        <w:pStyle w:val="Compact"/>
        <w:numPr>
          <w:ilvl w:val="0"/>
          <w:numId w:val="1006"/>
        </w:numPr>
      </w:pPr>
      <w:r>
        <w:t xml:space="preserve">количество возвратов;</w:t>
      </w:r>
    </w:p>
    <w:p>
      <w:pPr>
        <w:pStyle w:val="Compact"/>
        <w:numPr>
          <w:ilvl w:val="0"/>
          <w:numId w:val="1006"/>
        </w:numPr>
      </w:pPr>
      <w:r>
        <w:t xml:space="preserve">количество повторных действий;</w:t>
      </w:r>
    </w:p>
    <w:p>
      <w:pPr>
        <w:pStyle w:val="Compact"/>
        <w:numPr>
          <w:ilvl w:val="0"/>
          <w:numId w:val="1006"/>
        </w:numPr>
      </w:pPr>
      <w:r>
        <w:t xml:space="preserve">время обнаружения отклонения;</w:t>
      </w:r>
    </w:p>
    <w:p>
      <w:pPr>
        <w:pStyle w:val="Compact"/>
        <w:numPr>
          <w:ilvl w:val="0"/>
          <w:numId w:val="1006"/>
        </w:numPr>
      </w:pPr>
      <w:r>
        <w:t xml:space="preserve">количество ручных информационных операций.</w:t>
      </w:r>
    </w:p>
    <w:bookmarkStart w:id="23" w:name="потенциальный-вклад-2"/>
    <w:p>
      <w:pPr>
        <w:pStyle w:val="Heading3"/>
      </w:pPr>
      <w:r>
        <w:t xml:space="preserve">Потенциальный вклад</w:t>
      </w:r>
    </w:p>
    <w:p>
      <w:pPr>
        <w:pStyle w:val="FirstParagraph"/>
      </w:pPr>
      <w:r>
        <w:t xml:space="preserve">Формирование связи между характеристиками событийного выполнения и показателями, используемыми для оценки условий управления процессом.</w:t>
      </w:r>
    </w:p>
    <w:bookmarkEnd w:id="23"/>
    <w:bookmarkStart w:id="24" w:name="как-будет-подтверждаться-2"/>
    <w:p>
      <w:pPr>
        <w:pStyle w:val="Heading3"/>
      </w:pPr>
      <w:r>
        <w:t xml:space="preserve">Как будет подтверждаться</w:t>
      </w:r>
    </w:p>
    <w:p>
      <w:pPr>
        <w:pStyle w:val="FirstParagraph"/>
      </w:pPr>
      <w:r>
        <w:t xml:space="preserve">Через:</w:t>
      </w:r>
    </w:p>
    <w:p>
      <w:pPr>
        <w:pStyle w:val="Compact"/>
        <w:numPr>
          <w:ilvl w:val="0"/>
          <w:numId w:val="1007"/>
        </w:numPr>
      </w:pPr>
      <w:r>
        <w:t xml:space="preserve">KPI Catalog;</w:t>
      </w:r>
    </w:p>
    <w:p>
      <w:pPr>
        <w:pStyle w:val="Compact"/>
        <w:numPr>
          <w:ilvl w:val="0"/>
          <w:numId w:val="1007"/>
        </w:numPr>
      </w:pPr>
      <w:r>
        <w:t xml:space="preserve">формализованные метрики;</w:t>
      </w:r>
    </w:p>
    <w:p>
      <w:pPr>
        <w:pStyle w:val="Compact"/>
        <w:numPr>
          <w:ilvl w:val="0"/>
          <w:numId w:val="1007"/>
        </w:numPr>
      </w:pPr>
      <w:r>
        <w:t xml:space="preserve">результаты анализа данных;</w:t>
      </w:r>
    </w:p>
    <w:p>
      <w:pPr>
        <w:pStyle w:val="Compact"/>
        <w:numPr>
          <w:ilvl w:val="0"/>
          <w:numId w:val="1007"/>
        </w:numPr>
      </w:pPr>
      <w:r>
        <w:t xml:space="preserve">baseline/proposed comparison.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2c140589c6fb6be4fb73a1a3d2b1a72bba8f4a3"/>
    <w:p>
      <w:pPr>
        <w:pStyle w:val="Heading1"/>
      </w:pPr>
      <w:r>
        <w:t xml:space="preserve">7. Потенциальный научный вклад №4 — модель оценки интеллектуальной поддержки управления</w:t>
      </w:r>
    </w:p>
    <w:p>
      <w:pPr>
        <w:pStyle w:val="FirstParagraph"/>
      </w:pPr>
      <w:r>
        <w:t xml:space="preserve">Исследование предполагает не только наличие аналитического результата, но и проверку того, изменяет ли он условия принятия управленческого решения.</w:t>
      </w:r>
    </w:p>
    <w:p>
      <w:pPr>
        <w:pStyle w:val="BodyText"/>
      </w:pPr>
      <w:r>
        <w:t xml:space="preserve">Потенциальная модель:</w:t>
      </w:r>
    </w:p>
    <w:p>
      <w:pPr>
        <w:pStyle w:val="BodyText"/>
      </w:pPr>
      <w:r>
        <w:rPr>
          <w:b/>
          <w:bCs/>
        </w:rPr>
        <w:t xml:space="preserve">данные процесса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аналитический механизм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выявление отклонения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интерпретируемая информация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управленческое действие / решение.</w:t>
      </w:r>
    </w:p>
    <w:bookmarkStart w:id="26" w:name="потенциальный-вклад-3"/>
    <w:p>
      <w:pPr>
        <w:pStyle w:val="Heading3"/>
      </w:pPr>
      <w:r>
        <w:t xml:space="preserve">Потенциальный вклад</w:t>
      </w:r>
    </w:p>
    <w:p>
      <w:pPr>
        <w:pStyle w:val="FirstParagraph"/>
      </w:pPr>
      <w:r>
        <w:t xml:space="preserve">Разработка и экспериментальная проверка модели, связывающей аналитический результат с измеряемыми характеристиками управленческой поддержки.</w:t>
      </w:r>
    </w:p>
    <w:bookmarkEnd w:id="26"/>
    <w:bookmarkStart w:id="27" w:name="как-будет-подтверждаться-3"/>
    <w:p>
      <w:pPr>
        <w:pStyle w:val="Heading3"/>
      </w:pPr>
      <w:r>
        <w:t xml:space="preserve">Как будет подтверждаться</w:t>
      </w:r>
    </w:p>
    <w:p>
      <w:pPr>
        <w:pStyle w:val="FirstParagraph"/>
      </w:pPr>
      <w:r>
        <w:t xml:space="preserve">Путём сравнения:</w:t>
      </w:r>
    </w:p>
    <w:p>
      <w:pPr>
        <w:pStyle w:val="BodyText"/>
      </w:pPr>
      <w:r>
        <w:rPr>
          <w:b/>
          <w:bCs/>
        </w:rPr>
        <w:t xml:space="preserve">Baseline</w:t>
      </w:r>
    </w:p>
    <w:p>
      <w:pPr>
        <w:pStyle w:val="BodyText"/>
      </w:pPr>
      <w:r>
        <w:t xml:space="preserve">с</w:t>
      </w:r>
    </w:p>
    <w:p>
      <w:pPr>
        <w:pStyle w:val="BodyText"/>
      </w:pPr>
      <w:r>
        <w:rPr>
          <w:b/>
          <w:bCs/>
        </w:rPr>
        <w:t xml:space="preserve">Proposed Approach</w:t>
      </w:r>
    </w:p>
    <w:p>
      <w:pPr>
        <w:pStyle w:val="BodyText"/>
      </w:pPr>
      <w:r>
        <w:t xml:space="preserve">по заранее определённым показателям.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caf7d9a86bba7e3a2f2933d3d0ed52e93706d0e"/>
    <w:p>
      <w:pPr>
        <w:pStyle w:val="Heading1"/>
      </w:pPr>
      <w:r>
        <w:t xml:space="preserve">8. Потенциальная научная значимость гипотез H1–H3</w:t>
      </w:r>
    </w:p>
    <w:p>
      <w:pPr>
        <w:pStyle w:val="FirstParagraph"/>
      </w:pPr>
      <w:r>
        <w:t xml:space="preserve">Научная значимость особенно тесно связана с возможностью экспериментальной проверки трёх гипотез.</w:t>
      </w:r>
    </w:p>
    <w:bookmarkStart w:id="29" w:name="h1-повышение-наблюдаемости"/>
    <w:p>
      <w:pPr>
        <w:pStyle w:val="Heading2"/>
      </w:pPr>
      <w:r>
        <w:t xml:space="preserve">H1 — повышение наблюдаемости</w:t>
      </w:r>
    </w:p>
    <w:p>
      <w:pPr>
        <w:pStyle w:val="FirstParagraph"/>
      </w:pPr>
      <w:r>
        <w:t xml:space="preserve">Проверяется, изменяет ли событийное представление возможность обнаружения и интерпретации отклонений.</w:t>
      </w:r>
    </w:p>
    <w:p>
      <w:pPr>
        <w:pStyle w:val="BodyText"/>
      </w:pPr>
      <w:r>
        <w:t xml:space="preserve">Потенциальный научный результат:</w:t>
      </w:r>
    </w:p>
    <w:p>
      <w:pPr>
        <w:pStyle w:val="BlockText"/>
      </w:pPr>
      <w:r>
        <w:t xml:space="preserve">установление связи между полнотой событийного представления и наблюдаемостью фактического процесса.</w:t>
      </w:r>
    </w:p>
    <w:p>
      <w:r>
        <w:pict>
          <v:rect style="width:0;height:1.5pt" o:hralign="center" o:hrstd="t" o:hr="t"/>
        </w:pict>
      </w:r>
    </w:p>
    <w:bookmarkEnd w:id="29"/>
    <w:bookmarkStart w:id="30" w:name="h2-своевременность"/>
    <w:p>
      <w:pPr>
        <w:pStyle w:val="Heading2"/>
      </w:pPr>
      <w:r>
        <w:t xml:space="preserve">H2 — своевременность</w:t>
      </w:r>
    </w:p>
    <w:p>
      <w:pPr>
        <w:pStyle w:val="FirstParagraph"/>
      </w:pPr>
      <w:r>
        <w:t xml:space="preserve">Проверяется, сокращает ли автоматизированный анализ время обнаружения отклонения.</w:t>
      </w:r>
    </w:p>
    <w:p>
      <w:pPr>
        <w:pStyle w:val="BodyText"/>
      </w:pPr>
      <w:r>
        <w:t xml:space="preserve">Потенциальный научный результат:</w:t>
      </w:r>
    </w:p>
    <w:p>
      <w:pPr>
        <w:pStyle w:val="BlockText"/>
      </w:pPr>
      <w:r>
        <w:t xml:space="preserve">количественная оценка влияния автоматизированного анализа на своевременность обнаружения проблемных ситуаций.</w:t>
      </w:r>
    </w:p>
    <w:p>
      <w:r>
        <w:pict>
          <v:rect style="width:0;height:1.5pt" o:hralign="center" o:hrstd="t" o:hr="t"/>
        </w:pict>
      </w:r>
    </w:p>
    <w:bookmarkEnd w:id="30"/>
    <w:bookmarkStart w:id="31" w:name="h3-информационная-нагрузка"/>
    <w:p>
      <w:pPr>
        <w:pStyle w:val="Heading2"/>
      </w:pPr>
      <w:r>
        <w:t xml:space="preserve">H3 — информационная нагрузка</w:t>
      </w:r>
    </w:p>
    <w:p>
      <w:pPr>
        <w:pStyle w:val="FirstParagraph"/>
      </w:pPr>
      <w:r>
        <w:t xml:space="preserve">Проверяется, сокращает ли агрегированное представление объём ручной информационной работы.</w:t>
      </w:r>
    </w:p>
    <w:p>
      <w:pPr>
        <w:pStyle w:val="BodyText"/>
      </w:pPr>
      <w:r>
        <w:t xml:space="preserve">Потенциальный научный результат:</w:t>
      </w:r>
    </w:p>
    <w:p>
      <w:pPr>
        <w:pStyle w:val="BlockText"/>
      </w:pPr>
      <w:r>
        <w:t xml:space="preserve">установление связи между способом представления процессной информации и трудоёмкостью её получения пользователем.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потенциальная-практическая-значимость"/>
    <w:p>
      <w:pPr>
        <w:pStyle w:val="Heading1"/>
      </w:pPr>
      <w:r>
        <w:t xml:space="preserve">9. Потенциальная практическая значимость</w:t>
      </w:r>
    </w:p>
    <w:p>
      <w:pPr>
        <w:pStyle w:val="FirstParagraph"/>
      </w:pPr>
      <w:r>
        <w:t xml:space="preserve">Практическая значимость исследования заключается в возможности сформировать</w:t>
      </w:r>
      <w:r>
        <w:t xml:space="preserve"> </w:t>
      </w:r>
      <w:r>
        <w:rPr>
          <w:b/>
          <w:bCs/>
        </w:rPr>
        <w:t xml:space="preserve">дополнительный аналитический и интеллектуальный контур поддержки управления процессами ТОиР</w:t>
      </w:r>
      <w:r>
        <w:t xml:space="preserve">, использующий данные существующего информационного окружения.</w:t>
      </w:r>
    </w:p>
    <w:p>
      <w:pPr>
        <w:pStyle w:val="BodyText"/>
      </w:pPr>
      <w:r>
        <w:t xml:space="preserve">Принципиально предполагается:</w:t>
      </w:r>
    </w:p>
    <w:p>
      <w:pPr>
        <w:pStyle w:val="BodyText"/>
      </w:pPr>
      <w:r>
        <w:rPr>
          <w:b/>
          <w:bCs/>
        </w:rPr>
        <w:t xml:space="preserve">не заменять существующую MRO/ERP-инфраструктуру</w:t>
      </w:r>
      <w:r>
        <w:t xml:space="preserve">, а использовать её данные и дополнять текущий контур аналитическими возможностями.</w:t>
      </w:r>
    </w:p>
    <w:p>
      <w:r>
        <w:pict>
          <v:rect style="width:0;height:1.5pt" o:hralign="center" o:hrstd="t" o:hr="t"/>
        </w:pict>
      </w:r>
    </w:p>
    <w:bookmarkEnd w:id="33"/>
    <w:bookmarkStart w:id="37" w:name="X3ad98afc3e3e18ad4b70e30c8e04dadb88f663c"/>
    <w:p>
      <w:pPr>
        <w:pStyle w:val="Heading1"/>
      </w:pPr>
      <w:r>
        <w:t xml:space="preserve">10. Практический результат №1 — единое представление состояния процесса</w:t>
      </w:r>
    </w:p>
    <w:p>
      <w:pPr>
        <w:pStyle w:val="FirstParagraph"/>
      </w:pPr>
      <w:r>
        <w:t xml:space="preserve">Потенциальный результат:</w:t>
      </w:r>
    </w:p>
    <w:p>
      <w:pPr>
        <w:pStyle w:val="BodyText"/>
      </w:pPr>
      <w:r>
        <w:t xml:space="preserve">формирование единого представления:</w:t>
      </w:r>
    </w:p>
    <w:p>
      <w:pPr>
        <w:pStyle w:val="Compact"/>
        <w:numPr>
          <w:ilvl w:val="0"/>
          <w:numId w:val="1008"/>
        </w:numPr>
      </w:pPr>
      <w:r>
        <w:t xml:space="preserve">текущего состояния;</w:t>
      </w:r>
    </w:p>
    <w:p>
      <w:pPr>
        <w:pStyle w:val="Compact"/>
        <w:numPr>
          <w:ilvl w:val="0"/>
          <w:numId w:val="1008"/>
        </w:numPr>
      </w:pPr>
      <w:r>
        <w:t xml:space="preserve">истории событий;</w:t>
      </w:r>
    </w:p>
    <w:p>
      <w:pPr>
        <w:pStyle w:val="Compact"/>
        <w:numPr>
          <w:ilvl w:val="0"/>
          <w:numId w:val="1008"/>
        </w:numPr>
      </w:pPr>
      <w:r>
        <w:t xml:space="preserve">отклонений;</w:t>
      </w:r>
    </w:p>
    <w:p>
      <w:pPr>
        <w:pStyle w:val="Compact"/>
        <w:numPr>
          <w:ilvl w:val="0"/>
          <w:numId w:val="1008"/>
        </w:numPr>
      </w:pPr>
      <w:r>
        <w:t xml:space="preserve">временных характеристик;</w:t>
      </w:r>
    </w:p>
    <w:p>
      <w:pPr>
        <w:pStyle w:val="Compact"/>
        <w:numPr>
          <w:ilvl w:val="0"/>
          <w:numId w:val="1008"/>
        </w:numPr>
      </w:pPr>
      <w:r>
        <w:t xml:space="preserve">значимых переходов.</w:t>
      </w:r>
    </w:p>
    <w:bookmarkStart w:id="34" w:name="практическая-ценность"/>
    <w:p>
      <w:pPr>
        <w:pStyle w:val="Heading3"/>
      </w:pPr>
      <w:r>
        <w:t xml:space="preserve">Практическая ценность</w:t>
      </w:r>
    </w:p>
    <w:p>
      <w:pPr>
        <w:pStyle w:val="FirstParagraph"/>
      </w:pPr>
      <w:r>
        <w:t xml:space="preserve">Пользователь потенциально получает целостную информацию без необходимости вручную собирать её из нескольких источников.</w:t>
      </w:r>
    </w:p>
    <w:bookmarkEnd w:id="34"/>
    <w:bookmarkStart w:id="35" w:name="потенциальный-эффект"/>
    <w:p>
      <w:pPr>
        <w:pStyle w:val="Heading3"/>
      </w:pPr>
      <w:r>
        <w:t xml:space="preserve">Потенциальный эффект</w:t>
      </w:r>
    </w:p>
    <w:p>
      <w:pPr>
        <w:pStyle w:val="FirstParagraph"/>
      </w:pPr>
      <w:r>
        <w:t xml:space="preserve">Снижение количества операций поиска и сопоставления.</w:t>
      </w:r>
    </w:p>
    <w:bookmarkEnd w:id="35"/>
    <w:bookmarkStart w:id="36" w:name="как-проверить"/>
    <w:p>
      <w:pPr>
        <w:pStyle w:val="Heading3"/>
      </w:pPr>
      <w:r>
        <w:t xml:space="preserve">Как проверить</w:t>
      </w:r>
    </w:p>
    <w:p>
      <w:pPr>
        <w:pStyle w:val="Compact"/>
        <w:numPr>
          <w:ilvl w:val="0"/>
          <w:numId w:val="1009"/>
        </w:numPr>
      </w:pPr>
      <w:r>
        <w:t xml:space="preserve">количество источников;</w:t>
      </w:r>
    </w:p>
    <w:p>
      <w:pPr>
        <w:pStyle w:val="Compact"/>
        <w:numPr>
          <w:ilvl w:val="0"/>
          <w:numId w:val="1009"/>
        </w:numPr>
      </w:pPr>
      <w:r>
        <w:t xml:space="preserve">количество действий;</w:t>
      </w:r>
    </w:p>
    <w:p>
      <w:pPr>
        <w:pStyle w:val="Compact"/>
        <w:numPr>
          <w:ilvl w:val="0"/>
          <w:numId w:val="1009"/>
        </w:numPr>
      </w:pPr>
      <w:r>
        <w:t xml:space="preserve">время получения информации.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7c42e722ca80ce6ca625cbeaa1d9fb45d0506bf"/>
    <w:p>
      <w:pPr>
        <w:pStyle w:val="Heading1"/>
      </w:pPr>
      <w:r>
        <w:t xml:space="preserve">11. Практический результат №2 — автоматизированное выявление отклонений</w:t>
      </w:r>
    </w:p>
    <w:p>
      <w:pPr>
        <w:pStyle w:val="FirstParagraph"/>
      </w:pPr>
      <w:r>
        <w:t xml:space="preserve">Предполагаемый функциональный результат:</w:t>
      </w:r>
    </w:p>
    <w:p>
      <w:pPr>
        <w:pStyle w:val="BodyText"/>
      </w:pPr>
      <w:r>
        <w:t xml:space="preserve">автоматизированное обнаружение заранее определённых классов отклонений.</w:t>
      </w:r>
    </w:p>
    <w:p>
      <w:pPr>
        <w:pStyle w:val="BodyText"/>
      </w:pPr>
      <w:r>
        <w:t xml:space="preserve">Например:</w:t>
      </w:r>
    </w:p>
    <w:p>
      <w:pPr>
        <w:pStyle w:val="Compact"/>
        <w:numPr>
          <w:ilvl w:val="0"/>
          <w:numId w:val="1010"/>
        </w:numPr>
      </w:pPr>
      <w:r>
        <w:t xml:space="preserve">превышение допустимого времени в состоянии;</w:t>
      </w:r>
    </w:p>
    <w:p>
      <w:pPr>
        <w:pStyle w:val="Compact"/>
        <w:numPr>
          <w:ilvl w:val="0"/>
          <w:numId w:val="1010"/>
        </w:numPr>
      </w:pPr>
      <w:r>
        <w:t xml:space="preserve">нестандартная последовательность;</w:t>
      </w:r>
    </w:p>
    <w:p>
      <w:pPr>
        <w:pStyle w:val="Compact"/>
        <w:numPr>
          <w:ilvl w:val="0"/>
          <w:numId w:val="1010"/>
        </w:numPr>
      </w:pPr>
      <w:r>
        <w:t xml:space="preserve">повторное прохождение этапа;</w:t>
      </w:r>
    </w:p>
    <w:p>
      <w:pPr>
        <w:pStyle w:val="Compact"/>
        <w:numPr>
          <w:ilvl w:val="0"/>
          <w:numId w:val="1010"/>
        </w:numPr>
      </w:pPr>
      <w:r>
        <w:t xml:space="preserve">возврат;</w:t>
      </w:r>
    </w:p>
    <w:p>
      <w:pPr>
        <w:pStyle w:val="Compact"/>
        <w:numPr>
          <w:ilvl w:val="0"/>
          <w:numId w:val="1010"/>
        </w:numPr>
      </w:pPr>
      <w:r>
        <w:t xml:space="preserve">длительное ожидание;</w:t>
      </w:r>
    </w:p>
    <w:p>
      <w:pPr>
        <w:pStyle w:val="Compact"/>
        <w:numPr>
          <w:ilvl w:val="0"/>
          <w:numId w:val="1010"/>
        </w:numPr>
      </w:pPr>
      <w:r>
        <w:t xml:space="preserve">отсутствие ожидаемого перехода.</w:t>
      </w:r>
    </w:p>
    <w:bookmarkStart w:id="38" w:name="практическая-ценность-1"/>
    <w:p>
      <w:pPr>
        <w:pStyle w:val="Heading3"/>
      </w:pPr>
      <w:r>
        <w:t xml:space="preserve">Практическая ценность</w:t>
      </w:r>
    </w:p>
    <w:p>
      <w:pPr>
        <w:pStyle w:val="FirstParagraph"/>
      </w:pPr>
      <w:r>
        <w:t xml:space="preserve">Пользователь может получить информацию о потенциальной проблеме без необходимости самостоятельно просматривать всю историю процесса.</w:t>
      </w:r>
    </w:p>
    <w:bookmarkEnd w:id="38"/>
    <w:bookmarkStart w:id="39" w:name="как-проверить-1"/>
    <w:p>
      <w:pPr>
        <w:pStyle w:val="Heading3"/>
      </w:pPr>
      <w:r>
        <w:t xml:space="preserve">Как проверить</w:t>
      </w:r>
    </w:p>
    <w:p>
      <w:pPr>
        <w:pStyle w:val="FirstParagraph"/>
      </w:pPr>
      <w:r>
        <w:t xml:space="preserve">Сравнить:</w:t>
      </w:r>
    </w:p>
    <w:p>
      <w:pPr>
        <w:pStyle w:val="BodyText"/>
      </w:pPr>
      <w:r>
        <w:rPr>
          <w:b/>
          <w:bCs/>
        </w:rPr>
        <w:t xml:space="preserve">время обнаружения отклонения при baseline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время обнаружения при proposed approach.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X8876b6c00f11c93ef012323a71b2eb839f9f10a"/>
    <w:p>
      <w:pPr>
        <w:pStyle w:val="Heading1"/>
      </w:pPr>
      <w:r>
        <w:t xml:space="preserve">12. Практический результат №3 — снижение информационной нагрузки</w:t>
      </w:r>
    </w:p>
    <w:p>
      <w:pPr>
        <w:pStyle w:val="FirstParagraph"/>
      </w:pPr>
      <w:r>
        <w:t xml:space="preserve">Предполагаемый практический эффект:</w:t>
      </w:r>
    </w:p>
    <w:p>
      <w:pPr>
        <w:pStyle w:val="BodyText"/>
      </w:pPr>
      <w:r>
        <w:t xml:space="preserve">уменьшение количества ручных действий, необходимых для получения управленческой информации.</w:t>
      </w:r>
    </w:p>
    <w:p>
      <w:pPr>
        <w:pStyle w:val="BodyText"/>
      </w:pPr>
      <w:r>
        <w:t xml:space="preserve">Показатели могут включать:</w:t>
      </w:r>
    </w:p>
    <w:p>
      <w:pPr>
        <w:pStyle w:val="Compact"/>
        <w:numPr>
          <w:ilvl w:val="0"/>
          <w:numId w:val="1011"/>
        </w:numPr>
      </w:pPr>
      <w:r>
        <w:t xml:space="preserve">количество источников;</w:t>
      </w:r>
    </w:p>
    <w:p>
      <w:pPr>
        <w:pStyle w:val="Compact"/>
        <w:numPr>
          <w:ilvl w:val="0"/>
          <w:numId w:val="1011"/>
        </w:numPr>
      </w:pPr>
      <w:r>
        <w:t xml:space="preserve">количество ручных операций;</w:t>
      </w:r>
    </w:p>
    <w:p>
      <w:pPr>
        <w:pStyle w:val="Compact"/>
        <w:numPr>
          <w:ilvl w:val="0"/>
          <w:numId w:val="1011"/>
        </w:numPr>
      </w:pPr>
      <w:r>
        <w:t xml:space="preserve">количество переходов между системами;</w:t>
      </w:r>
    </w:p>
    <w:p>
      <w:pPr>
        <w:pStyle w:val="Compact"/>
        <w:numPr>
          <w:ilvl w:val="0"/>
          <w:numId w:val="1011"/>
        </w:numPr>
      </w:pPr>
      <w:r>
        <w:t xml:space="preserve">время поиска;</w:t>
      </w:r>
    </w:p>
    <w:p>
      <w:pPr>
        <w:pStyle w:val="Compact"/>
        <w:numPr>
          <w:ilvl w:val="0"/>
          <w:numId w:val="1011"/>
        </w:numPr>
      </w:pPr>
      <w:r>
        <w:t xml:space="preserve">время интерпретации.</w:t>
      </w:r>
    </w:p>
    <w:bookmarkStart w:id="41" w:name="практическая-ценность-2"/>
    <w:p>
      <w:pPr>
        <w:pStyle w:val="Heading3"/>
      </w:pPr>
      <w:r>
        <w:t xml:space="preserve">Практическая ценность</w:t>
      </w:r>
    </w:p>
    <w:p>
      <w:pPr>
        <w:pStyle w:val="FirstParagraph"/>
      </w:pPr>
      <w:r>
        <w:t xml:space="preserve">Участник процесса тратит меньше времени не на техническую работу, а на сбор информации о её состоянии.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68663ea60e84ac1d4a9ef3dfe307109e3d94d95"/>
    <w:p>
      <w:pPr>
        <w:pStyle w:val="Heading1"/>
      </w:pPr>
      <w:r>
        <w:t xml:space="preserve">13. Практический результат №4 — повышение прозрачности фактического процесса</w:t>
      </w:r>
    </w:p>
    <w:p>
      <w:pPr>
        <w:pStyle w:val="FirstParagraph"/>
      </w:pPr>
      <w:r>
        <w:t xml:space="preserve">Предлагаемый аналитический слой потенциально может предоставить:</w:t>
      </w:r>
    </w:p>
    <w:p>
      <w:pPr>
        <w:pStyle w:val="Compact"/>
        <w:numPr>
          <w:ilvl w:val="0"/>
          <w:numId w:val="1012"/>
        </w:numPr>
      </w:pPr>
      <w:r>
        <w:t xml:space="preserve">визуальное представление процесса;</w:t>
      </w:r>
    </w:p>
    <w:p>
      <w:pPr>
        <w:pStyle w:val="Compact"/>
        <w:numPr>
          <w:ilvl w:val="0"/>
          <w:numId w:val="1012"/>
        </w:numPr>
      </w:pPr>
      <w:r>
        <w:t xml:space="preserve">историю событий;</w:t>
      </w:r>
    </w:p>
    <w:p>
      <w:pPr>
        <w:pStyle w:val="Compact"/>
        <w:numPr>
          <w:ilvl w:val="0"/>
          <w:numId w:val="1012"/>
        </w:numPr>
      </w:pPr>
      <w:r>
        <w:t xml:space="preserve">проблемные участки;</w:t>
      </w:r>
    </w:p>
    <w:p>
      <w:pPr>
        <w:pStyle w:val="Compact"/>
        <w:numPr>
          <w:ilvl w:val="0"/>
          <w:numId w:val="1012"/>
        </w:numPr>
      </w:pPr>
      <w:r>
        <w:t xml:space="preserve">показатели длительности;</w:t>
      </w:r>
    </w:p>
    <w:p>
      <w:pPr>
        <w:pStyle w:val="Compact"/>
        <w:numPr>
          <w:ilvl w:val="0"/>
          <w:numId w:val="1012"/>
        </w:numPr>
      </w:pPr>
      <w:r>
        <w:t xml:space="preserve">отклонения;</w:t>
      </w:r>
    </w:p>
    <w:p>
      <w:pPr>
        <w:pStyle w:val="Compact"/>
        <w:numPr>
          <w:ilvl w:val="0"/>
          <w:numId w:val="1012"/>
        </w:numPr>
      </w:pPr>
      <w:r>
        <w:t xml:space="preserve">признаки риска.</w:t>
      </w:r>
    </w:p>
    <w:p>
      <w:pPr>
        <w:pStyle w:val="FirstParagraph"/>
      </w:pPr>
      <w:r>
        <w:t xml:space="preserve">Это создаёт возможность перехода:</w:t>
      </w:r>
    </w:p>
    <w:p>
      <w:pPr>
        <w:pStyle w:val="BodyText"/>
      </w:pPr>
      <w:r>
        <w:rPr>
          <w:b/>
          <w:bCs/>
        </w:rPr>
        <w:t xml:space="preserve">от контроля отдельных записей</w:t>
      </w:r>
    </w:p>
    <w:p>
      <w:pPr>
        <w:pStyle w:val="BodyText"/>
      </w:pPr>
      <w:r>
        <w:t xml:space="preserve">к</w:t>
      </w:r>
    </w:p>
    <w:p>
      <w:pPr>
        <w:pStyle w:val="BodyText"/>
      </w:pPr>
      <w:r>
        <w:rPr>
          <w:b/>
          <w:bCs/>
        </w:rPr>
        <w:t xml:space="preserve">контролю фактического поведения процесса.</w:t>
      </w:r>
    </w:p>
    <w:p>
      <w:r>
        <w:pict>
          <v:rect style="width:0;height:1.5pt" o:hralign="center" o:hrstd="t" o:hr="t"/>
        </w:pict>
      </w:r>
    </w:p>
    <w:bookmarkEnd w:id="43"/>
    <w:bookmarkStart w:id="44" w:name="X7b6ed12d33bb15b8565e74f689333af37739bdd"/>
    <w:p>
      <w:pPr>
        <w:pStyle w:val="Heading1"/>
      </w:pPr>
      <w:r>
        <w:t xml:space="preserve">14. Практический результат №5 — поддержка управленческого решения</w:t>
      </w:r>
    </w:p>
    <w:p>
      <w:pPr>
        <w:pStyle w:val="FirstParagraph"/>
      </w:pPr>
      <w:r>
        <w:t xml:space="preserve">Наиболее значимый практический результат должен заключаться не в количестве аналитических функций, а в улучшении ответа на вопрос:</w:t>
      </w:r>
    </w:p>
    <w:p>
      <w:pPr>
        <w:pStyle w:val="BlockText"/>
      </w:pPr>
      <w:r>
        <w:rPr>
          <w:b/>
          <w:bCs/>
        </w:rPr>
        <w:t xml:space="preserve">Что происходит сейчас и требуется ли вмешательство?</w:t>
      </w:r>
    </w:p>
    <w:p>
      <w:pPr>
        <w:pStyle w:val="FirstParagraph"/>
      </w:pPr>
      <w:r>
        <w:t xml:space="preserve">Следовательно, аналитический результат должен быть связан с:</w:t>
      </w:r>
    </w:p>
    <w:p>
      <w:pPr>
        <w:pStyle w:val="Compact"/>
        <w:numPr>
          <w:ilvl w:val="0"/>
          <w:numId w:val="1013"/>
        </w:numPr>
      </w:pPr>
      <w:r>
        <w:t xml:space="preserve">текущим состоянием;</w:t>
      </w:r>
    </w:p>
    <w:p>
      <w:pPr>
        <w:pStyle w:val="Compact"/>
        <w:numPr>
          <w:ilvl w:val="0"/>
          <w:numId w:val="1013"/>
        </w:numPr>
      </w:pPr>
      <w:r>
        <w:t xml:space="preserve">выявленным отклонением;</w:t>
      </w:r>
    </w:p>
    <w:p>
      <w:pPr>
        <w:pStyle w:val="Compact"/>
        <w:numPr>
          <w:ilvl w:val="0"/>
          <w:numId w:val="1013"/>
        </w:numPr>
      </w:pPr>
      <w:r>
        <w:t xml:space="preserve">его контекстом;</w:t>
      </w:r>
    </w:p>
    <w:p>
      <w:pPr>
        <w:pStyle w:val="Compact"/>
        <w:numPr>
          <w:ilvl w:val="0"/>
          <w:numId w:val="1013"/>
        </w:numPr>
      </w:pPr>
      <w:r>
        <w:t xml:space="preserve">потенциальным последствием;</w:t>
      </w:r>
    </w:p>
    <w:p>
      <w:pPr>
        <w:pStyle w:val="Compact"/>
        <w:numPr>
          <w:ilvl w:val="0"/>
          <w:numId w:val="1013"/>
        </w:numPr>
      </w:pPr>
      <w:r>
        <w:t xml:space="preserve">приоритетом;</w:t>
      </w:r>
    </w:p>
    <w:p>
      <w:pPr>
        <w:pStyle w:val="Compact"/>
        <w:numPr>
          <w:ilvl w:val="0"/>
          <w:numId w:val="1013"/>
        </w:numPr>
      </w:pPr>
      <w:r>
        <w:t xml:space="preserve">необходимостью действия.</w:t>
      </w:r>
    </w:p>
    <w:p>
      <w:pPr>
        <w:pStyle w:val="FirstParagraph"/>
      </w:pPr>
      <w:r>
        <w:t xml:space="preserve">Это позволяет рассматривать будущую подсистему не просто как инструмент визуализации, а как средство</w:t>
      </w:r>
      <w:r>
        <w:t xml:space="preserve"> </w:t>
      </w:r>
      <w:r>
        <w:rPr>
          <w:b/>
          <w:bCs/>
        </w:rPr>
        <w:t xml:space="preserve">поддержки принятия решений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граница-практического-результата"/>
    <w:p>
      <w:pPr>
        <w:pStyle w:val="Heading1"/>
      </w:pPr>
      <w:r>
        <w:t xml:space="preserve">15. Граница практического результата</w:t>
      </w:r>
    </w:p>
    <w:p>
      <w:pPr>
        <w:pStyle w:val="FirstParagraph"/>
      </w:pPr>
      <w:r>
        <w:t xml:space="preserve">Практическая значимость не должна автоматически интерпретироваться как:</w:t>
      </w:r>
    </w:p>
    <w:p>
      <w:pPr>
        <w:pStyle w:val="BlockText"/>
      </w:pPr>
      <w:r>
        <w:t xml:space="preserve">«система полностью автоматизирует управление ТОиР».</w:t>
      </w:r>
    </w:p>
    <w:p>
      <w:pPr>
        <w:pStyle w:val="FirstParagraph"/>
      </w:pPr>
      <w:r>
        <w:t xml:space="preserve">Такое утверждение выходит за рамки исследования.</w:t>
      </w:r>
    </w:p>
    <w:p>
      <w:pPr>
        <w:pStyle w:val="BodyText"/>
      </w:pPr>
      <w:r>
        <w:t xml:space="preserve">Предлагаемая граница:</w:t>
      </w:r>
    </w:p>
    <w:p>
      <w:pPr>
        <w:pStyle w:val="BodyText"/>
      </w:pPr>
      <w:r>
        <w:rPr>
          <w:b/>
          <w:bCs/>
        </w:rPr>
        <w:t xml:space="preserve">данные → анализ → информация → поддержка решения.</w:t>
      </w:r>
    </w:p>
    <w:p>
      <w:pPr>
        <w:pStyle w:val="BodyText"/>
      </w:pPr>
      <w:r>
        <w:t xml:space="preserve">А не:</w:t>
      </w:r>
    </w:p>
    <w:p>
      <w:pPr>
        <w:pStyle w:val="BodyText"/>
      </w:pPr>
      <w:r>
        <w:rPr>
          <w:b/>
          <w:bCs/>
        </w:rPr>
        <w:t xml:space="preserve">данные → полностью автономное решение → автоматическое управление процессом.</w:t>
      </w:r>
    </w:p>
    <w:p>
      <w:pPr>
        <w:pStyle w:val="BodyText"/>
      </w:pPr>
      <w:r>
        <w:t xml:space="preserve">Окончательная граница определяется требованиями, выявленными в результате анализа предметной области.</w:t>
      </w:r>
    </w:p>
    <w:p>
      <w:r>
        <w:pict>
          <v:rect style="width:0;height:1.5pt" o:hralign="center" o:hrstd="t" o:hr="t"/>
        </w:pict>
      </w:r>
    </w:p>
    <w:bookmarkEnd w:id="45"/>
    <w:bookmarkStart w:id="50" w:name="потенциальная-ценность-для-организации"/>
    <w:p>
      <w:pPr>
        <w:pStyle w:val="Heading1"/>
      </w:pPr>
      <w:r>
        <w:t xml:space="preserve">16. Потенциальная ценность для организации</w:t>
      </w:r>
    </w:p>
    <w:p>
      <w:pPr>
        <w:pStyle w:val="FirstParagraph"/>
      </w:pPr>
      <w:r>
        <w:t xml:space="preserve">При подтверждении проблемного механизма результаты могут быть полезны для нескольких уровней управления.</w:t>
      </w:r>
    </w:p>
    <w:bookmarkStart w:id="46" w:name="операционный-уровень"/>
    <w:p>
      <w:pPr>
        <w:pStyle w:val="Heading3"/>
      </w:pPr>
      <w:r>
        <w:t xml:space="preserve">Операционный уровень</w:t>
      </w:r>
    </w:p>
    <w:p>
      <w:pPr>
        <w:pStyle w:val="FirstParagraph"/>
      </w:pPr>
      <w:r>
        <w:t xml:space="preserve">Получение актуальной информации о состоянии конкретной задачи.</w:t>
      </w:r>
    </w:p>
    <w:bookmarkEnd w:id="46"/>
    <w:bookmarkStart w:id="47" w:name="тактический-уровень"/>
    <w:p>
      <w:pPr>
        <w:pStyle w:val="Heading3"/>
      </w:pPr>
      <w:r>
        <w:t xml:space="preserve">Тактический уровень</w:t>
      </w:r>
    </w:p>
    <w:p>
      <w:pPr>
        <w:pStyle w:val="FirstParagraph"/>
      </w:pPr>
      <w:r>
        <w:t xml:space="preserve">Выявление повторяющихся отклонений, узких мест и факторов задержек.</w:t>
      </w:r>
    </w:p>
    <w:bookmarkEnd w:id="47"/>
    <w:bookmarkStart w:id="48" w:name="аналитический-уровень"/>
    <w:p>
      <w:pPr>
        <w:pStyle w:val="Heading3"/>
      </w:pPr>
      <w:r>
        <w:t xml:space="preserve">Аналитический уровень</w:t>
      </w:r>
    </w:p>
    <w:p>
      <w:pPr>
        <w:pStyle w:val="FirstParagraph"/>
      </w:pPr>
      <w:r>
        <w:t xml:space="preserve">Определение закономерностей фактического поведения процесса.</w:t>
      </w:r>
    </w:p>
    <w:bookmarkEnd w:id="48"/>
    <w:bookmarkStart w:id="49" w:name="управленческий-уровень"/>
    <w:p>
      <w:pPr>
        <w:pStyle w:val="Heading3"/>
      </w:pPr>
      <w:r>
        <w:t xml:space="preserve">Управленческий уровень</w:t>
      </w:r>
    </w:p>
    <w:p>
      <w:pPr>
        <w:pStyle w:val="FirstParagraph"/>
      </w:pPr>
      <w:r>
        <w:t xml:space="preserve">Получение агрегированной информации для своевременного принятия решений.</w:t>
      </w:r>
    </w:p>
    <w:p>
      <w:pPr>
        <w:pStyle w:val="BodyText"/>
      </w:pPr>
      <w:r>
        <w:t xml:space="preserve">Таким образом, один и тот же событийный контур потенциально поддерживает несколько уровней управления.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практическая-применимость-результата"/>
    <w:p>
      <w:pPr>
        <w:pStyle w:val="Heading1"/>
      </w:pPr>
      <w:r>
        <w:t xml:space="preserve">17. Практическая применимость результата</w:t>
      </w:r>
    </w:p>
    <w:p>
      <w:pPr>
        <w:pStyle w:val="FirstParagraph"/>
      </w:pPr>
      <w:r>
        <w:t xml:space="preserve">Практический результат должен быть построен так, чтобы его можно было внедрять постепенно.</w:t>
      </w:r>
    </w:p>
    <w:p>
      <w:pPr>
        <w:pStyle w:val="BodyText"/>
      </w:pPr>
      <w:r>
        <w:t xml:space="preserve">Предполагаемый принцип:</w:t>
      </w:r>
    </w:p>
    <w:p>
      <w:pPr>
        <w:pStyle w:val="BodyText"/>
      </w:pPr>
      <w:r>
        <w:rPr>
          <w:b/>
          <w:bCs/>
        </w:rPr>
        <w:t xml:space="preserve">существующая информационная инфраструктура</w:t>
      </w:r>
    </w:p>
    <w:p>
      <w:pPr>
        <w:pStyle w:val="FirstParagraph"/>
      </w:pPr>
      <w:r>
        <w:rPr>
          <w:b/>
          <w:bCs/>
        </w:rPr>
        <w:t xml:space="preserve">дополнительный аналитический слой</w:t>
      </w:r>
    </w:p>
    <w:p>
      <w:pPr>
        <w:pStyle w:val="FirstParagraph"/>
      </w:pPr>
      <w:r>
        <w:rPr>
          <w:b/>
          <w:bCs/>
        </w:rPr>
        <w:t xml:space="preserve">единое событийное представление</w:t>
      </w:r>
    </w:p>
    <w:p>
      <w:pPr>
        <w:pStyle w:val="FirstParagraph"/>
      </w:pPr>
      <w:r>
        <w:rPr>
          <w:b/>
          <w:bCs/>
        </w:rPr>
        <w:t xml:space="preserve">механизмы обнаружения отклонений</w:t>
      </w:r>
    </w:p>
    <w:p>
      <w:pPr>
        <w:pStyle w:val="FirstParagraph"/>
      </w:pPr>
      <w:r>
        <w:rPr>
          <w:b/>
          <w:bCs/>
        </w:rPr>
        <w:t xml:space="preserve">управленческое представление.</w:t>
      </w:r>
    </w:p>
    <w:p>
      <w:pPr>
        <w:pStyle w:val="BodyText"/>
      </w:pPr>
      <w:r>
        <w:t xml:space="preserve">Это снижает необходимость изменения существующих операционных систем и позволяет рассматривать решение как дополнительный аналитический компонент.</w:t>
      </w:r>
    </w:p>
    <w:p>
      <w:r>
        <w:pict>
          <v:rect style="width:0;height:1.5pt" o:hralign="center" o:hrstd="t" o:hr="t"/>
        </w:pict>
      </w:r>
    </w:p>
    <w:bookmarkEnd w:id="51"/>
    <w:bookmarkStart w:id="52" w:name="связь-значимости-с-research-questions"/>
    <w:p>
      <w:pPr>
        <w:pStyle w:val="Heading1"/>
      </w:pPr>
      <w:r>
        <w:t xml:space="preserve">18. Связь значимости с Research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 Question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вклад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RQ1–RQ3</w:t>
            </w:r>
          </w:p>
        </w:tc>
        <w:tc>
          <w:tcPr/>
          <w:p>
            <w:pPr>
              <w:pStyle w:val="Compact"/>
            </w:pPr>
            <w:r>
              <w:t xml:space="preserve">Формализация фактического процесса и его событий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RQ4–RQ5</w:t>
            </w:r>
          </w:p>
        </w:tc>
        <w:tc>
          <w:tcPr/>
          <w:p>
            <w:pPr>
              <w:pStyle w:val="Compact"/>
            </w:pPr>
            <w:r>
              <w:t xml:space="preserve">Классификация проблем и причин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RQ6</w:t>
            </w:r>
          </w:p>
        </w:tc>
        <w:tc>
          <w:tcPr/>
          <w:p>
            <w:pPr>
              <w:pStyle w:val="Compact"/>
            </w:pPr>
            <w:r>
              <w:t xml:space="preserve">Определение измеримых характеристик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RQ7–RQ8</w:t>
            </w:r>
          </w:p>
        </w:tc>
        <w:tc>
          <w:tcPr/>
          <w:p>
            <w:pPr>
              <w:pStyle w:val="Compact"/>
            </w:pPr>
            <w:r>
              <w:t xml:space="preserve">Определение возможностей и применимости методов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RQ9</w:t>
            </w:r>
          </w:p>
        </w:tc>
        <w:tc>
          <w:tcPr/>
          <w:p>
            <w:pPr>
              <w:pStyle w:val="Compact"/>
            </w:pPr>
            <w:r>
              <w:t xml:space="preserve">Формализация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RQ10</w:t>
            </w:r>
          </w:p>
        </w:tc>
        <w:tc>
          <w:tcPr/>
          <w:p>
            <w:pPr>
              <w:pStyle w:val="Compact"/>
            </w:pPr>
            <w:r>
              <w:t xml:space="preserve">Вывод требований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RQ11</w:t>
            </w:r>
          </w:p>
        </w:tc>
        <w:tc>
          <w:tcPr/>
          <w:p>
            <w:pPr>
              <w:pStyle w:val="Compact"/>
            </w:pPr>
            <w:r>
              <w:t xml:space="preserve">Концепция аналитической поддержки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RQ12</w:t>
            </w:r>
          </w:p>
        </w:tc>
        <w:tc>
          <w:tcPr/>
          <w:p>
            <w:pPr>
              <w:pStyle w:val="Compact"/>
            </w:pPr>
            <w:r>
              <w:t xml:space="preserve">Проверка обнаружения отклонений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RQ13</w:t>
            </w:r>
          </w:p>
        </w:tc>
        <w:tc>
          <w:tcPr/>
          <w:p>
            <w:pPr>
              <w:pStyle w:val="Compact"/>
            </w:pPr>
            <w:r>
              <w:t xml:space="preserve">Проверка измеримого эффекта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6" w:name="связь-с-исследовательскими-задачами"/>
    <w:p>
      <w:pPr>
        <w:pStyle w:val="Heading1"/>
      </w:pPr>
      <w:r>
        <w:t xml:space="preserve">19. Связь с исследовательскими задачами</w:t>
      </w:r>
    </w:p>
    <w:p>
      <w:pPr>
        <w:pStyle w:val="FirstParagraph"/>
      </w:pPr>
      <w:r>
        <w:t xml:space="preserve">Научный и практический вклад должны быть результатом выполнения уже определённых задач.</w:t>
      </w:r>
    </w:p>
    <w:bookmarkStart w:id="53" w:name="исследование"/>
    <w:p>
      <w:pPr>
        <w:pStyle w:val="Heading3"/>
      </w:pPr>
      <w:r>
        <w:t xml:space="preserve">Исследование</w:t>
      </w:r>
    </w:p>
    <w:p>
      <w:pPr>
        <w:pStyle w:val="FirstParagraph"/>
      </w:pPr>
      <w:r>
        <w:t xml:space="preserve">Задачи 1–7 формируют знание:</w:t>
      </w:r>
    </w:p>
    <w:p>
      <w:pPr>
        <w:pStyle w:val="BodyText"/>
      </w:pPr>
      <w:r>
        <w:rPr>
          <w:b/>
          <w:bCs/>
        </w:rPr>
        <w:t xml:space="preserve">что происходит → почему → как измерять → где GAP.</w:t>
      </w:r>
    </w:p>
    <w:bookmarkEnd w:id="53"/>
    <w:bookmarkStart w:id="54" w:name="методическая-часть"/>
    <w:p>
      <w:pPr>
        <w:pStyle w:val="Heading3"/>
      </w:pPr>
      <w:r>
        <w:t xml:space="preserve">Методическая часть</w:t>
      </w:r>
    </w:p>
    <w:p>
      <w:pPr>
        <w:pStyle w:val="FirstParagraph"/>
      </w:pPr>
      <w:r>
        <w:t xml:space="preserve">Задачи 8–9 формируют:</w:t>
      </w:r>
    </w:p>
    <w:p>
      <w:pPr>
        <w:pStyle w:val="BodyText"/>
      </w:pPr>
      <w:r>
        <w:rPr>
          <w:b/>
          <w:bCs/>
        </w:rPr>
        <w:t xml:space="preserve">какими методами анализировать → какие требования следуют.</w:t>
      </w:r>
    </w:p>
    <w:bookmarkEnd w:id="54"/>
    <w:bookmarkStart w:id="55" w:name="прикладная-часть"/>
    <w:p>
      <w:pPr>
        <w:pStyle w:val="Heading3"/>
      </w:pPr>
      <w:r>
        <w:t xml:space="preserve">Прикладная часть</w:t>
      </w:r>
    </w:p>
    <w:p>
      <w:pPr>
        <w:pStyle w:val="FirstParagraph"/>
      </w:pPr>
      <w:r>
        <w:t xml:space="preserve">Задачи 10–11 формируют:</w:t>
      </w:r>
    </w:p>
    <w:p>
      <w:pPr>
        <w:pStyle w:val="BodyText"/>
      </w:pPr>
      <w:r>
        <w:rPr>
          <w:b/>
          <w:bCs/>
        </w:rPr>
        <w:t xml:space="preserve">какой аналитический контур → какой измеримый результат.</w:t>
      </w:r>
    </w:p>
    <w:p>
      <w:pPr>
        <w:pStyle w:val="BodyText"/>
      </w:pPr>
      <w:r>
        <w:t xml:space="preserve">Таким образом, значимость не добавляется поверх исследования — она</w:t>
      </w:r>
      <w:r>
        <w:t xml:space="preserve"> </w:t>
      </w:r>
      <w:r>
        <w:rPr>
          <w:b/>
          <w:bCs/>
        </w:rPr>
        <w:t xml:space="preserve">выводится из полученных результатов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9d2a3ece0267530cc2eae88cdf55d7621aa2846"/>
    <w:p>
      <w:pPr>
        <w:pStyle w:val="Heading1"/>
      </w:pPr>
      <w:r>
        <w:t xml:space="preserve">20. Как будет доказываться научная значимость</w:t>
      </w:r>
    </w:p>
    <w:p>
      <w:pPr>
        <w:pStyle w:val="FirstParagraph"/>
      </w:pPr>
      <w:r>
        <w:t xml:space="preserve">Научный вклад не должен доказываться фразой:</w:t>
      </w:r>
    </w:p>
    <w:p>
      <w:pPr>
        <w:pStyle w:val="BlockText"/>
      </w:pPr>
      <w:r>
        <w:t xml:space="preserve">«предложена новая система».</w:t>
      </w:r>
    </w:p>
    <w:p>
      <w:pPr>
        <w:pStyle w:val="FirstParagraph"/>
      </w:pPr>
      <w:r>
        <w:t xml:space="preserve">Он должен подтверждаться совокупностью результатов: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выявлена и формализована исследовательская проблема;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установлена фактическая модель процесса;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определены значимые события и отклонения;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определены измеримые характеристики;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проведено сопоставление существующих подходов;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сформирована исследовательская модель;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проведена экспериментальная проверка;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получены воспроизводимые результаты.</w:t>
      </w:r>
    </w:p>
    <w:p>
      <w:pPr>
        <w:pStyle w:val="BodyText"/>
      </w:pPr>
      <w:r>
        <w:t xml:space="preserve">Только после этого можно окончательно формулировать научный вклад.</w:t>
      </w:r>
    </w:p>
    <w:p>
      <w:r>
        <w:pict>
          <v:rect style="width:0;height:1.5pt" o:hralign="center" o:hrstd="t" o:hr="t"/>
        </w:pict>
      </w:r>
    </w:p>
    <w:bookmarkEnd w:id="57"/>
    <w:bookmarkStart w:id="58" w:name="X057a1857481d1ce46282fa3100362ed5bd901e5"/>
    <w:p>
      <w:pPr>
        <w:pStyle w:val="Heading1"/>
      </w:pPr>
      <w:r>
        <w:t xml:space="preserve">21. Как будет доказываться практическая значимость</w:t>
      </w:r>
    </w:p>
    <w:p>
      <w:pPr>
        <w:pStyle w:val="FirstParagraph"/>
      </w:pPr>
      <w:r>
        <w:t xml:space="preserve">Практическая значимость должна подтверждаться не описанием интерфейса, а измерением результата.</w:t>
      </w:r>
    </w:p>
    <w:p>
      <w:pPr>
        <w:pStyle w:val="BodyText"/>
      </w:pPr>
      <w:r>
        <w:t xml:space="preserve">Минимальная логика:</w:t>
      </w:r>
    </w:p>
    <w:p>
      <w:pPr>
        <w:pStyle w:val="BodyText"/>
      </w:pPr>
      <w:r>
        <w:rPr>
          <w:b/>
          <w:bCs/>
        </w:rPr>
        <w:t xml:space="preserve">Baseline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измерение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Proposed Approach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измерение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Comparison</w:t>
      </w:r>
    </w:p>
    <w:p>
      <w:pPr>
        <w:pStyle w:val="BodyText"/>
      </w:pPr>
      <w:r>
        <w:t xml:space="preserve">Например: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Proposed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получения информации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измерить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измерить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ручных действий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измерить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измерить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источников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измерить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измерить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обнаружения отклонения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измерить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измерить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Полнота обнаружения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измерить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измерить</w:t>
            </w:r>
          </w:p>
        </w:tc>
      </w:tr>
    </w:tbl>
    <w:p>
      <w:pPr>
        <w:pStyle w:val="BodyText"/>
      </w:pPr>
      <w:r>
        <w:t xml:space="preserve">Конкретные KPI будут определены после завершения анализа фактического процесса.</w:t>
      </w:r>
    </w:p>
    <w:p>
      <w:r>
        <w:pict>
          <v:rect style="width:0;height:1.5pt" o:hralign="center" o:hrstd="t" o:hr="t"/>
        </w:pict>
      </w:r>
    </w:p>
    <w:bookmarkEnd w:id="58"/>
    <w:bookmarkStart w:id="63" w:name="потенциальная-структура-научного-вклада"/>
    <w:p>
      <w:pPr>
        <w:pStyle w:val="Heading1"/>
      </w:pPr>
      <w:r>
        <w:t xml:space="preserve">22. Потенциальная структура научного вклада</w:t>
      </w:r>
    </w:p>
    <w:p>
      <w:pPr>
        <w:pStyle w:val="FirstParagraph"/>
      </w:pPr>
      <w:r>
        <w:t xml:space="preserve">На момент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научный вклад можно предварительно представить четырьмя компонентами:</w:t>
      </w:r>
    </w:p>
    <w:bookmarkStart w:id="59" w:name="компонент-1"/>
    <w:p>
      <w:pPr>
        <w:pStyle w:val="Heading3"/>
      </w:pPr>
      <w:r>
        <w:t xml:space="preserve">Компонент 1</w:t>
      </w:r>
    </w:p>
    <w:p>
      <w:pPr>
        <w:pStyle w:val="FirstParagraph"/>
      </w:pPr>
      <w:r>
        <w:rPr>
          <w:b/>
          <w:bCs/>
        </w:rPr>
        <w:t xml:space="preserve">Методическая модель</w:t>
      </w:r>
    </w:p>
    <w:p>
      <w:pPr>
        <w:pStyle w:val="BodyText"/>
      </w:pPr>
      <w:r>
        <w:t xml:space="preserve">Представление связи:</w:t>
      </w:r>
    </w:p>
    <w:p>
      <w:pPr>
        <w:pStyle w:val="BodyText"/>
      </w:pPr>
      <w:r>
        <w:rPr>
          <w:b/>
          <w:bCs/>
        </w:rPr>
        <w:t xml:space="preserve">фактический процесс → события → аналитика → управленческая информация.</w:t>
      </w:r>
    </w:p>
    <w:bookmarkEnd w:id="59"/>
    <w:bookmarkStart w:id="60" w:name="компонент-2"/>
    <w:p>
      <w:pPr>
        <w:pStyle w:val="Heading3"/>
      </w:pPr>
      <w:r>
        <w:t xml:space="preserve">Компонент 2</w:t>
      </w:r>
    </w:p>
    <w:p>
      <w:pPr>
        <w:pStyle w:val="FirstParagraph"/>
      </w:pPr>
      <w:r>
        <w:rPr>
          <w:b/>
          <w:bCs/>
        </w:rPr>
        <w:t xml:space="preserve">Формализация проблемного механизма</w:t>
      </w:r>
    </w:p>
    <w:p>
      <w:pPr>
        <w:pStyle w:val="BodyText"/>
      </w:pPr>
      <w:r>
        <w:t xml:space="preserve">Связь:</w:t>
      </w:r>
    </w:p>
    <w:p>
      <w:pPr>
        <w:pStyle w:val="BodyText"/>
      </w:pPr>
      <w:r>
        <w:rPr>
          <w:b/>
          <w:bCs/>
        </w:rPr>
        <w:t xml:space="preserve">информационная фрагментация → ручная обработка → ограниченная наблюдаемость → последствия для управления.</w:t>
      </w:r>
    </w:p>
    <w:bookmarkEnd w:id="60"/>
    <w:bookmarkStart w:id="61" w:name="компонент-3"/>
    <w:p>
      <w:pPr>
        <w:pStyle w:val="Heading3"/>
      </w:pPr>
      <w:r>
        <w:t xml:space="preserve">Компонент 3</w:t>
      </w:r>
    </w:p>
    <w:p>
      <w:pPr>
        <w:pStyle w:val="FirstParagraph"/>
      </w:pPr>
      <w:r>
        <w:rPr>
          <w:b/>
          <w:bCs/>
        </w:rPr>
        <w:t xml:space="preserve">Измерительная модель</w:t>
      </w:r>
    </w:p>
    <w:p>
      <w:pPr>
        <w:pStyle w:val="BodyText"/>
      </w:pPr>
      <w:r>
        <w:t xml:space="preserve">Связь:</w:t>
      </w:r>
    </w:p>
    <w:p>
      <w:pPr>
        <w:pStyle w:val="BodyText"/>
      </w:pPr>
      <w:r>
        <w:rPr>
          <w:b/>
          <w:bCs/>
        </w:rPr>
        <w:t xml:space="preserve">проблема → KPI → baseline → intervention → comparison.</w:t>
      </w:r>
    </w:p>
    <w:bookmarkEnd w:id="61"/>
    <w:bookmarkStart w:id="62" w:name="компонент-4"/>
    <w:p>
      <w:pPr>
        <w:pStyle w:val="Heading3"/>
      </w:pPr>
      <w:r>
        <w:t xml:space="preserve">Компонент 4</w:t>
      </w:r>
    </w:p>
    <w:p>
      <w:pPr>
        <w:pStyle w:val="FirstParagraph"/>
      </w:pPr>
      <w:r>
        <w:rPr>
          <w:b/>
          <w:bCs/>
        </w:rPr>
        <w:t xml:space="preserve">Экспериментальная проверка</w:t>
      </w:r>
    </w:p>
    <w:p>
      <w:pPr>
        <w:pStyle w:val="BodyText"/>
      </w:pPr>
      <w:r>
        <w:t xml:space="preserve">Проверка H1–H3 на фактических или репрезентативных данных.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058632552f6bec000b4182b2d36dd7a3114d2ea"/>
    <w:p>
      <w:pPr>
        <w:pStyle w:val="Heading1"/>
      </w:pPr>
      <w:r>
        <w:t xml:space="preserve">23. Ограничения утверждений о научной значимости</w:t>
      </w:r>
    </w:p>
    <w:p>
      <w:pPr>
        <w:pStyle w:val="FirstParagraph"/>
      </w:pPr>
      <w:r>
        <w:t xml:space="preserve">На этапе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нельзя утверждать:</w:t>
      </w:r>
    </w:p>
    <w:p>
      <w:pPr>
        <w:pStyle w:val="Compact"/>
        <w:numPr>
          <w:ilvl w:val="0"/>
          <w:numId w:val="1018"/>
        </w:numPr>
      </w:pPr>
      <w:r>
        <w:t xml:space="preserve">что предложенный подход является новым в мировой научной литературе;</w:t>
      </w:r>
    </w:p>
    <w:p>
      <w:pPr>
        <w:pStyle w:val="Compact"/>
        <w:numPr>
          <w:ilvl w:val="0"/>
          <w:numId w:val="1018"/>
        </w:numPr>
      </w:pPr>
      <w:r>
        <w:t xml:space="preserve">что подобных моделей не существует;</w:t>
      </w:r>
    </w:p>
    <w:p>
      <w:pPr>
        <w:pStyle w:val="Compact"/>
        <w:numPr>
          <w:ilvl w:val="0"/>
          <w:numId w:val="1018"/>
        </w:numPr>
      </w:pPr>
      <w:r>
        <w:t xml:space="preserve">что предлагаемый метод превосходит существующие;</w:t>
      </w:r>
    </w:p>
    <w:p>
      <w:pPr>
        <w:pStyle w:val="Compact"/>
        <w:numPr>
          <w:ilvl w:val="0"/>
          <w:numId w:val="1018"/>
        </w:numPr>
      </w:pPr>
      <w:r>
        <w:t xml:space="preserve">что AI является уникальным способом решения проблемы;</w:t>
      </w:r>
    </w:p>
    <w:p>
      <w:pPr>
        <w:pStyle w:val="Compact"/>
        <w:numPr>
          <w:ilvl w:val="0"/>
          <w:numId w:val="1018"/>
        </w:numPr>
      </w:pPr>
      <w:r>
        <w:t xml:space="preserve">что результаты являются статистически значимыми;</w:t>
      </w:r>
    </w:p>
    <w:p>
      <w:pPr>
        <w:pStyle w:val="Compact"/>
        <w:numPr>
          <w:ilvl w:val="0"/>
          <w:numId w:val="1018"/>
        </w:numPr>
      </w:pPr>
      <w:r>
        <w:t xml:space="preserve">что эффект будет положительным;</w:t>
      </w:r>
    </w:p>
    <w:p>
      <w:pPr>
        <w:pStyle w:val="Compact"/>
        <w:numPr>
          <w:ilvl w:val="0"/>
          <w:numId w:val="1018"/>
        </w:numPr>
      </w:pPr>
      <w:r>
        <w:t xml:space="preserve">что разработанная подсистема универсальна для всех процессов ТОиР.</w:t>
      </w:r>
    </w:p>
    <w:p>
      <w:pPr>
        <w:pStyle w:val="FirstParagraph"/>
      </w:pPr>
      <w:r>
        <w:t xml:space="preserve">Эти утверждения возможны только после соответствующего literature review, benchmarking и экспериментальной проверки.</w:t>
      </w:r>
    </w:p>
    <w:p>
      <w:r>
        <w:pict>
          <v:rect style="width:0;height:1.5pt" o:hralign="center" o:hrstd="t" o:hr="t"/>
        </w:pict>
      </w:r>
    </w:p>
    <w:bookmarkEnd w:id="64"/>
    <w:bookmarkStart w:id="65" w:name="потенциальная-научная-формулировка"/>
    <w:p>
      <w:pPr>
        <w:pStyle w:val="Heading1"/>
      </w:pPr>
      <w:r>
        <w:t xml:space="preserve">24. Потенциальная научная формулировка</w:t>
      </w:r>
    </w:p>
    <w:p>
      <w:pPr>
        <w:pStyle w:val="FirstParagraph"/>
      </w:pPr>
      <w:r>
        <w:t xml:space="preserve">Рабочая формулировка научной значимости:</w:t>
      </w:r>
    </w:p>
    <w:p>
      <w:pPr>
        <w:pStyle w:val="BodyText"/>
      </w:pPr>
      <w:r>
        <w:rPr>
          <w:b/>
          <w:bCs/>
        </w:rPr>
        <w:t xml:space="preserve">Научная значимость исследования потенциально заключается в разработке и экспериментальной проверке подхода к представлению и анализу фактического выполнения бизнес-процессов ТОиР через события, состояния и переходы с последующей трансформацией результатов анализа в измеримые характеристики наблюдаемости, своевременности выявления отклонений и информационной нагрузки пользователя.</w:t>
      </w:r>
    </w:p>
    <w:p>
      <w:pPr>
        <w:pStyle w:val="BodyText"/>
      </w:pPr>
      <w:r>
        <w:t xml:space="preserve">Данная формулировка намеренно использует слово</w:t>
      </w:r>
      <w:r>
        <w:t xml:space="preserve"> </w:t>
      </w:r>
      <w:r>
        <w:rPr>
          <w:b/>
          <w:bCs/>
        </w:rPr>
        <w:t xml:space="preserve">«потенциально»</w:t>
      </w:r>
      <w:r>
        <w:t xml:space="preserve">, поскольку окончательный научный вклад может быть определён только после получения результатов.</w:t>
      </w:r>
    </w:p>
    <w:p>
      <w:r>
        <w:pict>
          <v:rect style="width:0;height:1.5pt" o:hralign="center" o:hrstd="t" o:hr="t"/>
        </w:pict>
      </w:r>
    </w:p>
    <w:bookmarkEnd w:id="65"/>
    <w:bookmarkStart w:id="66" w:name="потенциальная-практическая-формулировка"/>
    <w:p>
      <w:pPr>
        <w:pStyle w:val="Heading1"/>
      </w:pPr>
      <w:r>
        <w:t xml:space="preserve">25. Потенциальная практическая формулировка</w:t>
      </w:r>
    </w:p>
    <w:p>
      <w:pPr>
        <w:pStyle w:val="FirstParagraph"/>
      </w:pPr>
      <w:r>
        <w:t xml:space="preserve">Рабочая формулировка практической значимости:</w:t>
      </w:r>
    </w:p>
    <w:p>
      <w:pPr>
        <w:pStyle w:val="BodyText"/>
      </w:pPr>
      <w:r>
        <w:rPr>
          <w:b/>
          <w:bCs/>
        </w:rPr>
        <w:t xml:space="preserve">Практическая значимость исследования потенциально заключается в создании дополнительного аналитического и интеллектуального контура поддержки управления процессами ТОиР, способного объединять информацию о фактическом выполнении задач, выявлять значимые отклонения и предоставлять пользователю целостную управленческую информацию поверх существующего информационного обеспечения. Практический эффект должен быть подтверждён сравнением базового и предложенного способов получения и анализа информации.</w:t>
      </w:r>
    </w:p>
    <w:p>
      <w:r>
        <w:pict>
          <v:rect style="width:0;height:1.5pt" o:hralign="center" o:hrstd="t" o:hr="t"/>
        </w:pict>
      </w:r>
    </w:p>
    <w:bookmarkEnd w:id="66"/>
    <w:bookmarkStart w:id="67" w:name="общая-модель-значимости"/>
    <w:p>
      <w:pPr>
        <w:pStyle w:val="Heading1"/>
      </w:pPr>
      <w:r>
        <w:t xml:space="preserve">26. Общая модель значимости</w:t>
      </w:r>
    </w:p>
    <w:p>
      <w:pPr>
        <w:pStyle w:val="FirstParagraph"/>
      </w:pPr>
      <w:r>
        <w:t xml:space="preserve">Итоговая логика:</w:t>
      </w:r>
    </w:p>
    <w:p>
      <w:pPr>
        <w:pStyle w:val="BodyText"/>
      </w:pPr>
      <w:r>
        <w:rPr>
          <w:b/>
          <w:bCs/>
        </w:rPr>
        <w:t xml:space="preserve">Проблема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исследовательский GAP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исследование фактического процесса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модель событий и состояний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метод анализа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измеримые показатели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предлагаемый аналитический контур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эксперимент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Scientific Contribution</w:t>
      </w:r>
    </w:p>
    <w:p>
      <w:pPr>
        <w:pStyle w:val="FirstParagraph"/>
      </w:pPr>
      <w:r>
        <w:rPr>
          <w:b/>
          <w:bCs/>
        </w:rPr>
        <w:t xml:space="preserve">Practical Impact</w:t>
      </w:r>
    </w:p>
    <w:p>
      <w:r>
        <w:pict>
          <v:rect style="width:0;height:1.5pt" o:hralign="center" o:hrstd="t" o:hr="t"/>
        </w:pict>
      </w:r>
    </w:p>
    <w:bookmarkEnd w:id="67"/>
    <w:bookmarkStart w:id="68" w:name="критерий-готовности"/>
    <w:p>
      <w:pPr>
        <w:pStyle w:val="Heading1"/>
      </w:pPr>
      <w:r>
        <w:t xml:space="preserve">27. Критерий готовности</w:t>
      </w:r>
    </w:p>
    <w:p>
      <w:pPr>
        <w:pStyle w:val="FirstParagraph"/>
      </w:pPr>
      <w:r>
        <w:rPr>
          <w:rStyle w:val="VerbatimChar"/>
        </w:rPr>
        <w:t xml:space="preserve">Scientific &amp; Practical Significance v1</w:t>
      </w:r>
      <w:r>
        <w:t xml:space="preserve"> </w:t>
      </w:r>
      <w:r>
        <w:t xml:space="preserve">считается готовой, если:</w:t>
      </w:r>
    </w:p>
    <w:p>
      <w:pPr>
        <w:pStyle w:val="Compact"/>
        <w:numPr>
          <w:ilvl w:val="0"/>
          <w:numId w:val="1020"/>
        </w:numPr>
      </w:pPr>
      <w:r>
        <w:t xml:space="preserve">научная и практическая значимость разделены;</w:t>
      </w:r>
    </w:p>
    <w:p>
      <w:pPr>
        <w:pStyle w:val="Compact"/>
        <w:numPr>
          <w:ilvl w:val="0"/>
          <w:numId w:val="1020"/>
        </w:numPr>
      </w:pPr>
      <w:r>
        <w:t xml:space="preserve">научный вклад не сводится к разработке программы;</w:t>
      </w:r>
    </w:p>
    <w:p>
      <w:pPr>
        <w:pStyle w:val="Compact"/>
        <w:numPr>
          <w:ilvl w:val="0"/>
          <w:numId w:val="1020"/>
        </w:numPr>
      </w:pPr>
      <w:r>
        <w:t xml:space="preserve">практический эффект не сводится к наличию интерфейса;</w:t>
      </w:r>
    </w:p>
    <w:p>
      <w:pPr>
        <w:pStyle w:val="Compact"/>
        <w:numPr>
          <w:ilvl w:val="0"/>
          <w:numId w:val="1020"/>
        </w:numPr>
      </w:pPr>
      <w:r>
        <w:t xml:space="preserve">каждый потенциальный вклад имеет способ подтверждения;</w:t>
      </w:r>
    </w:p>
    <w:p>
      <w:pPr>
        <w:pStyle w:val="Compact"/>
        <w:numPr>
          <w:ilvl w:val="0"/>
          <w:numId w:val="1020"/>
        </w:numPr>
      </w:pPr>
      <w:r>
        <w:t xml:space="preserve">значимость связана с Research Problem;</w:t>
      </w:r>
    </w:p>
    <w:p>
      <w:pPr>
        <w:pStyle w:val="Compact"/>
        <w:numPr>
          <w:ilvl w:val="0"/>
          <w:numId w:val="1020"/>
        </w:numPr>
      </w:pPr>
      <w:r>
        <w:t xml:space="preserve">значимость связана с Preliminary GAP;</w:t>
      </w:r>
    </w:p>
    <w:p>
      <w:pPr>
        <w:pStyle w:val="Compact"/>
        <w:numPr>
          <w:ilvl w:val="0"/>
          <w:numId w:val="1020"/>
        </w:numPr>
      </w:pPr>
      <w:r>
        <w:t xml:space="preserve">значимость связана с H1–H3;</w:t>
      </w:r>
    </w:p>
    <w:p>
      <w:pPr>
        <w:pStyle w:val="Compact"/>
        <w:numPr>
          <w:ilvl w:val="0"/>
          <w:numId w:val="1020"/>
        </w:numPr>
      </w:pPr>
      <w:r>
        <w:t xml:space="preserve">значимость соответствует RQ;</w:t>
      </w:r>
    </w:p>
    <w:p>
      <w:pPr>
        <w:pStyle w:val="Compact"/>
        <w:numPr>
          <w:ilvl w:val="0"/>
          <w:numId w:val="1020"/>
        </w:numPr>
      </w:pPr>
      <w:r>
        <w:t xml:space="preserve">не заявлена преждевременная научная новизна;</w:t>
      </w:r>
    </w:p>
    <w:p>
      <w:pPr>
        <w:pStyle w:val="Compact"/>
        <w:numPr>
          <w:ilvl w:val="0"/>
          <w:numId w:val="1020"/>
        </w:numPr>
      </w:pPr>
      <w:r>
        <w:t xml:space="preserve">не утверждается заранее положительный результат эксперимента;</w:t>
      </w:r>
    </w:p>
    <w:p>
      <w:pPr>
        <w:pStyle w:val="Compact"/>
        <w:numPr>
          <w:ilvl w:val="0"/>
          <w:numId w:val="1020"/>
        </w:numPr>
      </w:pPr>
      <w:r>
        <w:t xml:space="preserve">решение не определяется заранее конкретной технологией;</w:t>
      </w:r>
    </w:p>
    <w:p>
      <w:pPr>
        <w:pStyle w:val="Compact"/>
        <w:numPr>
          <w:ilvl w:val="0"/>
          <w:numId w:val="1020"/>
        </w:numPr>
      </w:pPr>
      <w:r>
        <w:t xml:space="preserve">практический результат рассматривается как дополнительный аналитический слой поверх существующей инфраструктуры.</w:t>
      </w:r>
    </w:p>
    <w:p>
      <w:r>
        <w:pict>
          <v:rect style="width:0;height:1.5pt" o:hralign="center" o:hrstd="t" o:hr="t"/>
        </w:pict>
      </w:r>
    </w:p>
    <w:bookmarkEnd w:id="68"/>
    <w:bookmarkStart w:id="72" w:name="контрольная-формула"/>
    <w:p>
      <w:pPr>
        <w:pStyle w:val="Heading1"/>
      </w:pPr>
      <w:r>
        <w:t xml:space="preserve">28. Контрольная формула</w:t>
      </w:r>
    </w:p>
    <w:bookmarkStart w:id="69" w:name="научный-вклад"/>
    <w:p>
      <w:pPr>
        <w:pStyle w:val="Heading3"/>
      </w:pPr>
      <w:r>
        <w:t xml:space="preserve">Научный вклад</w:t>
      </w:r>
    </w:p>
    <w:p>
      <w:pPr>
        <w:pStyle w:val="FirstParagraph"/>
      </w:pPr>
      <w:r>
        <w:rPr>
          <w:b/>
          <w:bCs/>
        </w:rPr>
        <w:t xml:space="preserve">Фактическое выполнение процесса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событийное представление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аналитическая модель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измеримые характеристики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экспериментально проверенная связь с управленческой поддержкой.</w:t>
      </w:r>
    </w:p>
    <w:bookmarkEnd w:id="69"/>
    <w:bookmarkStart w:id="70" w:name="практический-результат"/>
    <w:p>
      <w:pPr>
        <w:pStyle w:val="Heading3"/>
      </w:pPr>
      <w:r>
        <w:t xml:space="preserve">Практический результат</w:t>
      </w:r>
    </w:p>
    <w:p>
      <w:pPr>
        <w:pStyle w:val="FirstParagraph"/>
      </w:pPr>
      <w:r>
        <w:rPr>
          <w:b/>
          <w:bCs/>
        </w:rPr>
        <w:t xml:space="preserve">существующие данные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дополнительный аналитический слой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выявление отклонений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целенаправленная управленческая информация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снижение информационной нагрузки / повышение своевременности контроля.</w:t>
      </w:r>
    </w:p>
    <w:bookmarkEnd w:id="70"/>
    <w:bookmarkStart w:id="71" w:name="проверка"/>
    <w:p>
      <w:pPr>
        <w:pStyle w:val="Heading3"/>
      </w:pPr>
      <w:r>
        <w:t xml:space="preserve">Проверка</w:t>
      </w:r>
    </w:p>
    <w:p>
      <w:pPr>
        <w:pStyle w:val="FirstParagraph"/>
      </w:pPr>
      <w:r>
        <w:rPr>
          <w:b/>
          <w:bCs/>
        </w:rPr>
        <w:t xml:space="preserve">Baseline</w:t>
      </w:r>
    </w:p>
    <w:p>
      <w:pPr>
        <w:pStyle w:val="BodyText"/>
      </w:pPr>
      <w:r>
        <w:t xml:space="preserve">vs</w:t>
      </w:r>
    </w:p>
    <w:p>
      <w:pPr>
        <w:pStyle w:val="BodyText"/>
      </w:pPr>
      <w:r>
        <w:rPr>
          <w:b/>
          <w:bCs/>
        </w:rPr>
        <w:t xml:space="preserve">Proposed Approach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измеримый результат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итоговая-позиция-на-конец-второй-недели"/>
    <w:p>
      <w:pPr>
        <w:pStyle w:val="Heading1"/>
      </w:pPr>
      <w:r>
        <w:t xml:space="preserve">29. Итоговая позиция на конец второй недели</w:t>
      </w:r>
    </w:p>
    <w:p>
      <w:pPr>
        <w:pStyle w:val="FirstParagraph"/>
      </w:pPr>
      <w:r>
        <w:t xml:space="preserve">На данном этапе корректно зафиксировать не окончательную научную новизну, а</w:t>
      </w:r>
      <w:r>
        <w:t xml:space="preserve"> </w:t>
      </w:r>
      <w:r>
        <w:rPr>
          <w:b/>
          <w:bCs/>
        </w:rPr>
        <w:t xml:space="preserve">ожидаемый вклад исследования</w:t>
      </w:r>
      <w:r>
        <w:t xml:space="preserve">.</w:t>
      </w:r>
    </w:p>
    <w:p>
      <w:pPr>
        <w:pStyle w:val="BodyText"/>
      </w:pPr>
      <w:r>
        <w:t xml:space="preserve">Исследование потенциально должно дать одновременно:</w:t>
      </w:r>
    </w:p>
    <w:p>
      <w:pPr>
        <w:pStyle w:val="BodyText"/>
      </w:pPr>
      <w:r>
        <w:rPr>
          <w:b/>
          <w:bCs/>
        </w:rPr>
        <w:t xml:space="preserve">Новый уровень понимания процесса</w:t>
      </w:r>
    </w:p>
    <w:p>
      <w:pPr>
        <w:pStyle w:val="BodyText"/>
      </w:pPr>
      <w:r>
        <w:t xml:space="preserve">— как фактическое выполнение ТОиР может быть представлено через события и состояния.</w:t>
      </w:r>
    </w:p>
    <w:p>
      <w:pPr>
        <w:pStyle w:val="BodyText"/>
      </w:pPr>
      <w:r>
        <w:rPr>
          <w:b/>
          <w:bCs/>
        </w:rPr>
        <w:t xml:space="preserve">Новый уровень аналитики</w:t>
      </w:r>
    </w:p>
    <w:p>
      <w:pPr>
        <w:pStyle w:val="BodyText"/>
      </w:pPr>
      <w:r>
        <w:t xml:space="preserve">— как события могут использоваться для обнаружения и интерпретации отклонений.</w:t>
      </w:r>
    </w:p>
    <w:p>
      <w:pPr>
        <w:pStyle w:val="BodyText"/>
      </w:pPr>
      <w:r>
        <w:rPr>
          <w:b/>
          <w:bCs/>
        </w:rPr>
        <w:t xml:space="preserve">Измерительную основу</w:t>
      </w:r>
    </w:p>
    <w:p>
      <w:pPr>
        <w:pStyle w:val="BodyText"/>
      </w:pPr>
      <w:r>
        <w:t xml:space="preserve">— как наблюдаемость, своевременность и информационная нагрузка могут быть количественно оценены.</w:t>
      </w:r>
    </w:p>
    <w:p>
      <w:pPr>
        <w:pStyle w:val="BodyText"/>
      </w:pPr>
      <w:r>
        <w:rPr>
          <w:b/>
          <w:bCs/>
        </w:rPr>
        <w:t xml:space="preserve">Прикладной результат</w:t>
      </w:r>
    </w:p>
    <w:p>
      <w:pPr>
        <w:pStyle w:val="BodyText"/>
      </w:pPr>
      <w:r>
        <w:t xml:space="preserve">— как дополнительный аналитический контур может преобразовывать существующие данные в управленчески значимую информацию.</w:t>
      </w:r>
    </w:p>
    <w:p>
      <w:pPr>
        <w:pStyle w:val="BodyText"/>
      </w:pPr>
      <w:r>
        <w:rPr>
          <w:b/>
          <w:bCs/>
        </w:rPr>
        <w:t xml:space="preserve">Экспериментальную проверку</w:t>
      </w:r>
    </w:p>
    <w:p>
      <w:pPr>
        <w:pStyle w:val="BodyText"/>
      </w:pPr>
      <w:r>
        <w:t xml:space="preserve">— действительно ли такой подход даёт измеримое улучшение относительно baseline.</w:t>
      </w:r>
    </w:p>
    <w:p>
      <w:pPr>
        <w:pStyle w:val="BodyText"/>
      </w:pPr>
      <w:r>
        <w:t xml:space="preserve">Именно совокупность этих результатов, а не сам факт разработки прототипа, должна определить окончательную научную и практическую значимость магистерской работы.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