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search-methodology-package-v1"/>
    <w:p>
      <w:pPr>
        <w:pStyle w:val="Heading1"/>
      </w:pPr>
      <w:r>
        <w:t xml:space="preserve">Research Methodology Package v1</w:t>
      </w:r>
    </w:p>
    <w:bookmarkStart w:id="9" w:name="назначение-пакета"/>
    <w:p>
      <w:pPr>
        <w:pStyle w:val="Heading2"/>
      </w:pPr>
      <w:r>
        <w:t xml:space="preserve">1. Назначение пакета</w:t>
      </w:r>
    </w:p>
    <w:p>
      <w:pPr>
        <w:pStyle w:val="FirstParagraph"/>
      </w:pPr>
      <w:r>
        <w:rPr>
          <w:rStyle w:val="VerbatimChar"/>
        </w:rPr>
        <w:t xml:space="preserve">Research Methodology Package v1</w:t>
      </w:r>
      <w:r>
        <w:t xml:space="preserve"> </w:t>
      </w:r>
      <w:r>
        <w:t xml:space="preserve">является интегрированной версией методологической части исследования, сформированной по итогам третьей недели.</w:t>
      </w:r>
    </w:p>
    <w:p>
      <w:pPr>
        <w:pStyle w:val="BodyText"/>
      </w:pPr>
      <w:r>
        <w:t xml:space="preserve">Пакет объединяет следующие артефакты: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Design Overview v1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Methods Matrix v2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 &amp; Evidence Matrix v1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Procedure Map v1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Measurement &amp; Evaluation Framework v1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Methodological Scheme v1</w:t>
      </w:r>
    </w:p>
    <w:p>
      <w:pPr>
        <w:pStyle w:val="FirstParagraph"/>
      </w:pPr>
      <w:r>
        <w:t xml:space="preserve">Основная задача пакета — зафиксировать единый операционный исследовательский дизайн, который может использоваться в дальнейшей эмпирической работе.</w:t>
      </w:r>
    </w:p>
    <w:p>
      <w:pPr>
        <w:pStyle w:val="BodyText"/>
      </w:pPr>
      <w:r>
        <w:t xml:space="preserve">Итоговая логика:</w:t>
      </w:r>
    </w:p>
    <w:p>
      <w:pPr>
        <w:pStyle w:val="BodyText"/>
      </w:pPr>
      <w:r>
        <w:rPr>
          <w:b/>
          <w:bCs/>
        </w:rPr>
        <w:t xml:space="preserve">Research Problem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Objective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Tasks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Questions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Design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Methods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Data / 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Procedures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Measurements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Evaluation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Findings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Research Conclusion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методологическая-позиция-исследования"/>
    <w:p>
      <w:pPr>
        <w:pStyle w:val="Heading1"/>
      </w:pPr>
      <w:r>
        <w:t xml:space="preserve">2. Методологическая позиция исследования</w:t>
      </w:r>
    </w:p>
    <w:p>
      <w:pPr>
        <w:pStyle w:val="FirstParagraph"/>
      </w:pPr>
      <w:r>
        <w:t xml:space="preserve">Исследование имеет прикладной, эмпирико-аналитический и проектно-экспериментальный характер.</w:t>
      </w:r>
    </w:p>
    <w:p>
      <w:pPr>
        <w:pStyle w:val="BodyText"/>
      </w:pPr>
      <w:r>
        <w:t xml:space="preserve">Оно сочетает:</w:t>
      </w:r>
    </w:p>
    <w:p>
      <w:pPr>
        <w:pStyle w:val="Compact"/>
        <w:numPr>
          <w:ilvl w:val="0"/>
          <w:numId w:val="1002"/>
        </w:numPr>
      </w:pPr>
      <w:r>
        <w:t xml:space="preserve">исследование предметной области;</w:t>
      </w:r>
    </w:p>
    <w:p>
      <w:pPr>
        <w:pStyle w:val="Compact"/>
        <w:numPr>
          <w:ilvl w:val="0"/>
          <w:numId w:val="1002"/>
        </w:numPr>
      </w:pPr>
      <w:r>
        <w:t xml:space="preserve">case study;</w:t>
      </w:r>
    </w:p>
    <w:p>
      <w:pPr>
        <w:pStyle w:val="Compact"/>
        <w:numPr>
          <w:ilvl w:val="0"/>
          <w:numId w:val="1002"/>
        </w:numPr>
      </w:pPr>
      <w:r>
        <w:t xml:space="preserve">документальный анализ;</w:t>
      </w:r>
    </w:p>
    <w:p>
      <w:pPr>
        <w:pStyle w:val="Compact"/>
        <w:numPr>
          <w:ilvl w:val="0"/>
          <w:numId w:val="1002"/>
        </w:numPr>
      </w:pPr>
      <w:r>
        <w:t xml:space="preserve">наблюдение;</w:t>
      </w:r>
    </w:p>
    <w:p>
      <w:pPr>
        <w:pStyle w:val="Compact"/>
        <w:numPr>
          <w:ilvl w:val="0"/>
          <w:numId w:val="1002"/>
        </w:numPr>
      </w:pPr>
      <w:r>
        <w:t xml:space="preserve">экспертное взаимодействие;</w:t>
      </w:r>
    </w:p>
    <w:p>
      <w:pPr>
        <w:pStyle w:val="Compact"/>
        <w:numPr>
          <w:ilvl w:val="0"/>
          <w:numId w:val="1002"/>
        </w:numPr>
      </w:pPr>
      <w:r>
        <w:t xml:space="preserve">моделирование процессов;</w:t>
      </w:r>
    </w:p>
    <w:p>
      <w:pPr>
        <w:pStyle w:val="Compact"/>
        <w:numPr>
          <w:ilvl w:val="0"/>
          <w:numId w:val="1002"/>
        </w:numPr>
      </w:pPr>
      <w:r>
        <w:t xml:space="preserve">анализ событий и данных;</w:t>
      </w:r>
    </w:p>
    <w:p>
      <w:pPr>
        <w:pStyle w:val="Compact"/>
        <w:numPr>
          <w:ilvl w:val="0"/>
          <w:numId w:val="1002"/>
        </w:numPr>
      </w:pPr>
      <w:r>
        <w:t xml:space="preserve">problem and root cause analysis;</w:t>
      </w:r>
    </w:p>
    <w:p>
      <w:pPr>
        <w:pStyle w:val="Compact"/>
        <w:numPr>
          <w:ilvl w:val="0"/>
          <w:numId w:val="1002"/>
        </w:numPr>
      </w:pPr>
      <w:r>
        <w:t xml:space="preserve">KPI и measurement analysis;</w:t>
      </w:r>
    </w:p>
    <w:p>
      <w:pPr>
        <w:pStyle w:val="Compact"/>
        <w:numPr>
          <w:ilvl w:val="0"/>
          <w:numId w:val="1002"/>
        </w:numPr>
      </w:pPr>
      <w:r>
        <w:t xml:space="preserve">анализ существующего информационного обеспечения;</w:t>
      </w:r>
    </w:p>
    <w:p>
      <w:pPr>
        <w:pStyle w:val="Compact"/>
        <w:numPr>
          <w:ilvl w:val="0"/>
          <w:numId w:val="1002"/>
        </w:numPr>
      </w:pPr>
      <w:r>
        <w:t xml:space="preserve">обзор и сравнительный анализ методов;</w:t>
      </w:r>
    </w:p>
    <w:p>
      <w:pPr>
        <w:pStyle w:val="Compact"/>
        <w:numPr>
          <w:ilvl w:val="0"/>
          <w:numId w:val="1002"/>
        </w:numPr>
      </w:pPr>
      <w:r>
        <w:t xml:space="preserve">GAP analysis;</w:t>
      </w:r>
    </w:p>
    <w:p>
      <w:pPr>
        <w:pStyle w:val="Compact"/>
        <w:numPr>
          <w:ilvl w:val="0"/>
          <w:numId w:val="1002"/>
        </w:numPr>
      </w:pPr>
      <w:r>
        <w:t xml:space="preserve">requirements engineering;</w:t>
      </w:r>
    </w:p>
    <w:p>
      <w:pPr>
        <w:pStyle w:val="Compact"/>
        <w:numPr>
          <w:ilvl w:val="0"/>
          <w:numId w:val="1002"/>
        </w:numPr>
      </w:pPr>
      <w:r>
        <w:t xml:space="preserve">концептуальное проектирование;</w:t>
      </w:r>
    </w:p>
    <w:p>
      <w:pPr>
        <w:pStyle w:val="Compact"/>
        <w:numPr>
          <w:ilvl w:val="0"/>
          <w:numId w:val="1002"/>
        </w:numPr>
      </w:pPr>
      <w:r>
        <w:t xml:space="preserve">controlled / scenario-based evaluation.</w:t>
      </w:r>
    </w:p>
    <w:p>
      <w:pPr>
        <w:pStyle w:val="FirstParagraph"/>
      </w:pPr>
      <w:r>
        <w:t xml:space="preserve">При этом конкретная технология не рассматривается как исходная точка исследования.</w:t>
      </w:r>
    </w:p>
    <w:p>
      <w:pPr>
        <w:pStyle w:val="BodyText"/>
      </w:pPr>
      <w:r>
        <w:t xml:space="preserve">Технологический выбор определяется последовательностью:</w:t>
      </w:r>
    </w:p>
    <w:p>
      <w:pPr>
        <w:pStyle w:val="BodyText"/>
      </w:pPr>
      <w:r>
        <w:rPr>
          <w:b/>
          <w:bCs/>
        </w:rPr>
        <w:t xml:space="preserve">Problem → Evidence → GAP → Requirements → Method → Solution.</w:t>
      </w:r>
    </w:p>
    <w:p>
      <w:r>
        <w:pict>
          <v:rect style="width:0;height:1.5pt" o:hralign="center" o:hrstd="t" o:hr="t"/>
        </w:pict>
      </w:r>
    </w:p>
    <w:bookmarkEnd w:id="11"/>
    <w:bookmarkStart w:id="14" w:name="объект-и-предмет-исследования"/>
    <w:p>
      <w:pPr>
        <w:pStyle w:val="Heading1"/>
      </w:pPr>
      <w:r>
        <w:t xml:space="preserve">3. Объект и предмет исследования</w:t>
      </w:r>
    </w:p>
    <w:bookmarkStart w:id="12" w:name="объект"/>
    <w:p>
      <w:pPr>
        <w:pStyle w:val="Heading2"/>
      </w:pPr>
      <w:r>
        <w:t xml:space="preserve">3.1. Объект</w:t>
      </w:r>
    </w:p>
    <w:p>
      <w:pPr>
        <w:pStyle w:val="FirstParagraph"/>
      </w:pPr>
      <w:r>
        <w:t xml:space="preserve">Бизнес-процессы технического обслуживания и ремонта авиационной техники.</w:t>
      </w:r>
    </w:p>
    <w:bookmarkEnd w:id="12"/>
    <w:bookmarkStart w:id="13" w:name="предмет"/>
    <w:p>
      <w:pPr>
        <w:pStyle w:val="Heading2"/>
      </w:pPr>
      <w:r>
        <w:t xml:space="preserve">3.2. Предмет</w:t>
      </w:r>
    </w:p>
    <w:p>
      <w:pPr>
        <w:pStyle w:val="FirstParagraph"/>
      </w:pPr>
      <w:r>
        <w:t xml:space="preserve">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цель-исследования"/>
    <w:p>
      <w:pPr>
        <w:pStyle w:val="Heading1"/>
      </w:pPr>
      <w:r>
        <w:t xml:space="preserve">4. Цель исследования</w:t>
      </w:r>
    </w:p>
    <w:p>
      <w:pPr>
        <w:pStyle w:val="FirstParagraph"/>
      </w:pPr>
      <w:r>
        <w:t xml:space="preserve">Исследовать проблемы наблюдаемости и управления бизнес-процессами ТОиР, определить требования к их аналитической поддержке и разработать дополнительную подсистему интеллектуального управления на основе анализа фактического выполнения процессов с последующей экспериментальной оценкой её применимости.</w:t>
      </w:r>
    </w:p>
    <w:p>
      <w:r>
        <w:pict>
          <v:rect style="width:0;height:1.5pt" o:hralign="center" o:hrstd="t" o:hr="t"/>
        </w:pict>
      </w:r>
    </w:p>
    <w:bookmarkEnd w:id="15"/>
    <w:bookmarkStart w:id="16" w:name="центральная-исследовательская-проблема"/>
    <w:p>
      <w:pPr>
        <w:pStyle w:val="Heading1"/>
      </w:pPr>
      <w:r>
        <w:t xml:space="preserve">5. Центральная исследовательская проблема</w:t>
      </w:r>
    </w:p>
    <w:p>
      <w:pPr>
        <w:pStyle w:val="FirstParagraph"/>
      </w:pPr>
      <w:r>
        <w:t xml:space="preserve">Исследование рассматривает предполагаемую проблему ограниченной наблюдаемости фактического выполнения процессов ТОиР, связанную с распределённостью информации между различными источниками, ручным контролем и недостаточной интеграцией событий, состояний и отклонений в единое аналитическое представление.</w:t>
      </w:r>
    </w:p>
    <w:p>
      <w:pPr>
        <w:pStyle w:val="BodyText"/>
      </w:pPr>
      <w:r>
        <w:t xml:space="preserve">Наличие и степень выраженности этой проблемы должны устанавливаться в эмпирической части исследования.</w:t>
      </w:r>
    </w:p>
    <w:p>
      <w:pPr>
        <w:pStyle w:val="BodyText"/>
      </w:pPr>
      <w:r>
        <w:t xml:space="preserve">Следовательно:</w:t>
      </w:r>
    </w:p>
    <w:p>
      <w:pPr>
        <w:pStyle w:val="BodyText"/>
      </w:pPr>
      <w:r>
        <w:rPr>
          <w:b/>
          <w:bCs/>
        </w:rPr>
        <w:t xml:space="preserve">предполагаемая проблема</w:t>
      </w:r>
    </w:p>
    <w:p>
      <w:pPr>
        <w:pStyle w:val="BodyText"/>
      </w:pPr>
      <w:r>
        <w:t xml:space="preserve">не считается автоматически</w:t>
      </w:r>
    </w:p>
    <w:p>
      <w:pPr>
        <w:pStyle w:val="BodyText"/>
      </w:pPr>
      <w:r>
        <w:rPr>
          <w:b/>
          <w:bCs/>
        </w:rPr>
        <w:t xml:space="preserve">доказанной проблемой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исследовательская-логика"/>
    <w:p>
      <w:pPr>
        <w:pStyle w:val="Heading1"/>
      </w:pPr>
      <w:r>
        <w:t xml:space="preserve">6. Исследовательская логика</w:t>
      </w:r>
    </w:p>
    <w:p>
      <w:pPr>
        <w:pStyle w:val="FirstParagraph"/>
      </w:pPr>
      <w:r>
        <w:t xml:space="preserve">Основная последовательность исследования:</w:t>
      </w:r>
    </w:p>
    <w:p>
      <w:pPr>
        <w:pStyle w:val="SourceCode"/>
      </w:pPr>
      <w:r>
        <w:rPr>
          <w:rStyle w:val="VerbatimChar"/>
        </w:rPr>
        <w:t xml:space="preserve">Research Problem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Research Objective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Research Tasks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Research Questions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/ Case Understanding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Normative Process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AS-IS Reconstruction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Events / States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Problems / Deviations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Root Causes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Measurement / KPI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Information Landscape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State of the Art / Methods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GAP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Conceptual Solution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Baseline vs Proposed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Experimental Evaluation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H1 / H2 / H3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RQ Closure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Research Conclusion</w:t>
      </w:r>
    </w:p>
    <w:p>
      <w:r>
        <w:pict>
          <v:rect style="width:0;height:1.5pt" o:hralign="center" o:hrstd="t" o:hr="t"/>
        </w:pict>
      </w:r>
    </w:p>
    <w:bookmarkEnd w:id="17"/>
    <w:bookmarkStart w:id="24" w:name="research-questions"/>
    <w:p>
      <w:pPr>
        <w:pStyle w:val="Heading1"/>
      </w:pPr>
      <w:r>
        <w:t xml:space="preserve">7. Research Questions</w:t>
      </w:r>
    </w:p>
    <w:p>
      <w:pPr>
        <w:pStyle w:val="FirstParagraph"/>
      </w:pPr>
      <w:r>
        <w:t xml:space="preserve">Методологический пакет использует актуальную систему:</w:t>
      </w:r>
    </w:p>
    <w:p>
      <w:pPr>
        <w:pStyle w:val="BodyText"/>
      </w:pPr>
      <w:r>
        <w:rPr>
          <w:b/>
          <w:bCs/>
        </w:rPr>
        <w:t xml:space="preserve">RQ0–RQ13.</w:t>
      </w:r>
    </w:p>
    <w:bookmarkStart w:id="18" w:name="rq0"/>
    <w:p>
      <w:pPr>
        <w:pStyle w:val="Heading2"/>
      </w:pPr>
      <w:r>
        <w:t xml:space="preserve">RQ0</w:t>
      </w:r>
    </w:p>
    <w:p>
      <w:pPr>
        <w:pStyle w:val="FirstParagraph"/>
      </w:pPr>
      <w:r>
        <w:t xml:space="preserve">Центральный интеграционный вопрос исследования.</w:t>
      </w:r>
    </w:p>
    <w:p>
      <w:pPr>
        <w:pStyle w:val="BodyText"/>
      </w:pPr>
      <w:r>
        <w:t xml:space="preserve">Ответ формируется на основании совокупности результатов всех остальных исследовательских вопросов.</w:t>
      </w:r>
    </w:p>
    <w:bookmarkEnd w:id="18"/>
    <w:bookmarkStart w:id="19" w:name="rq1rq3"/>
    <w:p>
      <w:pPr>
        <w:pStyle w:val="Heading2"/>
      </w:pPr>
      <w:r>
        <w:t xml:space="preserve">RQ1–RQ3</w:t>
      </w:r>
    </w:p>
    <w:p>
      <w:pPr>
        <w:pStyle w:val="FirstParagraph"/>
      </w:pPr>
      <w:r>
        <w:t xml:space="preserve">Формируют представление о:</w:t>
      </w:r>
    </w:p>
    <w:p>
      <w:pPr>
        <w:pStyle w:val="Compact"/>
        <w:numPr>
          <w:ilvl w:val="0"/>
          <w:numId w:val="1003"/>
        </w:numPr>
      </w:pPr>
      <w:r>
        <w:t xml:space="preserve">предметной области;</w:t>
      </w:r>
    </w:p>
    <w:p>
      <w:pPr>
        <w:pStyle w:val="Compact"/>
        <w:numPr>
          <w:ilvl w:val="0"/>
          <w:numId w:val="1003"/>
        </w:numPr>
      </w:pPr>
      <w:r>
        <w:t xml:space="preserve">процессе;</w:t>
      </w:r>
    </w:p>
    <w:p>
      <w:pPr>
        <w:pStyle w:val="Compact"/>
        <w:numPr>
          <w:ilvl w:val="0"/>
          <w:numId w:val="1003"/>
        </w:numPr>
      </w:pPr>
      <w:r>
        <w:t xml:space="preserve">событиях;</w:t>
      </w:r>
    </w:p>
    <w:p>
      <w:pPr>
        <w:pStyle w:val="Compact"/>
        <w:numPr>
          <w:ilvl w:val="0"/>
          <w:numId w:val="1003"/>
        </w:numPr>
      </w:pPr>
      <w:r>
        <w:t xml:space="preserve">состояниях;</w:t>
      </w:r>
    </w:p>
    <w:p>
      <w:pPr>
        <w:pStyle w:val="Compact"/>
        <w:numPr>
          <w:ilvl w:val="0"/>
          <w:numId w:val="1003"/>
        </w:numPr>
      </w:pPr>
      <w:r>
        <w:t xml:space="preserve">информационных объектах.</w:t>
      </w:r>
    </w:p>
    <w:bookmarkEnd w:id="19"/>
    <w:bookmarkStart w:id="20" w:name="rq4rq6"/>
    <w:p>
      <w:pPr>
        <w:pStyle w:val="Heading2"/>
      </w:pPr>
      <w:r>
        <w:t xml:space="preserve">RQ4–RQ6</w:t>
      </w:r>
    </w:p>
    <w:p>
      <w:pPr>
        <w:pStyle w:val="FirstParagraph"/>
      </w:pPr>
      <w:r>
        <w:t xml:space="preserve">Формируют представление о:</w:t>
      </w:r>
    </w:p>
    <w:p>
      <w:pPr>
        <w:pStyle w:val="Compact"/>
        <w:numPr>
          <w:ilvl w:val="0"/>
          <w:numId w:val="1004"/>
        </w:numPr>
      </w:pPr>
      <w:r>
        <w:t xml:space="preserve">проблемах;</w:t>
      </w:r>
    </w:p>
    <w:p>
      <w:pPr>
        <w:pStyle w:val="Compact"/>
        <w:numPr>
          <w:ilvl w:val="0"/>
          <w:numId w:val="1004"/>
        </w:numPr>
      </w:pPr>
      <w:r>
        <w:t xml:space="preserve">отклонениях;</w:t>
      </w:r>
    </w:p>
    <w:p>
      <w:pPr>
        <w:pStyle w:val="Compact"/>
        <w:numPr>
          <w:ilvl w:val="0"/>
          <w:numId w:val="1004"/>
        </w:numPr>
      </w:pPr>
      <w:r>
        <w:t xml:space="preserve">причинах;</w:t>
      </w:r>
    </w:p>
    <w:p>
      <w:pPr>
        <w:pStyle w:val="Compact"/>
        <w:numPr>
          <w:ilvl w:val="0"/>
          <w:numId w:val="1004"/>
        </w:numPr>
      </w:pPr>
      <w:r>
        <w:t xml:space="preserve">KPI;</w:t>
      </w:r>
    </w:p>
    <w:p>
      <w:pPr>
        <w:pStyle w:val="Compact"/>
        <w:numPr>
          <w:ilvl w:val="0"/>
          <w:numId w:val="1004"/>
        </w:numPr>
      </w:pPr>
      <w:r>
        <w:t xml:space="preserve">измеримости.</w:t>
      </w:r>
    </w:p>
    <w:bookmarkEnd w:id="20"/>
    <w:bookmarkStart w:id="21" w:name="rq7rq8"/>
    <w:p>
      <w:pPr>
        <w:pStyle w:val="Heading2"/>
      </w:pPr>
      <w:r>
        <w:t xml:space="preserve">RQ7–RQ8</w:t>
      </w:r>
    </w:p>
    <w:p>
      <w:pPr>
        <w:pStyle w:val="FirstParagraph"/>
      </w:pPr>
      <w:r>
        <w:t xml:space="preserve">Исследуют:</w:t>
      </w:r>
    </w:p>
    <w:p>
      <w:pPr>
        <w:pStyle w:val="Compact"/>
        <w:numPr>
          <w:ilvl w:val="0"/>
          <w:numId w:val="1005"/>
        </w:numPr>
      </w:pPr>
      <w:r>
        <w:t xml:space="preserve">существующее информационное обеспечение;</w:t>
      </w:r>
    </w:p>
    <w:p>
      <w:pPr>
        <w:pStyle w:val="Compact"/>
        <w:numPr>
          <w:ilvl w:val="0"/>
          <w:numId w:val="1005"/>
        </w:numPr>
      </w:pPr>
      <w:r>
        <w:t xml:space="preserve">существующие методы и классы решений.</w:t>
      </w:r>
    </w:p>
    <w:bookmarkEnd w:id="21"/>
    <w:bookmarkStart w:id="22" w:name="rq9rq11"/>
    <w:p>
      <w:pPr>
        <w:pStyle w:val="Heading2"/>
      </w:pPr>
      <w:r>
        <w:t xml:space="preserve">RQ9–RQ11</w:t>
      </w:r>
    </w:p>
    <w:p>
      <w:pPr>
        <w:pStyle w:val="FirstParagraph"/>
      </w:pPr>
      <w:r>
        <w:t xml:space="preserve">Формируют:</w:t>
      </w:r>
    </w:p>
    <w:p>
      <w:pPr>
        <w:pStyle w:val="Compact"/>
        <w:numPr>
          <w:ilvl w:val="0"/>
          <w:numId w:val="1006"/>
        </w:numPr>
      </w:pPr>
      <w:r>
        <w:t xml:space="preserve">GAP;</w:t>
      </w:r>
    </w:p>
    <w:p>
      <w:pPr>
        <w:pStyle w:val="Compact"/>
        <w:numPr>
          <w:ilvl w:val="0"/>
          <w:numId w:val="1006"/>
        </w:numPr>
      </w:pPr>
      <w:r>
        <w:t xml:space="preserve">требования;</w:t>
      </w:r>
    </w:p>
    <w:p>
      <w:pPr>
        <w:pStyle w:val="Compact"/>
        <w:numPr>
          <w:ilvl w:val="0"/>
          <w:numId w:val="1006"/>
        </w:numPr>
      </w:pPr>
      <w:r>
        <w:t xml:space="preserve">концептуальную модель решения.</w:t>
      </w:r>
    </w:p>
    <w:bookmarkEnd w:id="22"/>
    <w:bookmarkStart w:id="23" w:name="rq12rq13"/>
    <w:p>
      <w:pPr>
        <w:pStyle w:val="Heading2"/>
      </w:pPr>
      <w:r>
        <w:t xml:space="preserve">RQ12–RQ13</w:t>
      </w:r>
    </w:p>
    <w:p>
      <w:pPr>
        <w:pStyle w:val="FirstParagraph"/>
      </w:pPr>
      <w:r>
        <w:t xml:space="preserve">Обеспечивают экспериментальную оценку:</w:t>
      </w:r>
    </w:p>
    <w:p>
      <w:pPr>
        <w:pStyle w:val="Compact"/>
        <w:numPr>
          <w:ilvl w:val="0"/>
          <w:numId w:val="1007"/>
        </w:numPr>
      </w:pPr>
      <w:r>
        <w:t xml:space="preserve">наблюдаемости;</w:t>
      </w:r>
    </w:p>
    <w:p>
      <w:pPr>
        <w:pStyle w:val="Compact"/>
        <w:numPr>
          <w:ilvl w:val="0"/>
          <w:numId w:val="1007"/>
        </w:numPr>
      </w:pPr>
      <w:r>
        <w:t xml:space="preserve">своевременности;</w:t>
      </w:r>
    </w:p>
    <w:p>
      <w:pPr>
        <w:pStyle w:val="Compact"/>
        <w:numPr>
          <w:ilvl w:val="0"/>
          <w:numId w:val="1007"/>
        </w:numPr>
      </w:pPr>
      <w:r>
        <w:t xml:space="preserve">информационной нагрузки.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методологическая-матрица"/>
    <w:p>
      <w:pPr>
        <w:pStyle w:val="Heading1"/>
      </w:pPr>
      <w:r>
        <w:t xml:space="preserve">8. Методологическая матрица</w:t>
      </w:r>
    </w:p>
    <w:p>
      <w:pPr>
        <w:pStyle w:val="FirstParagraph"/>
      </w:pPr>
      <w:r>
        <w:t xml:space="preserve">Главная трассировка исследования: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Артефакт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Problem</w:t>
            </w:r>
          </w:p>
        </w:tc>
        <w:tc>
          <w:tcPr/>
          <w:p>
            <w:pPr>
              <w:pStyle w:val="Compact"/>
            </w:pPr>
            <w:r>
              <w:t xml:space="preserve">Problem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Objective</w:t>
            </w:r>
          </w:p>
        </w:tc>
        <w:tc>
          <w:tcPr/>
          <w:p>
            <w:pPr>
              <w:pStyle w:val="Compact"/>
            </w:pPr>
            <w:r>
              <w:t xml:space="preserve">Research Passport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Tasks</w:t>
            </w:r>
          </w:p>
        </w:tc>
        <w:tc>
          <w:tcPr/>
          <w:p>
            <w:pPr>
              <w:pStyle w:val="Compact"/>
            </w:pPr>
            <w:r>
              <w:t xml:space="preserve">Research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Questions</w:t>
            </w:r>
          </w:p>
        </w:tc>
        <w:tc>
          <w:tcPr/>
          <w:p>
            <w:pPr>
              <w:pStyle w:val="Compact"/>
            </w:pPr>
            <w:r>
              <w:t xml:space="preserve">Research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Design</w:t>
            </w:r>
          </w:p>
        </w:tc>
        <w:tc>
          <w:tcPr/>
          <w:p>
            <w:pPr>
              <w:pStyle w:val="Compact"/>
            </w:pPr>
            <w:r>
              <w:t xml:space="preserve">Research Design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Research Methods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&amp; Evidence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Procedures</w:t>
            </w:r>
          </w:p>
        </w:tc>
        <w:tc>
          <w:tcPr/>
          <w:p>
            <w:pPr>
              <w:pStyle w:val="Compact"/>
            </w:pPr>
            <w:r>
              <w:t xml:space="preserve">Research Procedure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Measurement &amp; Evaluation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Methodology</w:t>
            </w:r>
          </w:p>
        </w:tc>
        <w:tc>
          <w:tcPr/>
          <w:p>
            <w:pPr>
              <w:pStyle w:val="Compact"/>
            </w:pPr>
            <w:r>
              <w:t xml:space="preserve">Research Methodology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Architecture</w:t>
            </w:r>
          </w:p>
        </w:tc>
        <w:tc>
          <w:tcPr/>
          <w:p>
            <w:pPr>
              <w:pStyle w:val="Compact"/>
            </w:pPr>
            <w:r>
              <w:t xml:space="preserve">Methodological Scheme</w:t>
            </w:r>
          </w:p>
        </w:tc>
      </w:tr>
    </w:tbl>
    <w:p>
      <w:pPr>
        <w:pStyle w:val="BodyText"/>
      </w:pPr>
      <w:r>
        <w:t xml:space="preserve">Эта структура обеспечивает согласованность между концептуальным и операциональным уровнями исследования.</w:t>
      </w:r>
    </w:p>
    <w:p>
      <w:r>
        <w:pict>
          <v:rect style="width:0;height:1.5pt" o:hralign="center" o:hrstd="t" o:hr="t"/>
        </w:pict>
      </w:r>
    </w:p>
    <w:bookmarkEnd w:id="25"/>
    <w:bookmarkStart w:id="26" w:name="основная-методологическая-матрица"/>
    <w:p>
      <w:pPr>
        <w:pStyle w:val="Heading1"/>
      </w:pPr>
      <w:r>
        <w:t xml:space="preserve">9. Основная методологическая матрица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Domain Research + Case Study</w:t>
            </w:r>
          </w:p>
        </w:tc>
        <w:tc>
          <w:tcPr/>
          <w:p>
            <w:pPr>
              <w:pStyle w:val="Compact"/>
            </w:pPr>
            <w:r>
              <w:t xml:space="preserve">documents, roles, expert evidence</w:t>
            </w:r>
          </w:p>
        </w:tc>
        <w:tc>
          <w:tcPr/>
          <w:p>
            <w:pPr>
              <w:pStyle w:val="Compact"/>
            </w:pPr>
            <w:r>
              <w:t xml:space="preserve">Domain Map</w:t>
            </w:r>
          </w:p>
        </w:tc>
        <w:tc>
          <w:tcPr/>
          <w:p>
            <w:pPr>
              <w:pStyle w:val="Compact"/>
            </w:pPr>
            <w:r>
              <w:t xml:space="preserve">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Observation + Process Modelling</w:t>
            </w:r>
          </w:p>
        </w:tc>
        <w:tc>
          <w:tcPr/>
          <w:p>
            <w:pPr>
              <w:pStyle w:val="Compact"/>
            </w:pPr>
            <w:r>
              <w:t xml:space="preserve">observations, process records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evidence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Event/Data Analysis</w:t>
            </w:r>
          </w:p>
        </w:tc>
        <w:tc>
          <w:tcPr/>
          <w:p>
            <w:pPr>
              <w:pStyle w:val="Compact"/>
            </w:pPr>
            <w:r>
              <w:t xml:space="preserve">events, timestamps, states</w:t>
            </w:r>
          </w:p>
        </w:tc>
        <w:tc>
          <w:tcPr/>
          <w:p>
            <w:pPr>
              <w:pStyle w:val="Compact"/>
            </w:pPr>
            <w:r>
              <w:t xml:space="preserve">Event/State Model</w:t>
            </w:r>
          </w:p>
        </w:tc>
        <w:tc>
          <w:tcPr/>
          <w:p>
            <w:pPr>
              <w:pStyle w:val="Compact"/>
            </w:pPr>
            <w:r>
              <w:t xml:space="preserve">observability sufficiency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Problem Analysis</w:t>
            </w:r>
          </w:p>
        </w:tc>
        <w:tc>
          <w:tcPr/>
          <w:p>
            <w:pPr>
              <w:pStyle w:val="Compact"/>
            </w:pPr>
            <w:r>
              <w:t xml:space="preserve">deviations, delays, rework</w:t>
            </w:r>
          </w:p>
        </w:tc>
        <w:tc>
          <w:tcPr/>
          <w:p>
            <w:pPr>
              <w:pStyle w:val="Compact"/>
            </w:pPr>
            <w:r>
              <w:t xml:space="preserve">Problem Register</w:t>
            </w:r>
          </w:p>
        </w:tc>
        <w:tc>
          <w:tcPr/>
          <w:p>
            <w:pPr>
              <w:pStyle w:val="Compact"/>
            </w:pPr>
            <w:r>
              <w:t xml:space="preserve">evidence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observations, interviews, process evidence</w:t>
            </w:r>
          </w:p>
        </w:tc>
        <w:tc>
          <w:tcPr/>
          <w:p>
            <w:pPr>
              <w:pStyle w:val="Compact"/>
            </w:pPr>
            <w:r>
              <w:t xml:space="preserve">RCA</w:t>
            </w:r>
          </w:p>
        </w:tc>
        <w:tc>
          <w:tcPr/>
          <w:p>
            <w:pPr>
              <w:pStyle w:val="Compact"/>
            </w:pPr>
            <w:r>
              <w:t xml:space="preserve">triangulation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KPI / Measurement Analysis</w:t>
            </w:r>
          </w:p>
        </w:tc>
        <w:tc>
          <w:tcPr/>
          <w:p>
            <w:pPr>
              <w:pStyle w:val="Compact"/>
            </w:pPr>
            <w:r>
              <w:t xml:space="preserve">timestamps, counts, statuses</w:t>
            </w:r>
          </w:p>
        </w:tc>
        <w:tc>
          <w:tcPr/>
          <w:p>
            <w:pPr>
              <w:pStyle w:val="Compact"/>
            </w:pPr>
            <w:r>
              <w:t xml:space="preserve">KPI Catalog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Functional IS Analysis</w:t>
            </w:r>
          </w:p>
        </w:tc>
        <w:tc>
          <w:tcPr/>
          <w:p>
            <w:pPr>
              <w:pStyle w:val="Compact"/>
            </w:pPr>
            <w:r>
              <w:t xml:space="preserve">systems, files, reports</w:t>
            </w:r>
          </w:p>
        </w:tc>
        <w:tc>
          <w:tcPr/>
          <w:p>
            <w:pPr>
              <w:pStyle w:val="Compact"/>
            </w:pPr>
            <w:r>
              <w:t xml:space="preserve">Information Landscape</w:t>
            </w:r>
          </w:p>
        </w:tc>
        <w:tc>
          <w:tcPr/>
          <w:p>
            <w:pPr>
              <w:pStyle w:val="Compact"/>
            </w:pPr>
            <w:r>
              <w:t xml:space="preserve">information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Literature + Comparative Analysis</w:t>
            </w:r>
          </w:p>
        </w:tc>
        <w:tc>
          <w:tcPr/>
          <w:p>
            <w:pPr>
              <w:pStyle w:val="Compact"/>
            </w:pPr>
            <w:r>
              <w:t xml:space="preserve">scientific and technical sources</w:t>
            </w:r>
          </w:p>
        </w:tc>
        <w:tc>
          <w:tcPr/>
          <w:p>
            <w:pPr>
              <w:pStyle w:val="Compact"/>
            </w:pPr>
            <w:r>
              <w:t xml:space="preserve">Methods Comparison</w:t>
            </w:r>
          </w:p>
        </w:tc>
        <w:tc>
          <w:tcPr/>
          <w:p>
            <w:pPr>
              <w:pStyle w:val="Compact"/>
            </w:pPr>
            <w:r>
              <w:t xml:space="preserve">explicit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GAP Analysis</w:t>
            </w:r>
          </w:p>
        </w:tc>
        <w:tc>
          <w:tcPr/>
          <w:p>
            <w:pPr>
              <w:pStyle w:val="Compact"/>
            </w:pPr>
            <w:r>
              <w:t xml:space="preserve">problems + information + methods</w:t>
            </w:r>
          </w:p>
        </w:tc>
        <w:tc>
          <w:tcPr/>
          <w:p>
            <w:pPr>
              <w:pStyle w:val="Compact"/>
            </w:pPr>
            <w:r>
              <w:t xml:space="preserve">GAP Matrix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Requirements Engineering</w:t>
            </w:r>
          </w:p>
        </w:tc>
        <w:tc>
          <w:tcPr/>
          <w:p>
            <w:pPr>
              <w:pStyle w:val="Compact"/>
            </w:pPr>
            <w:r>
              <w:t xml:space="preserve">GAPs, problems, KPI</w:t>
            </w:r>
          </w:p>
        </w:tc>
        <w:tc>
          <w:tcPr/>
          <w:p>
            <w:pPr>
              <w:pStyle w:val="Compact"/>
            </w:pPr>
            <w:r>
              <w:t xml:space="preserve">Requirements Set</w:t>
            </w:r>
          </w:p>
        </w:tc>
        <w:tc>
          <w:tcPr/>
          <w:p>
            <w:pPr>
              <w:pStyle w:val="Compact"/>
            </w:pPr>
            <w:r>
              <w:t xml:space="preserve">requirement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Conceptual Modelling</w:t>
            </w:r>
          </w:p>
        </w:tc>
        <w:tc>
          <w:tcPr/>
          <w:p>
            <w:pPr>
              <w:pStyle w:val="Compact"/>
            </w:pPr>
            <w:r>
              <w:t xml:space="preserve">events, states, requirements</w:t>
            </w:r>
          </w:p>
        </w:tc>
        <w:tc>
          <w:tcPr/>
          <w:p>
            <w:pPr>
              <w:pStyle w:val="Compact"/>
            </w:pPr>
            <w:r>
              <w:t xml:space="preserve">Conceptual Model</w:t>
            </w:r>
          </w:p>
        </w:tc>
        <w:tc>
          <w:tcPr/>
          <w:p>
            <w:pPr>
              <w:pStyle w:val="Compact"/>
            </w:pPr>
            <w:r>
              <w:t xml:space="preserve">requirement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Controlled Experiment</w:t>
            </w:r>
          </w:p>
        </w:tc>
        <w:tc>
          <w:tcPr/>
          <w:p>
            <w:pPr>
              <w:pStyle w:val="Compact"/>
            </w:pPr>
            <w:r>
              <w:t xml:space="preserve">baseline/proposed evidence</w:t>
            </w:r>
          </w:p>
        </w:tc>
        <w:tc>
          <w:tcPr/>
          <w:p>
            <w:pPr>
              <w:pStyle w:val="Compact"/>
            </w:pPr>
            <w:r>
              <w:t xml:space="preserve">H1/H2 Evaluation</w:t>
            </w:r>
          </w:p>
        </w:tc>
        <w:tc>
          <w:tcPr/>
          <w:p>
            <w:pPr>
              <w:pStyle w:val="Compact"/>
            </w:pPr>
            <w:r>
              <w:t xml:space="preserve">completeness + TTD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Controlled Task Experiment</w:t>
            </w:r>
          </w:p>
        </w:tc>
        <w:tc>
          <w:tcPr/>
          <w:p>
            <w:pPr>
              <w:pStyle w:val="Compact"/>
            </w:pPr>
            <w:r>
              <w:t xml:space="preserve">task-performance data</w:t>
            </w:r>
          </w:p>
        </w:tc>
        <w:tc>
          <w:tcPr/>
          <w:p>
            <w:pPr>
              <w:pStyle w:val="Compact"/>
            </w:pPr>
            <w:r>
              <w:t xml:space="preserve">H3 Evaluation</w:t>
            </w:r>
          </w:p>
        </w:tc>
        <w:tc>
          <w:tcPr/>
          <w:p>
            <w:pPr>
              <w:pStyle w:val="Compact"/>
            </w:pPr>
            <w:r>
              <w:t xml:space="preserve">time + effort + correctness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evidence-architecture"/>
    <w:p>
      <w:pPr>
        <w:pStyle w:val="Heading1"/>
      </w:pPr>
      <w:r>
        <w:t xml:space="preserve">10. Evidence Architecture</w:t>
      </w:r>
    </w:p>
    <w:p>
      <w:pPr>
        <w:pStyle w:val="FirstParagraph"/>
      </w:pPr>
      <w:r>
        <w:t xml:space="preserve">Исследовательские доказательства делятся на:</w:t>
      </w:r>
    </w:p>
    <w:bookmarkStart w:id="27" w:name="empirical-evidence"/>
    <w:p>
      <w:pPr>
        <w:pStyle w:val="Heading2"/>
      </w:pPr>
      <w:r>
        <w:t xml:space="preserve">Empirical Evidence</w:t>
      </w:r>
    </w:p>
    <w:p>
      <w:pPr>
        <w:pStyle w:val="Compact"/>
        <w:numPr>
          <w:ilvl w:val="0"/>
          <w:numId w:val="1008"/>
        </w:numPr>
      </w:pPr>
      <w:r>
        <w:t xml:space="preserve">реальные события;</w:t>
      </w:r>
    </w:p>
    <w:p>
      <w:pPr>
        <w:pStyle w:val="Compact"/>
        <w:numPr>
          <w:ilvl w:val="0"/>
          <w:numId w:val="1008"/>
        </w:numPr>
      </w:pPr>
      <w:r>
        <w:t xml:space="preserve">системные записи;</w:t>
      </w:r>
    </w:p>
    <w:p>
      <w:pPr>
        <w:pStyle w:val="Compact"/>
        <w:numPr>
          <w:ilvl w:val="0"/>
          <w:numId w:val="1008"/>
        </w:numPr>
      </w:pPr>
      <w:r>
        <w:t xml:space="preserve">наблюдение;</w:t>
      </w:r>
    </w:p>
    <w:p>
      <w:pPr>
        <w:pStyle w:val="Compact"/>
        <w:numPr>
          <w:ilvl w:val="0"/>
          <w:numId w:val="1008"/>
        </w:numPr>
      </w:pPr>
      <w:r>
        <w:t xml:space="preserve">timestamps;</w:t>
      </w:r>
    </w:p>
    <w:p>
      <w:pPr>
        <w:pStyle w:val="Compact"/>
        <w:numPr>
          <w:ilvl w:val="0"/>
          <w:numId w:val="1008"/>
        </w:numPr>
      </w:pPr>
      <w:r>
        <w:t xml:space="preserve">process instances;</w:t>
      </w:r>
    </w:p>
    <w:p>
      <w:pPr>
        <w:pStyle w:val="Compact"/>
        <w:numPr>
          <w:ilvl w:val="0"/>
          <w:numId w:val="1008"/>
        </w:numPr>
      </w:pPr>
      <w:r>
        <w:t xml:space="preserve">operational records.</w:t>
      </w:r>
    </w:p>
    <w:bookmarkEnd w:id="27"/>
    <w:bookmarkStart w:id="28" w:name="structured-evidence"/>
    <w:p>
      <w:pPr>
        <w:pStyle w:val="Heading2"/>
      </w:pPr>
      <w:r>
        <w:t xml:space="preserve">Structured Evidence</w:t>
      </w:r>
    </w:p>
    <w:p>
      <w:pPr>
        <w:pStyle w:val="Compact"/>
        <w:numPr>
          <w:ilvl w:val="0"/>
          <w:numId w:val="1009"/>
        </w:numPr>
      </w:pPr>
      <w:r>
        <w:t xml:space="preserve">BPMN;</w:t>
      </w:r>
    </w:p>
    <w:p>
      <w:pPr>
        <w:pStyle w:val="Compact"/>
        <w:numPr>
          <w:ilvl w:val="0"/>
          <w:numId w:val="1009"/>
        </w:numPr>
      </w:pPr>
      <w:r>
        <w:t xml:space="preserve">process maps;</w:t>
      </w:r>
    </w:p>
    <w:p>
      <w:pPr>
        <w:pStyle w:val="Compact"/>
        <w:numPr>
          <w:ilvl w:val="0"/>
          <w:numId w:val="1009"/>
        </w:numPr>
      </w:pPr>
      <w:r>
        <w:t xml:space="preserve">KPI;</w:t>
      </w:r>
    </w:p>
    <w:p>
      <w:pPr>
        <w:pStyle w:val="Compact"/>
        <w:numPr>
          <w:ilvl w:val="0"/>
          <w:numId w:val="1009"/>
        </w:numPr>
      </w:pPr>
      <w:r>
        <w:t xml:space="preserve">problem registers;</w:t>
      </w:r>
    </w:p>
    <w:p>
      <w:pPr>
        <w:pStyle w:val="Compact"/>
        <w:numPr>
          <w:ilvl w:val="0"/>
          <w:numId w:val="1009"/>
        </w:numPr>
      </w:pPr>
      <w:r>
        <w:t xml:space="preserve">GAP matrices;</w:t>
      </w:r>
    </w:p>
    <w:p>
      <w:pPr>
        <w:pStyle w:val="Compact"/>
        <w:numPr>
          <w:ilvl w:val="0"/>
          <w:numId w:val="1009"/>
        </w:numPr>
      </w:pPr>
      <w:r>
        <w:t xml:space="preserve">requirements matrices.</w:t>
      </w:r>
    </w:p>
    <w:bookmarkEnd w:id="28"/>
    <w:bookmarkStart w:id="29" w:name="expert-evidence"/>
    <w:p>
      <w:pPr>
        <w:pStyle w:val="Heading2"/>
      </w:pPr>
      <w:r>
        <w:t xml:space="preserve">Expert Evidence</w:t>
      </w:r>
    </w:p>
    <w:p>
      <w:pPr>
        <w:pStyle w:val="Compact"/>
        <w:numPr>
          <w:ilvl w:val="0"/>
          <w:numId w:val="1010"/>
        </w:numPr>
      </w:pPr>
      <w:r>
        <w:t xml:space="preserve">интервью;</w:t>
      </w:r>
    </w:p>
    <w:p>
      <w:pPr>
        <w:pStyle w:val="Compact"/>
        <w:numPr>
          <w:ilvl w:val="0"/>
          <w:numId w:val="1010"/>
        </w:numPr>
      </w:pPr>
      <w:r>
        <w:t xml:space="preserve">экспертные оценки;</w:t>
      </w:r>
    </w:p>
    <w:p>
      <w:pPr>
        <w:pStyle w:val="Compact"/>
        <w:numPr>
          <w:ilvl w:val="0"/>
          <w:numId w:val="1010"/>
        </w:numPr>
      </w:pPr>
      <w:r>
        <w:t xml:space="preserve">верификация моделей.</w:t>
      </w:r>
    </w:p>
    <w:bookmarkEnd w:id="29"/>
    <w:bookmarkStart w:id="30" w:name="documentary-evidence"/>
    <w:p>
      <w:pPr>
        <w:pStyle w:val="Heading2"/>
      </w:pPr>
      <w:r>
        <w:t xml:space="preserve">Documentary Evidence</w:t>
      </w:r>
    </w:p>
    <w:p>
      <w:pPr>
        <w:pStyle w:val="Compact"/>
        <w:numPr>
          <w:ilvl w:val="0"/>
          <w:numId w:val="1011"/>
        </w:numPr>
      </w:pPr>
      <w:r>
        <w:t xml:space="preserve">нормативные документы;</w:t>
      </w:r>
    </w:p>
    <w:p>
      <w:pPr>
        <w:pStyle w:val="Compact"/>
        <w:numPr>
          <w:ilvl w:val="0"/>
          <w:numId w:val="1011"/>
        </w:numPr>
      </w:pPr>
      <w:r>
        <w:t xml:space="preserve">инструкции;</w:t>
      </w:r>
    </w:p>
    <w:p>
      <w:pPr>
        <w:pStyle w:val="Compact"/>
        <w:numPr>
          <w:ilvl w:val="0"/>
          <w:numId w:val="1011"/>
        </w:numPr>
      </w:pPr>
      <w:r>
        <w:t xml:space="preserve">регламенты;</w:t>
      </w:r>
    </w:p>
    <w:p>
      <w:pPr>
        <w:pStyle w:val="Compact"/>
        <w:numPr>
          <w:ilvl w:val="0"/>
          <w:numId w:val="1011"/>
        </w:numPr>
      </w:pPr>
      <w:r>
        <w:t xml:space="preserve">техническая документация.</w:t>
      </w:r>
    </w:p>
    <w:bookmarkEnd w:id="30"/>
    <w:bookmarkStart w:id="31" w:name="scientific-evidence"/>
    <w:p>
      <w:pPr>
        <w:pStyle w:val="Heading2"/>
      </w:pPr>
      <w:r>
        <w:t xml:space="preserve">Scientific Evidence</w:t>
      </w:r>
    </w:p>
    <w:p>
      <w:pPr>
        <w:pStyle w:val="Compact"/>
        <w:numPr>
          <w:ilvl w:val="0"/>
          <w:numId w:val="1012"/>
        </w:numPr>
      </w:pPr>
      <w:r>
        <w:t xml:space="preserve">научная литература;</w:t>
      </w:r>
    </w:p>
    <w:p>
      <w:pPr>
        <w:pStyle w:val="Compact"/>
        <w:numPr>
          <w:ilvl w:val="0"/>
          <w:numId w:val="1012"/>
        </w:numPr>
      </w:pPr>
      <w:r>
        <w:t xml:space="preserve">исследования;</w:t>
      </w:r>
    </w:p>
    <w:p>
      <w:pPr>
        <w:pStyle w:val="Compact"/>
        <w:numPr>
          <w:ilvl w:val="0"/>
          <w:numId w:val="1012"/>
        </w:numPr>
      </w:pPr>
      <w:r>
        <w:t xml:space="preserve">существующие методы.</w:t>
      </w:r>
    </w:p>
    <w:bookmarkEnd w:id="31"/>
    <w:bookmarkStart w:id="32" w:name="experimental-evidence"/>
    <w:p>
      <w:pPr>
        <w:pStyle w:val="Heading2"/>
      </w:pPr>
      <w:r>
        <w:t xml:space="preserve">Experimental Evidence</w:t>
      </w:r>
    </w:p>
    <w:p>
      <w:pPr>
        <w:pStyle w:val="Compact"/>
        <w:numPr>
          <w:ilvl w:val="0"/>
          <w:numId w:val="1013"/>
        </w:numPr>
      </w:pPr>
      <w:r>
        <w:t xml:space="preserve">baseline;</w:t>
      </w:r>
    </w:p>
    <w:p>
      <w:pPr>
        <w:pStyle w:val="Compact"/>
        <w:numPr>
          <w:ilvl w:val="0"/>
          <w:numId w:val="1013"/>
        </w:numPr>
      </w:pPr>
      <w:r>
        <w:t xml:space="preserve">proposed approach;</w:t>
      </w:r>
    </w:p>
    <w:p>
      <w:pPr>
        <w:pStyle w:val="Compact"/>
        <w:numPr>
          <w:ilvl w:val="0"/>
          <w:numId w:val="1013"/>
        </w:numPr>
      </w:pPr>
      <w:r>
        <w:t xml:space="preserve">контролируемые сценарии;</w:t>
      </w:r>
    </w:p>
    <w:p>
      <w:pPr>
        <w:pStyle w:val="Compact"/>
        <w:numPr>
          <w:ilvl w:val="0"/>
          <w:numId w:val="1013"/>
        </w:numPr>
      </w:pPr>
      <w:r>
        <w:t xml:space="preserve">тестовые результаты;</w:t>
      </w:r>
    </w:p>
    <w:p>
      <w:pPr>
        <w:pStyle w:val="Compact"/>
        <w:numPr>
          <w:ilvl w:val="0"/>
          <w:numId w:val="1013"/>
        </w:numPr>
      </w:pPr>
      <w:r>
        <w:t xml:space="preserve">синтетические данные, если необходимы.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vidence-hierarchy"/>
    <w:p>
      <w:pPr>
        <w:pStyle w:val="Heading1"/>
      </w:pPr>
      <w:r>
        <w:t xml:space="preserve">11. Evidence Hierarchy</w:t>
      </w:r>
    </w:p>
    <w:p>
      <w:pPr>
        <w:pStyle w:val="FirstParagraph"/>
      </w:pPr>
      <w:r>
        <w:t xml:space="preserve">При интерпретации результатов используется следующая иерархия:</w:t>
      </w:r>
    </w:p>
    <w:p>
      <w:pPr>
        <w:pStyle w:val="BodyText"/>
      </w:pPr>
      <w:r>
        <w:rPr>
          <w:b/>
          <w:bCs/>
        </w:rPr>
        <w:t xml:space="preserve">Direct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Structured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Expert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Documentary / Secondary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Working Assumption</w:t>
      </w:r>
    </w:p>
    <w:p>
      <w:pPr>
        <w:pStyle w:val="BodyText"/>
      </w:pPr>
      <w:r>
        <w:t xml:space="preserve">Рабочее предположение не должно быть представлено как эмпирически установленный факт.</w:t>
      </w:r>
    </w:p>
    <w:p>
      <w:r>
        <w:pict>
          <v:rect style="width:0;height:1.5pt" o:hralign="center" o:hrstd="t" o:hr="t"/>
        </w:pict>
      </w:r>
    </w:p>
    <w:bookmarkEnd w:id="34"/>
    <w:bookmarkStart w:id="35" w:name="triangulation"/>
    <w:p>
      <w:pPr>
        <w:pStyle w:val="Heading1"/>
      </w:pPr>
      <w:r>
        <w:t xml:space="preserve">12. Triangulation</w:t>
      </w:r>
    </w:p>
    <w:p>
      <w:pPr>
        <w:pStyle w:val="FirstParagraph"/>
      </w:pPr>
      <w:r>
        <w:t xml:space="preserve">Для ключевых выводов по возможности используется несколько источников evidence.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наблюдение</w:t>
      </w:r>
    </w:p>
    <w:p>
      <w:pPr>
        <w:pStyle w:val="FirstParagraph"/>
      </w:pPr>
      <w:r>
        <w:rPr>
          <w:b/>
          <w:bCs/>
        </w:rPr>
        <w:t xml:space="preserve">системная запись</w:t>
      </w:r>
    </w:p>
    <w:p>
      <w:pPr>
        <w:pStyle w:val="FirstParagraph"/>
      </w:pPr>
      <w:r>
        <w:rPr>
          <w:b/>
          <w:bCs/>
        </w:rPr>
        <w:t xml:space="preserve">документ</w:t>
      </w:r>
    </w:p>
    <w:p>
      <w:pPr>
        <w:pStyle w:val="FirstParagraph"/>
      </w:pPr>
      <w:r>
        <w:rPr>
          <w:b/>
          <w:bCs/>
        </w:rPr>
        <w:t xml:space="preserve">экспертное объяснение</w:t>
      </w:r>
    </w:p>
    <w:p>
      <w:pPr>
        <w:pStyle w:val="BodyText"/>
      </w:pPr>
      <w:r>
        <w:t xml:space="preserve">могут использоваться вместе для проверки фактической ситуации.</w:t>
      </w:r>
    </w:p>
    <w:p>
      <w:pPr>
        <w:pStyle w:val="BodyText"/>
      </w:pPr>
      <w:r>
        <w:t xml:space="preserve">Однако разные источники не являются автоматически эквивалентными.</w:t>
      </w:r>
    </w:p>
    <w:p>
      <w:pPr>
        <w:pStyle w:val="BodyText"/>
      </w:pPr>
      <w:r>
        <w:t xml:space="preserve">Экспертное мнение может объяснить наблюдаемую проблему, но само по себе не заменяет количественное доказательство её частоты.</w:t>
      </w:r>
    </w:p>
    <w:p>
      <w:r>
        <w:pict>
          <v:rect style="width:0;height:1.5pt" o:hralign="center" o:hrstd="t" o:hr="t"/>
        </w:pict>
      </w:r>
    </w:p>
    <w:bookmarkEnd w:id="35"/>
    <w:bookmarkStart w:id="36" w:name="research-procedure-architecture"/>
    <w:p>
      <w:pPr>
        <w:pStyle w:val="Heading1"/>
      </w:pPr>
      <w:r>
        <w:t xml:space="preserve">13. Research Procedure Architecture</w:t>
      </w:r>
    </w:p>
    <w:p>
      <w:pPr>
        <w:pStyle w:val="FirstParagraph"/>
      </w:pPr>
      <w:r>
        <w:t xml:space="preserve">Все исследовательские процедуры строятся по единому шаблону:</w:t>
      </w:r>
    </w:p>
    <w:p>
      <w:pPr>
        <w:pStyle w:val="BodyText"/>
      </w:pPr>
      <w:r>
        <w:rPr>
          <w:b/>
          <w:bCs/>
        </w:rPr>
        <w:t xml:space="preserve">Input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Preparation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Procedure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Analysis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Output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Validation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Limitation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Traceability</w:t>
      </w:r>
    </w:p>
    <w:p>
      <w:pPr>
        <w:pStyle w:val="BodyText"/>
      </w:pPr>
      <w:r>
        <w:t xml:space="preserve">Это обеспечивает воспроизводимость.</w:t>
      </w:r>
    </w:p>
    <w:p>
      <w:r>
        <w:pict>
          <v:rect style="width:0;height:1.5pt" o:hralign="center" o:hrstd="t" o:hr="t"/>
        </w:pict>
      </w:r>
    </w:p>
    <w:bookmarkEnd w:id="36"/>
    <w:bookmarkStart w:id="44" w:name="основные-исследовательские-фазы"/>
    <w:p>
      <w:pPr>
        <w:pStyle w:val="Heading1"/>
      </w:pPr>
      <w:r>
        <w:t xml:space="preserve">14. Основные исследовательские фазы</w:t>
      </w:r>
    </w:p>
    <w:bookmarkStart w:id="37" w:name="phase-1-understand"/>
    <w:p>
      <w:pPr>
        <w:pStyle w:val="Heading2"/>
      </w:pPr>
      <w:r>
        <w:t xml:space="preserve">Phase 1 — Understand</w:t>
      </w:r>
    </w:p>
    <w:p>
      <w:pPr>
        <w:pStyle w:val="FirstParagraph"/>
      </w:pPr>
      <w:r>
        <w:rPr>
          <w:b/>
          <w:bCs/>
        </w:rPr>
        <w:t xml:space="preserve">RQ1</w:t>
      </w:r>
    </w:p>
    <w:p>
      <w:pPr>
        <w:pStyle w:val="BodyText"/>
      </w:pPr>
      <w:r>
        <w:t xml:space="preserve">Domain Research + Case Study.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b/>
          <w:bCs/>
        </w:rPr>
        <w:t xml:space="preserve">Domain Map + Process Hierarchy + Case Boundary.</w:t>
      </w:r>
    </w:p>
    <w:p>
      <w:r>
        <w:pict>
          <v:rect style="width:0;height:1.5pt" o:hralign="center" o:hrstd="t" o:hr="t"/>
        </w:pict>
      </w:r>
    </w:p>
    <w:bookmarkEnd w:id="37"/>
    <w:bookmarkStart w:id="38" w:name="phase-2-reconstruct"/>
    <w:p>
      <w:pPr>
        <w:pStyle w:val="Heading2"/>
      </w:pPr>
      <w:r>
        <w:t xml:space="preserve">Phase 2 — Reconstruct</w:t>
      </w:r>
    </w:p>
    <w:p>
      <w:pPr>
        <w:pStyle w:val="FirstParagraph"/>
      </w:pPr>
      <w:r>
        <w:rPr>
          <w:b/>
          <w:bCs/>
        </w:rPr>
        <w:t xml:space="preserve">RQ2–RQ3</w:t>
      </w:r>
    </w:p>
    <w:p>
      <w:pPr>
        <w:pStyle w:val="BodyText"/>
      </w:pPr>
      <w:r>
        <w:t xml:space="preserve">Observation + Process Modelling + Event Analysis.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b/>
          <w:bCs/>
        </w:rPr>
        <w:t xml:space="preserve">Normative Model + AS-IS + Event/State Model.</w:t>
      </w:r>
    </w:p>
    <w:p>
      <w:r>
        <w:pict>
          <v:rect style="width:0;height:1.5pt" o:hralign="center" o:hrstd="t" o:hr="t"/>
        </w:pict>
      </w:r>
    </w:p>
    <w:bookmarkEnd w:id="38"/>
    <w:bookmarkStart w:id="39" w:name="phase-3-diagnose"/>
    <w:p>
      <w:pPr>
        <w:pStyle w:val="Heading2"/>
      </w:pPr>
      <w:r>
        <w:t xml:space="preserve">Phase 3 — Diagnose</w:t>
      </w:r>
    </w:p>
    <w:p>
      <w:pPr>
        <w:pStyle w:val="FirstParagraph"/>
      </w:pPr>
      <w:r>
        <w:rPr>
          <w:b/>
          <w:bCs/>
        </w:rPr>
        <w:t xml:space="preserve">RQ4–RQ6</w:t>
      </w:r>
    </w:p>
    <w:p>
      <w:pPr>
        <w:pStyle w:val="BodyText"/>
      </w:pPr>
      <w:r>
        <w:t xml:space="preserve">Problem Analysis + RCA + KPI Analysis.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b/>
          <w:bCs/>
        </w:rPr>
        <w:t xml:space="preserve">Problems + Causes + Measurements.</w:t>
      </w:r>
    </w:p>
    <w:p>
      <w:r>
        <w:pict>
          <v:rect style="width:0;height:1.5pt" o:hralign="center" o:hrstd="t" o:hr="t"/>
        </w:pict>
      </w:r>
    </w:p>
    <w:bookmarkEnd w:id="39"/>
    <w:bookmarkStart w:id="40" w:name="phase-4-compare"/>
    <w:p>
      <w:pPr>
        <w:pStyle w:val="Heading2"/>
      </w:pPr>
      <w:r>
        <w:t xml:space="preserve">Phase 4 — Compare</w:t>
      </w:r>
    </w:p>
    <w:p>
      <w:pPr>
        <w:pStyle w:val="FirstParagraph"/>
      </w:pPr>
      <w:r>
        <w:rPr>
          <w:b/>
          <w:bCs/>
        </w:rPr>
        <w:t xml:space="preserve">RQ7–RQ8</w:t>
      </w:r>
    </w:p>
    <w:p>
      <w:pPr>
        <w:pStyle w:val="BodyText"/>
      </w:pPr>
      <w:r>
        <w:t xml:space="preserve">Information Systems Analysis + Literature Review + Comparative Analysis.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b/>
          <w:bCs/>
        </w:rPr>
        <w:t xml:space="preserve">Information Landscape + Methods Comparison.</w:t>
      </w:r>
    </w:p>
    <w:p>
      <w:r>
        <w:pict>
          <v:rect style="width:0;height:1.5pt" o:hralign="center" o:hrstd="t" o:hr="t"/>
        </w:pict>
      </w:r>
    </w:p>
    <w:bookmarkEnd w:id="40"/>
    <w:bookmarkStart w:id="41" w:name="phase-5-specify"/>
    <w:p>
      <w:pPr>
        <w:pStyle w:val="Heading2"/>
      </w:pPr>
      <w:r>
        <w:t xml:space="preserve">Phase 5 — Specify</w:t>
      </w:r>
    </w:p>
    <w:p>
      <w:pPr>
        <w:pStyle w:val="FirstParagraph"/>
      </w:pPr>
      <w:r>
        <w:rPr>
          <w:b/>
          <w:bCs/>
        </w:rPr>
        <w:t xml:space="preserve">RQ9–RQ10</w:t>
      </w:r>
    </w:p>
    <w:p>
      <w:pPr>
        <w:pStyle w:val="BodyText"/>
      </w:pPr>
      <w:r>
        <w:t xml:space="preserve">GAP Analysis + Requirements Engineering.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b/>
          <w:bCs/>
        </w:rPr>
        <w:t xml:space="preserve">GAP Matrix + Requirements Set.</w:t>
      </w:r>
    </w:p>
    <w:p>
      <w:r>
        <w:pict>
          <v:rect style="width:0;height:1.5pt" o:hralign="center" o:hrstd="t" o:hr="t"/>
        </w:pict>
      </w:r>
    </w:p>
    <w:bookmarkEnd w:id="41"/>
    <w:bookmarkStart w:id="42" w:name="phase-6-design"/>
    <w:p>
      <w:pPr>
        <w:pStyle w:val="Heading2"/>
      </w:pPr>
      <w:r>
        <w:t xml:space="preserve">Phase 6 — Design</w:t>
      </w:r>
    </w:p>
    <w:p>
      <w:pPr>
        <w:pStyle w:val="FirstParagraph"/>
      </w:pPr>
      <w:r>
        <w:rPr>
          <w:b/>
          <w:bCs/>
        </w:rPr>
        <w:t xml:space="preserve">RQ11</w:t>
      </w:r>
    </w:p>
    <w:p>
      <w:pPr>
        <w:pStyle w:val="BodyText"/>
      </w:pPr>
      <w:r>
        <w:t xml:space="preserve">Conceptual Modelling.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b/>
          <w:bCs/>
        </w:rPr>
        <w:t xml:space="preserve">Conceptual Analytical and Intelligent Support Model.</w:t>
      </w:r>
    </w:p>
    <w:p>
      <w:r>
        <w:pict>
          <v:rect style="width:0;height:1.5pt" o:hralign="center" o:hrstd="t" o:hr="t"/>
        </w:pict>
      </w:r>
    </w:p>
    <w:bookmarkEnd w:id="42"/>
    <w:bookmarkStart w:id="43" w:name="phase-7-evaluate"/>
    <w:p>
      <w:pPr>
        <w:pStyle w:val="Heading2"/>
      </w:pPr>
      <w:r>
        <w:t xml:space="preserve">Phase 7 — Evaluate</w:t>
      </w:r>
    </w:p>
    <w:p>
      <w:pPr>
        <w:pStyle w:val="FirstParagraph"/>
      </w:pPr>
      <w:r>
        <w:rPr>
          <w:b/>
          <w:bCs/>
        </w:rPr>
        <w:t xml:space="preserve">RQ12–RQ13</w:t>
      </w:r>
    </w:p>
    <w:p>
      <w:pPr>
        <w:pStyle w:val="BodyText"/>
      </w:pPr>
      <w:r>
        <w:t xml:space="preserve">Controlled / Scenario-Based Evaluation.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b/>
          <w:bCs/>
        </w:rPr>
        <w:t xml:space="preserve">H1/H2/H3 Assessment.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основные-конструкты-оценки"/>
    <w:p>
      <w:pPr>
        <w:pStyle w:val="Heading1"/>
      </w:pPr>
      <w:r>
        <w:t xml:space="preserve">15. Основные конструкты оценки</w:t>
      </w:r>
    </w:p>
    <w:p>
      <w:pPr>
        <w:pStyle w:val="FirstParagraph"/>
      </w:pPr>
      <w:r>
        <w:t xml:space="preserve">Методология использует три центральных конструкта.</w:t>
      </w:r>
    </w:p>
    <w:bookmarkStart w:id="45" w:name="observability"/>
    <w:p>
      <w:pPr>
        <w:pStyle w:val="Heading2"/>
      </w:pPr>
      <w:r>
        <w:t xml:space="preserve">15.1. Observability</w:t>
      </w:r>
    </w:p>
    <w:p>
      <w:pPr>
        <w:pStyle w:val="FirstParagraph"/>
      </w:pPr>
      <w:r>
        <w:t xml:space="preserve">Способность видеть и интерпретировать фактическое состояние и выполнение процесса.</w:t>
      </w:r>
    </w:p>
    <w:p>
      <w:pPr>
        <w:pStyle w:val="BodyText"/>
      </w:pPr>
      <w:r>
        <w:t xml:space="preserve">Основная гипотеза:</w:t>
      </w:r>
    </w:p>
    <w:p>
      <w:pPr>
        <w:pStyle w:val="BodyText"/>
      </w:pPr>
      <w:r>
        <w:rPr>
          <w:b/>
          <w:bCs/>
        </w:rPr>
        <w:t xml:space="preserve">H1.</w:t>
      </w:r>
    </w:p>
    <w:p>
      <w:r>
        <w:pict>
          <v:rect style="width:0;height:1.5pt" o:hralign="center" o:hrstd="t" o:hr="t"/>
        </w:pict>
      </w:r>
    </w:p>
    <w:bookmarkEnd w:id="45"/>
    <w:bookmarkStart w:id="46" w:name="timeliness"/>
    <w:p>
      <w:pPr>
        <w:pStyle w:val="Heading2"/>
      </w:pPr>
      <w:r>
        <w:t xml:space="preserve">15.2. Timeliness</w:t>
      </w:r>
    </w:p>
    <w:p>
      <w:pPr>
        <w:pStyle w:val="FirstParagraph"/>
      </w:pPr>
      <w:r>
        <w:t xml:space="preserve">Способность своевременно обнаруживать релевантные отклонения после появления достаточного evidence.</w:t>
      </w:r>
    </w:p>
    <w:p>
      <w:pPr>
        <w:pStyle w:val="BodyText"/>
      </w:pPr>
      <w:r>
        <w:t xml:space="preserve">Основная гипотеза:</w:t>
      </w:r>
    </w:p>
    <w:p>
      <w:pPr>
        <w:pStyle w:val="BodyText"/>
      </w:pPr>
      <w:r>
        <w:rPr>
          <w:b/>
          <w:bCs/>
        </w:rPr>
        <w:t xml:space="preserve">H2.</w:t>
      </w:r>
    </w:p>
    <w:p>
      <w:r>
        <w:pict>
          <v:rect style="width:0;height:1.5pt" o:hralign="center" o:hrstd="t" o:hr="t"/>
        </w:pict>
      </w:r>
    </w:p>
    <w:bookmarkEnd w:id="46"/>
    <w:bookmarkStart w:id="47" w:name="information-load"/>
    <w:p>
      <w:pPr>
        <w:pStyle w:val="Heading2"/>
      </w:pPr>
      <w:r>
        <w:t xml:space="preserve">15.3. Information Load</w:t>
      </w:r>
    </w:p>
    <w:p>
      <w:pPr>
        <w:pStyle w:val="FirstParagraph"/>
      </w:pPr>
      <w:r>
        <w:t xml:space="preserve">Объём времени и действий, необходимых для поиска, сведения и обработки информации.</w:t>
      </w:r>
    </w:p>
    <w:p>
      <w:pPr>
        <w:pStyle w:val="BodyText"/>
      </w:pPr>
      <w:r>
        <w:t xml:space="preserve">Основная гипотеза:</w:t>
      </w:r>
    </w:p>
    <w:p>
      <w:pPr>
        <w:pStyle w:val="BodyText"/>
      </w:pPr>
      <w:r>
        <w:rPr>
          <w:b/>
          <w:bCs/>
        </w:rPr>
        <w:t xml:space="preserve">H3.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easurement-framework"/>
    <w:p>
      <w:pPr>
        <w:pStyle w:val="Heading1"/>
      </w:pPr>
      <w:r>
        <w:t xml:space="preserve">16. Measurement Framework</w:t>
      </w:r>
    </w:p>
    <w:bookmarkStart w:id="49" w:name="h1-observability"/>
    <w:p>
      <w:pPr>
        <w:pStyle w:val="Heading2"/>
      </w:pPr>
      <w:r>
        <w:t xml:space="preserve">H1 — Observability</w:t>
      </w:r>
    </w:p>
    <w:p>
      <w:pPr>
        <w:pStyle w:val="FirstParagraph"/>
      </w:pPr>
      <w:r>
        <w:t xml:space="preserve">Основная метрика:</w:t>
      </w:r>
    </w:p>
    <w:p>
      <w:pPr>
        <w:pStyle w:val="BodyText"/>
      </w:pPr>
      <w:r>
        <w:rPr>
          <w:b/>
          <w:bCs/>
        </w:rPr>
        <w:t xml:space="preserve">Detection Completeness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DC =</w:t>
      </w:r>
      <w:r>
        <w:t xml:space="preserve"> </w:t>
      </w:r>
      <w:r>
        <w:t xml:space="preserve"> </w:t>
      </w:r>
      <w:r>
        <w:t xml:space="preserve">{N_{actual}}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Дополнительные:</w:t>
      </w:r>
    </w:p>
    <w:p>
      <w:pPr>
        <w:pStyle w:val="Compact"/>
        <w:numPr>
          <w:ilvl w:val="0"/>
          <w:numId w:val="1017"/>
        </w:numPr>
      </w:pPr>
      <w:r>
        <w:t xml:space="preserve">Event Coverage;</w:t>
      </w:r>
    </w:p>
    <w:p>
      <w:pPr>
        <w:pStyle w:val="Compact"/>
        <w:numPr>
          <w:ilvl w:val="0"/>
          <w:numId w:val="1017"/>
        </w:numPr>
      </w:pPr>
      <w:r>
        <w:t xml:space="preserve">State Coverage;</w:t>
      </w:r>
    </w:p>
    <w:p>
      <w:pPr>
        <w:pStyle w:val="Compact"/>
        <w:numPr>
          <w:ilvl w:val="0"/>
          <w:numId w:val="1017"/>
        </w:numPr>
      </w:pPr>
      <w:r>
        <w:t xml:space="preserve">Deviation Coverage;</w:t>
      </w:r>
    </w:p>
    <w:p>
      <w:pPr>
        <w:pStyle w:val="Compact"/>
        <w:numPr>
          <w:ilvl w:val="0"/>
          <w:numId w:val="1017"/>
        </w:numPr>
      </w:pPr>
      <w:r>
        <w:t xml:space="preserve">Precision / Recall, если возможно определить reference labels.</w:t>
      </w:r>
    </w:p>
    <w:p>
      <w:r>
        <w:pict>
          <v:rect style="width:0;height:1.5pt" o:hralign="center" o:hrstd="t" o:hr="t"/>
        </w:pict>
      </w:r>
    </w:p>
    <w:bookmarkEnd w:id="49"/>
    <w:bookmarkStart w:id="50" w:name="h2-timeliness"/>
    <w:p>
      <w:pPr>
        <w:pStyle w:val="Heading2"/>
      </w:pPr>
      <w:r>
        <w:t xml:space="preserve">H2 — Timeliness</w:t>
      </w:r>
    </w:p>
    <w:p>
      <w:pPr>
        <w:pStyle w:val="FirstParagraph"/>
      </w:pPr>
      <w:r>
        <w:t xml:space="preserve">Основная метрика:</w:t>
      </w:r>
    </w:p>
    <w:p>
      <w:pPr>
        <w:pStyle w:val="BodyText"/>
      </w:pPr>
      <w:r>
        <w:rPr>
          <w:b/>
          <w:bCs/>
        </w:rPr>
        <w:t xml:space="preserve">Median Time-to-Detection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TTD =</w:t>
      </w:r>
      <w:r>
        <w:t xml:space="preserve"> </w:t>
      </w:r>
      <w:r>
        <w:t xml:space="preserve">T_{detection}</w:t>
      </w:r>
    </w:p>
    <w:p>
      <w:pPr>
        <w:pStyle w:val="Compact"/>
        <w:numPr>
          <w:ilvl w:val="0"/>
          <w:numId w:val="1018"/>
        </w:numPr>
      </w:pPr>
      <w:r>
        <w:t xml:space="preserve">T_{observable}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Дополнительные:</w:t>
      </w:r>
    </w:p>
    <w:p>
      <w:pPr>
        <w:pStyle w:val="Compact"/>
        <w:numPr>
          <w:ilvl w:val="0"/>
          <w:numId w:val="1019"/>
        </w:numPr>
      </w:pPr>
      <w:r>
        <w:t xml:space="preserve">P95 TTD;</w:t>
      </w:r>
    </w:p>
    <w:p>
      <w:pPr>
        <w:pStyle w:val="Compact"/>
        <w:numPr>
          <w:ilvl w:val="0"/>
          <w:numId w:val="1019"/>
        </w:numPr>
      </w:pPr>
      <w:r>
        <w:t xml:space="preserve">Early Detection Rate;</w:t>
      </w:r>
    </w:p>
    <w:p>
      <w:pPr>
        <w:pStyle w:val="Compact"/>
        <w:numPr>
          <w:ilvl w:val="0"/>
          <w:numId w:val="1019"/>
        </w:numPr>
      </w:pPr>
      <w:r>
        <w:t xml:space="preserve">Detection Before Critical Event.</w:t>
      </w:r>
    </w:p>
    <w:p>
      <w:r>
        <w:pict>
          <v:rect style="width:0;height:1.5pt" o:hralign="center" o:hrstd="t" o:hr="t"/>
        </w:pict>
      </w:r>
    </w:p>
    <w:bookmarkEnd w:id="50"/>
    <w:bookmarkStart w:id="51" w:name="h3-information-load"/>
    <w:p>
      <w:pPr>
        <w:pStyle w:val="Heading2"/>
      </w:pPr>
      <w:r>
        <w:t xml:space="preserve">H3 — Information Load</w:t>
      </w:r>
    </w:p>
    <w:p>
      <w:pPr>
        <w:pStyle w:val="FirstParagraph"/>
      </w:pPr>
      <w:r>
        <w:t xml:space="preserve">Основная метрика:</w:t>
      </w:r>
    </w:p>
    <w:p>
      <w:pPr>
        <w:pStyle w:val="BodyText"/>
      </w:pPr>
      <w:r>
        <w:rPr>
          <w:b/>
          <w:bCs/>
        </w:rPr>
        <w:t xml:space="preserve">Task Completion Time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TCT =</w:t>
      </w:r>
      <w:r>
        <w:t xml:space="preserve"> </w:t>
      </w:r>
      <w:r>
        <w:t xml:space="preserve">T_{finish}</w:t>
      </w:r>
    </w:p>
    <w:p>
      <w:pPr>
        <w:pStyle w:val="Compact"/>
        <w:numPr>
          <w:ilvl w:val="0"/>
          <w:numId w:val="1020"/>
        </w:numPr>
      </w:pPr>
      <w:r>
        <w:t xml:space="preserve">T_{start}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Дополнительные:</w:t>
      </w:r>
    </w:p>
    <w:p>
      <w:pPr>
        <w:pStyle w:val="Compact"/>
        <w:numPr>
          <w:ilvl w:val="0"/>
          <w:numId w:val="1021"/>
        </w:numPr>
      </w:pPr>
      <w:r>
        <w:t xml:space="preserve">Number of Actions;</w:t>
      </w:r>
    </w:p>
    <w:p>
      <w:pPr>
        <w:pStyle w:val="Compact"/>
        <w:numPr>
          <w:ilvl w:val="0"/>
          <w:numId w:val="1021"/>
        </w:numPr>
      </w:pPr>
      <w:r>
        <w:t xml:space="preserve">Number of Sources;</w:t>
      </w:r>
    </w:p>
    <w:p>
      <w:pPr>
        <w:pStyle w:val="Compact"/>
        <w:numPr>
          <w:ilvl w:val="0"/>
          <w:numId w:val="1021"/>
        </w:numPr>
      </w:pPr>
      <w:r>
        <w:t xml:space="preserve">Context Switches;</w:t>
      </w:r>
    </w:p>
    <w:p>
      <w:pPr>
        <w:pStyle w:val="Compact"/>
        <w:numPr>
          <w:ilvl w:val="0"/>
          <w:numId w:val="1021"/>
        </w:numPr>
      </w:pPr>
      <w:r>
        <w:t xml:space="preserve">Manual Transformations;</w:t>
      </w:r>
    </w:p>
    <w:p>
      <w:pPr>
        <w:pStyle w:val="Compact"/>
        <w:numPr>
          <w:ilvl w:val="0"/>
          <w:numId w:val="1021"/>
        </w:numPr>
      </w:pPr>
      <w:r>
        <w:t xml:space="preserve">Accuracy;</w:t>
      </w:r>
    </w:p>
    <w:p>
      <w:pPr>
        <w:pStyle w:val="Compact"/>
        <w:numPr>
          <w:ilvl w:val="0"/>
          <w:numId w:val="1021"/>
        </w:numPr>
      </w:pPr>
      <w:r>
        <w:t xml:space="preserve">Completeness.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основное-правило-измерения"/>
    <w:p>
      <w:pPr>
        <w:pStyle w:val="Heading1"/>
      </w:pPr>
      <w:r>
        <w:t xml:space="preserve">17. Основное правило измерения</w:t>
      </w:r>
    </w:p>
    <w:p>
      <w:pPr>
        <w:pStyle w:val="FirstParagraph"/>
      </w:pPr>
      <w:r>
        <w:t xml:space="preserve">Улучшение должно оцениваться не только по скорости.</w:t>
      </w:r>
    </w:p>
    <w:p>
      <w:pPr>
        <w:pStyle w:val="BodyText"/>
      </w:pPr>
      <w:r>
        <w:t xml:space="preserve">Для каждого результата необходимо учитывать:</w:t>
      </w:r>
    </w:p>
    <w:p>
      <w:pPr>
        <w:pStyle w:val="BodyText"/>
      </w:pPr>
      <w:r>
        <w:rPr>
          <w:b/>
          <w:bCs/>
        </w:rPr>
        <w:t xml:space="preserve">Efficiency</w:t>
      </w:r>
    </w:p>
    <w:p>
      <w:pPr>
        <w:pStyle w:val="BodyText"/>
      </w:pPr>
      <w:r>
        <w:t xml:space="preserve">и одновременно</w:t>
      </w:r>
    </w:p>
    <w:p>
      <w:pPr>
        <w:pStyle w:val="BodyText"/>
      </w:pPr>
      <w:r>
        <w:rPr>
          <w:b/>
          <w:bCs/>
        </w:rPr>
        <w:t xml:space="preserve">Quality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сокращение времени выполнения задачи не считается положительным результатом H3, если при этом падает корректность ответа.</w:t>
      </w:r>
    </w:p>
    <w:p>
      <w:r>
        <w:pict>
          <v:rect style="width:0;height:1.5pt" o:hralign="center" o:hrstd="t" o:hr="t"/>
        </w:pict>
      </w:r>
    </w:p>
    <w:bookmarkEnd w:id="53"/>
    <w:bookmarkStart w:id="56" w:name="baseline-и-proposed-approach"/>
    <w:p>
      <w:pPr>
        <w:pStyle w:val="Heading1"/>
      </w:pPr>
      <w:r>
        <w:t xml:space="preserve">18. Baseline и Proposed Approach</w:t>
      </w:r>
    </w:p>
    <w:bookmarkStart w:id="54" w:name="baseline"/>
    <w:p>
      <w:pPr>
        <w:pStyle w:val="Heading2"/>
      </w:pPr>
      <w:r>
        <w:t xml:space="preserve">Baseline</w:t>
      </w:r>
    </w:p>
    <w:p>
      <w:pPr>
        <w:pStyle w:val="FirstParagraph"/>
      </w:pPr>
      <w:r>
        <w:t xml:space="preserve">Существующий или реалистично реконструированный способ выполнения задачи.</w:t>
      </w:r>
    </w:p>
    <w:p>
      <w:pPr>
        <w:pStyle w:val="BodyText"/>
      </w:pPr>
      <w:r>
        <w:t xml:space="preserve">Может включать:</w:t>
      </w:r>
    </w:p>
    <w:p>
      <w:pPr>
        <w:pStyle w:val="Compact"/>
        <w:numPr>
          <w:ilvl w:val="0"/>
          <w:numId w:val="1022"/>
        </w:numPr>
      </w:pPr>
      <w:r>
        <w:t xml:space="preserve">ручной поиск;</w:t>
      </w:r>
    </w:p>
    <w:p>
      <w:pPr>
        <w:pStyle w:val="Compact"/>
        <w:numPr>
          <w:ilvl w:val="0"/>
          <w:numId w:val="1022"/>
        </w:numPr>
      </w:pPr>
      <w:r>
        <w:t xml:space="preserve">использование нескольких информационных источников;</w:t>
      </w:r>
    </w:p>
    <w:p>
      <w:pPr>
        <w:pStyle w:val="Compact"/>
        <w:numPr>
          <w:ilvl w:val="0"/>
          <w:numId w:val="1022"/>
        </w:numPr>
      </w:pPr>
      <w:r>
        <w:t xml:space="preserve">ручное сопоставление;</w:t>
      </w:r>
    </w:p>
    <w:p>
      <w:pPr>
        <w:pStyle w:val="Compact"/>
        <w:numPr>
          <w:ilvl w:val="0"/>
          <w:numId w:val="1022"/>
        </w:numPr>
      </w:pPr>
      <w:r>
        <w:t xml:space="preserve">просмотр статусов;</w:t>
      </w:r>
    </w:p>
    <w:p>
      <w:pPr>
        <w:pStyle w:val="Compact"/>
        <w:numPr>
          <w:ilvl w:val="0"/>
          <w:numId w:val="1022"/>
        </w:numPr>
      </w:pPr>
      <w:r>
        <w:t xml:space="preserve">постфактум анализ.</w:t>
      </w:r>
    </w:p>
    <w:bookmarkEnd w:id="54"/>
    <w:bookmarkStart w:id="55" w:name="proposed-approach"/>
    <w:p>
      <w:pPr>
        <w:pStyle w:val="Heading2"/>
      </w:pPr>
      <w:r>
        <w:t xml:space="preserve">Proposed Approach</w:t>
      </w:r>
    </w:p>
    <w:p>
      <w:pPr>
        <w:pStyle w:val="FirstParagraph"/>
      </w:pPr>
      <w:r>
        <w:t xml:space="preserve">Дополнительный аналитический и интеллектуальный контур, формируемый на основании:</w:t>
      </w:r>
    </w:p>
    <w:p>
      <w:pPr>
        <w:pStyle w:val="BodyText"/>
      </w:pPr>
      <w:r>
        <w:rPr>
          <w:b/>
          <w:bCs/>
        </w:rPr>
        <w:t xml:space="preserve">GAP → Requirements → Conceptual Design.</w:t>
      </w:r>
    </w:p>
    <w:p>
      <w:pPr>
        <w:pStyle w:val="BodyText"/>
      </w:pPr>
      <w:r>
        <w:t xml:space="preserve">Baseline и proposed должны быть сопоставимыми по исходным условиям.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xperimental-design"/>
    <w:p>
      <w:pPr>
        <w:pStyle w:val="Heading1"/>
      </w:pPr>
      <w:r>
        <w:t xml:space="preserve">19. Experimental Design</w:t>
      </w:r>
    </w:p>
    <w:p>
      <w:pPr>
        <w:pStyle w:val="FirstParagraph"/>
      </w:pPr>
      <w:r>
        <w:t xml:space="preserve">Для H1–H3 используются контролируемые или сценарные эксперименты.</w:t>
      </w:r>
    </w:p>
    <w:p>
      <w:pPr>
        <w:pStyle w:val="BodyText"/>
      </w:pPr>
      <w:r>
        <w:t xml:space="preserve">Общая схема:</w:t>
      </w:r>
    </w:p>
    <w:p>
      <w:pPr>
        <w:pStyle w:val="SourceCode"/>
      </w:pPr>
      <w:r>
        <w:rPr>
          <w:rStyle w:val="VerbatimChar"/>
        </w:rPr>
        <w:t xml:space="preserve">Same Scenario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┌────┴────┐</w:t>
      </w:r>
      <w:r>
        <w:br/>
      </w:r>
      <w:r>
        <w:rPr>
          <w:rStyle w:val="VerbatimChar"/>
        </w:rPr>
        <w:t xml:space="preserve"> ▼         ▼</w:t>
      </w:r>
      <w:r>
        <w:br/>
      </w:r>
      <w:r>
        <w:rPr>
          <w:rStyle w:val="VerbatimChar"/>
        </w:rPr>
        <w:t xml:space="preserve">Baseline  Proposed</w:t>
      </w:r>
      <w:r>
        <w:br/>
      </w:r>
      <w:r>
        <w:rPr>
          <w:rStyle w:val="VerbatimChar"/>
        </w:rPr>
        <w:t xml:space="preserve"> ▼         ▼</w:t>
      </w:r>
      <w:r>
        <w:br/>
      </w:r>
      <w:r>
        <w:rPr>
          <w:rStyle w:val="VerbatimChar"/>
        </w:rPr>
        <w:t xml:space="preserve">Measure   Measure</w:t>
      </w:r>
      <w:r>
        <w:br/>
      </w:r>
      <w:r>
        <w:rPr>
          <w:rStyle w:val="VerbatimChar"/>
        </w:rPr>
        <w:t xml:space="preserve"> └────┬────┘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Compare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H1 / H2 / H3</w:t>
      </w:r>
    </w:p>
    <w:p>
      <w:pPr>
        <w:pStyle w:val="FirstParagraph"/>
      </w:pPr>
      <w:r>
        <w:t xml:space="preserve">При наличии достаточной выборки используются количественные методы анализа.</w:t>
      </w:r>
    </w:p>
    <w:p>
      <w:pPr>
        <w:pStyle w:val="BodyText"/>
      </w:pPr>
      <w:r>
        <w:t xml:space="preserve">При ограниченной выборке применяются:</w:t>
      </w:r>
    </w:p>
    <w:p>
      <w:pPr>
        <w:pStyle w:val="Compact"/>
        <w:numPr>
          <w:ilvl w:val="0"/>
          <w:numId w:val="1023"/>
        </w:numPr>
      </w:pPr>
      <w:r>
        <w:t xml:space="preserve">descriptive statistics;</w:t>
      </w:r>
    </w:p>
    <w:p>
      <w:pPr>
        <w:pStyle w:val="Compact"/>
        <w:numPr>
          <w:ilvl w:val="0"/>
          <w:numId w:val="1023"/>
        </w:numPr>
      </w:pPr>
      <w:r>
        <w:t xml:space="preserve">case comparison;</w:t>
      </w:r>
    </w:p>
    <w:p>
      <w:pPr>
        <w:pStyle w:val="Compact"/>
        <w:numPr>
          <w:ilvl w:val="0"/>
          <w:numId w:val="1023"/>
        </w:numPr>
      </w:pPr>
      <w:r>
        <w:t xml:space="preserve">scenario analysis;</w:t>
      </w:r>
    </w:p>
    <w:p>
      <w:pPr>
        <w:pStyle w:val="Compact"/>
        <w:numPr>
          <w:ilvl w:val="0"/>
          <w:numId w:val="1023"/>
        </w:numPr>
      </w:pPr>
      <w:r>
        <w:t xml:space="preserve">median comparison;</w:t>
      </w:r>
    </w:p>
    <w:p>
      <w:pPr>
        <w:pStyle w:val="Compact"/>
        <w:numPr>
          <w:ilvl w:val="0"/>
          <w:numId w:val="1023"/>
        </w:numPr>
      </w:pPr>
      <w:r>
        <w:t xml:space="preserve">effect direction;</w:t>
      </w:r>
    </w:p>
    <w:p>
      <w:pPr>
        <w:pStyle w:val="Compact"/>
        <w:numPr>
          <w:ilvl w:val="0"/>
          <w:numId w:val="1023"/>
        </w:numPr>
      </w:pPr>
      <w:r>
        <w:t xml:space="preserve">structured qualitative interpretation.</w:t>
      </w:r>
    </w:p>
    <w:p>
      <w:r>
        <w:pict>
          <v:rect style="width:0;height:1.5pt" o:hralign="center" o:hrstd="t" o:hr="t"/>
        </w:pict>
      </w:r>
    </w:p>
    <w:bookmarkEnd w:id="57"/>
    <w:bookmarkStart w:id="62" w:name="правила-оценки-гипотез"/>
    <w:p>
      <w:pPr>
        <w:pStyle w:val="Heading1"/>
      </w:pPr>
      <w:r>
        <w:t xml:space="preserve">20. Правила оценки гипотез</w:t>
      </w:r>
    </w:p>
    <w:p>
      <w:pPr>
        <w:pStyle w:val="FirstParagraph"/>
      </w:pPr>
      <w:r>
        <w:t xml:space="preserve">Для каждой гипотезы возможны четыре результата:</w:t>
      </w:r>
    </w:p>
    <w:bookmarkStart w:id="58" w:name="supported"/>
    <w:p>
      <w:pPr>
        <w:pStyle w:val="Heading3"/>
      </w:pPr>
      <w:r>
        <w:t xml:space="preserve">Supported</w:t>
      </w:r>
    </w:p>
    <w:p>
      <w:pPr>
        <w:pStyle w:val="FirstParagraph"/>
      </w:pPr>
      <w:r>
        <w:t xml:space="preserve">Ожидаемый эффект обнаружен и подтверждён соответствующими показателями.</w:t>
      </w:r>
    </w:p>
    <w:bookmarkEnd w:id="58"/>
    <w:bookmarkStart w:id="59" w:name="partially-supported"/>
    <w:p>
      <w:pPr>
        <w:pStyle w:val="Heading3"/>
      </w:pPr>
      <w:r>
        <w:t xml:space="preserve">Partially Supported</w:t>
      </w:r>
    </w:p>
    <w:p>
      <w:pPr>
        <w:pStyle w:val="FirstParagraph"/>
      </w:pPr>
      <w:r>
        <w:t xml:space="preserve">Эффект существует только для части сценариев или условий.</w:t>
      </w:r>
    </w:p>
    <w:bookmarkEnd w:id="59"/>
    <w:bookmarkStart w:id="60" w:name="not-supported"/>
    <w:p>
      <w:pPr>
        <w:pStyle w:val="Heading3"/>
      </w:pPr>
      <w:r>
        <w:t xml:space="preserve">Not Supported</w:t>
      </w:r>
    </w:p>
    <w:p>
      <w:pPr>
        <w:pStyle w:val="FirstParagraph"/>
      </w:pPr>
      <w:r>
        <w:t xml:space="preserve">Ожидаемого эффекта не обнаружено.</w:t>
      </w:r>
    </w:p>
    <w:bookmarkEnd w:id="60"/>
    <w:bookmarkStart w:id="61" w:name="inconclusive"/>
    <w:p>
      <w:pPr>
        <w:pStyle w:val="Heading3"/>
      </w:pPr>
      <w:r>
        <w:t xml:space="preserve">Inconclusive</w:t>
      </w:r>
    </w:p>
    <w:p>
      <w:pPr>
        <w:pStyle w:val="FirstParagraph"/>
      </w:pPr>
      <w:r>
        <w:t xml:space="preserve">Evidence недостаточно для обоснованного вывода.</w:t>
      </w:r>
    </w:p>
    <w:p>
      <w:pPr>
        <w:pStyle w:val="BodyText"/>
      </w:pPr>
      <w:r>
        <w:t xml:space="preserve">Использование такой шкалы предпочтительнее принудительного бинарного</w:t>
      </w:r>
      <w:r>
        <w:t xml:space="preserve"> </w:t>
      </w:r>
      <w:r>
        <w:rPr>
          <w:rStyle w:val="VerbatimChar"/>
        </w:rPr>
        <w:t xml:space="preserve">accepted/rejected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guard-metrics"/>
    <w:p>
      <w:pPr>
        <w:pStyle w:val="Heading1"/>
      </w:pPr>
      <w:r>
        <w:t xml:space="preserve">21. Guard Metrics</w:t>
      </w:r>
    </w:p>
    <w:p>
      <w:pPr>
        <w:pStyle w:val="FirstParagraph"/>
      </w:pPr>
      <w:r>
        <w:t xml:space="preserve">Основной показатель не используется изолированно.</w:t>
      </w:r>
    </w:p>
    <w:p>
      <w:pPr>
        <w:pStyle w:val="BodyText"/>
      </w:pPr>
      <w:r>
        <w:t xml:space="preserve">Для H1:</w:t>
      </w:r>
    </w:p>
    <w:p>
      <w:pPr>
        <w:pStyle w:val="BodyText"/>
      </w:pPr>
      <w:r>
        <w:rPr>
          <w:b/>
          <w:bCs/>
        </w:rPr>
        <w:t xml:space="preserve">Detection Completeness</w:t>
      </w:r>
    </w:p>
    <w:p>
      <w:pPr>
        <w:pStyle w:val="BodyText"/>
      </w:pPr>
      <w:r>
        <w:t xml:space="preserve">дополняется проверкой ложных обнаружений, если это возможно.</w:t>
      </w:r>
    </w:p>
    <w:p>
      <w:pPr>
        <w:pStyle w:val="BodyText"/>
      </w:pPr>
      <w:r>
        <w:t xml:space="preserve">Для H2:</w:t>
      </w:r>
    </w:p>
    <w:p>
      <w:pPr>
        <w:pStyle w:val="BodyText"/>
      </w:pPr>
      <w:r>
        <w:rPr>
          <w:b/>
          <w:bCs/>
        </w:rPr>
        <w:t xml:space="preserve">TTD</w:t>
      </w:r>
    </w:p>
    <w:p>
      <w:pPr>
        <w:pStyle w:val="BodyText"/>
      </w:pPr>
      <w:r>
        <w:t xml:space="preserve">сопоставляется с корректностью обнаружения.</w:t>
      </w:r>
    </w:p>
    <w:p>
      <w:pPr>
        <w:pStyle w:val="BodyText"/>
      </w:pPr>
      <w:r>
        <w:t xml:space="preserve">Для H3:</w:t>
      </w:r>
    </w:p>
    <w:p>
      <w:pPr>
        <w:pStyle w:val="BodyText"/>
      </w:pPr>
      <w:r>
        <w:rPr>
          <w:b/>
          <w:bCs/>
        </w:rPr>
        <w:t xml:space="preserve">Task Completion Time</w:t>
      </w:r>
    </w:p>
    <w:p>
      <w:pPr>
        <w:pStyle w:val="BodyText"/>
      </w:pPr>
      <w:r>
        <w:t xml:space="preserve">сопоставляется с Accuracy и Completeness.</w:t>
      </w:r>
    </w:p>
    <w:p>
      <w:pPr>
        <w:pStyle w:val="BodyText"/>
      </w:pPr>
      <w:r>
        <w:t xml:space="preserve">Таким образом, нельзя получить положительный результат только за счёт ухудшения качества.</w:t>
      </w:r>
    </w:p>
    <w:p>
      <w:r>
        <w:pict>
          <v:rect style="width:0;height:1.5pt" o:hralign="center" o:hrstd="t" o:hr="t"/>
        </w:pict>
      </w:r>
    </w:p>
    <w:bookmarkEnd w:id="63"/>
    <w:bookmarkStart w:id="64" w:name="ограничения-методологии"/>
    <w:p>
      <w:pPr>
        <w:pStyle w:val="Heading1"/>
      </w:pPr>
      <w:r>
        <w:t xml:space="preserve">22. Ограничения методологии</w:t>
      </w:r>
    </w:p>
    <w:p>
      <w:pPr>
        <w:pStyle w:val="FirstParagraph"/>
      </w:pPr>
      <w:r>
        <w:t xml:space="preserve">Методологический пакет явно учитывает потенциальные ограничения:</w:t>
      </w:r>
    </w:p>
    <w:p>
      <w:pPr>
        <w:pStyle w:val="Compact"/>
        <w:numPr>
          <w:ilvl w:val="0"/>
          <w:numId w:val="1024"/>
        </w:numPr>
      </w:pPr>
      <w:r>
        <w:t xml:space="preserve">неполные event logs;</w:t>
      </w:r>
    </w:p>
    <w:p>
      <w:pPr>
        <w:pStyle w:val="Compact"/>
        <w:numPr>
          <w:ilvl w:val="0"/>
          <w:numId w:val="1024"/>
        </w:numPr>
      </w:pPr>
      <w:r>
        <w:t xml:space="preserve">отсутствие timestamps;</w:t>
      </w:r>
    </w:p>
    <w:p>
      <w:pPr>
        <w:pStyle w:val="Compact"/>
        <w:numPr>
          <w:ilvl w:val="0"/>
          <w:numId w:val="1024"/>
        </w:numPr>
      </w:pPr>
      <w:r>
        <w:t xml:space="preserve">неоднородность источников;</w:t>
      </w:r>
    </w:p>
    <w:p>
      <w:pPr>
        <w:pStyle w:val="Compact"/>
        <w:numPr>
          <w:ilvl w:val="0"/>
          <w:numId w:val="1024"/>
        </w:numPr>
      </w:pPr>
      <w:r>
        <w:t xml:space="preserve">экспертную субъективность;</w:t>
      </w:r>
    </w:p>
    <w:p>
      <w:pPr>
        <w:pStyle w:val="Compact"/>
        <w:numPr>
          <w:ilvl w:val="0"/>
          <w:numId w:val="1024"/>
        </w:numPr>
      </w:pPr>
      <w:r>
        <w:t xml:space="preserve">ограниченный размер выборки;</w:t>
      </w:r>
    </w:p>
    <w:p>
      <w:pPr>
        <w:pStyle w:val="Compact"/>
        <w:numPr>
          <w:ilvl w:val="0"/>
          <w:numId w:val="1024"/>
        </w:numPr>
      </w:pPr>
      <w:r>
        <w:t xml:space="preserve">недоступность корпоративной архитектуры;</w:t>
      </w:r>
    </w:p>
    <w:p>
      <w:pPr>
        <w:pStyle w:val="Compact"/>
        <w:numPr>
          <w:ilvl w:val="0"/>
          <w:numId w:val="1024"/>
        </w:numPr>
      </w:pPr>
      <w:r>
        <w:t xml:space="preserve">ограниченную воспроизводимость отдельных операционных процессов;</w:t>
      </w:r>
    </w:p>
    <w:p>
      <w:pPr>
        <w:pStyle w:val="Compact"/>
        <w:numPr>
          <w:ilvl w:val="0"/>
          <w:numId w:val="1024"/>
        </w:numPr>
      </w:pPr>
      <w:r>
        <w:t xml:space="preserve">использование синтетических данных;</w:t>
      </w:r>
    </w:p>
    <w:p>
      <w:pPr>
        <w:pStyle w:val="Compact"/>
        <w:numPr>
          <w:ilvl w:val="0"/>
          <w:numId w:val="1024"/>
        </w:numPr>
      </w:pPr>
      <w:r>
        <w:t xml:space="preserve">ограниченную внешнюю валидность кейса.</w:t>
      </w:r>
    </w:p>
    <w:p>
      <w:pPr>
        <w:pStyle w:val="FirstParagraph"/>
      </w:pPr>
      <w:r>
        <w:t xml:space="preserve">Ограничение не является основанием для сокрытия результата.</w:t>
      </w:r>
    </w:p>
    <w:p>
      <w:pPr>
        <w:pStyle w:val="BodyText"/>
      </w:pPr>
      <w:r>
        <w:t xml:space="preserve">Оно должно быть отражено в интерпретации.</w:t>
      </w:r>
    </w:p>
    <w:p>
      <w:r>
        <w:pict>
          <v:rect style="width:0;height:1.5pt" o:hralign="center" o:hrstd="t" o:hr="t"/>
        </w:pict>
      </w:r>
    </w:p>
    <w:bookmarkEnd w:id="64"/>
    <w:bookmarkStart w:id="68" w:name="работа-с-отсутствующими-данными"/>
    <w:p>
      <w:pPr>
        <w:pStyle w:val="Heading1"/>
      </w:pPr>
      <w:r>
        <w:t xml:space="preserve">23. Работа с отсутствующими данными</w:t>
      </w:r>
    </w:p>
    <w:p>
      <w:pPr>
        <w:pStyle w:val="FirstParagraph"/>
      </w:pPr>
      <w:r>
        <w:t xml:space="preserve">Если полноценные данные недоступны, применяются уровни:</w:t>
      </w:r>
    </w:p>
    <w:bookmarkStart w:id="65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Реальные обезличенные данные.</w:t>
      </w:r>
    </w:p>
    <w:bookmarkEnd w:id="65"/>
    <w:bookmarkStart w:id="66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Комбинация реальных данных, наблюдения, документов и экспертной информации.</w:t>
      </w:r>
    </w:p>
    <w:bookmarkEnd w:id="66"/>
    <w:bookmarkStart w:id="67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Синтетические данные и контролируемые сценарии.</w:t>
      </w:r>
    </w:p>
    <w:p>
      <w:pPr>
        <w:pStyle w:val="BodyText"/>
      </w:pPr>
      <w:r>
        <w:t xml:space="preserve">Результаты разных уровней evidence не должны смешиваться без явного обозначения.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условие-применения-process-mining"/>
    <w:p>
      <w:pPr>
        <w:pStyle w:val="Heading1"/>
      </w:pPr>
      <w:r>
        <w:t xml:space="preserve">24. Условие применения Process Mining</w:t>
      </w:r>
    </w:p>
    <w:p>
      <w:pPr>
        <w:pStyle w:val="FirstParagraph"/>
      </w:pPr>
      <w:r>
        <w:t xml:space="preserve">Process mining не является обязательным методом.</w:t>
      </w:r>
    </w:p>
    <w:p>
      <w:pPr>
        <w:pStyle w:val="BodyText"/>
      </w:pPr>
      <w:r>
        <w:t xml:space="preserve">Он применяется только при наличии данных, из которых возможно построить пригодный event log, содержащий, как минимум:</w:t>
      </w:r>
    </w:p>
    <w:p>
      <w:pPr>
        <w:pStyle w:val="BodyText"/>
      </w:pPr>
      <w:r>
        <w:rPr>
          <w:b/>
          <w:bCs/>
        </w:rPr>
        <w:t xml:space="preserve">Case ID + Activity + Timestamp.</w:t>
      </w:r>
    </w:p>
    <w:p>
      <w:pPr>
        <w:pStyle w:val="BodyText"/>
      </w:pPr>
      <w:r>
        <w:t xml:space="preserve">При недостатке данных применяются другие методы:</w:t>
      </w:r>
    </w:p>
    <w:p>
      <w:pPr>
        <w:pStyle w:val="Compact"/>
        <w:numPr>
          <w:ilvl w:val="0"/>
          <w:numId w:val="1025"/>
        </w:numPr>
      </w:pPr>
      <w:r>
        <w:t xml:space="preserve">observation;</w:t>
      </w:r>
    </w:p>
    <w:p>
      <w:pPr>
        <w:pStyle w:val="Compact"/>
        <w:numPr>
          <w:ilvl w:val="0"/>
          <w:numId w:val="1025"/>
        </w:numPr>
      </w:pPr>
      <w:r>
        <w:t xml:space="preserve">process modelling;</w:t>
      </w:r>
    </w:p>
    <w:p>
      <w:pPr>
        <w:pStyle w:val="Compact"/>
        <w:numPr>
          <w:ilvl w:val="0"/>
          <w:numId w:val="1025"/>
        </w:numPr>
      </w:pPr>
      <w:r>
        <w:t xml:space="preserve">document analysis;</w:t>
      </w:r>
    </w:p>
    <w:p>
      <w:pPr>
        <w:pStyle w:val="Compact"/>
        <w:numPr>
          <w:ilvl w:val="0"/>
          <w:numId w:val="1025"/>
        </w:numPr>
      </w:pPr>
      <w:r>
        <w:t xml:space="preserve">event reconstruction;</w:t>
      </w:r>
    </w:p>
    <w:p>
      <w:pPr>
        <w:pStyle w:val="Compact"/>
        <w:numPr>
          <w:ilvl w:val="0"/>
          <w:numId w:val="1025"/>
        </w:numPr>
      </w:pPr>
      <w:r>
        <w:t xml:space="preserve">expert methods.</w:t>
      </w:r>
    </w:p>
    <w:p>
      <w:r>
        <w:pict>
          <v:rect style="width:0;height:1.5pt" o:hralign="center" o:hrstd="t" o:hr="t"/>
        </w:pict>
      </w:r>
    </w:p>
    <w:bookmarkEnd w:id="69"/>
    <w:bookmarkStart w:id="70" w:name="условие-применения-ai-machine-learning"/>
    <w:p>
      <w:pPr>
        <w:pStyle w:val="Heading1"/>
      </w:pPr>
      <w:r>
        <w:t xml:space="preserve">25. Условие применения AI / Machine Learning</w:t>
      </w:r>
    </w:p>
    <w:p>
      <w:pPr>
        <w:pStyle w:val="FirstParagraph"/>
      </w:pPr>
      <w:r>
        <w:t xml:space="preserve">Использование AI/ML определяется не формулировкой темы, а исследовательской необходимостью.</w:t>
      </w:r>
    </w:p>
    <w:p>
      <w:pPr>
        <w:pStyle w:val="BodyText"/>
      </w:pPr>
      <w:r>
        <w:t xml:space="preserve">Перед применением AI/ML должны быть определены:</w:t>
      </w:r>
    </w:p>
    <w:p>
      <w:pPr>
        <w:pStyle w:val="Compact"/>
        <w:numPr>
          <w:ilvl w:val="0"/>
          <w:numId w:val="1026"/>
        </w:numPr>
      </w:pPr>
      <w:r>
        <w:t xml:space="preserve">исследовательская задача;</w:t>
      </w:r>
    </w:p>
    <w:p>
      <w:pPr>
        <w:pStyle w:val="Compact"/>
        <w:numPr>
          <w:ilvl w:val="0"/>
          <w:numId w:val="1026"/>
        </w:numPr>
      </w:pPr>
      <w:r>
        <w:t xml:space="preserve">тип входных данных;</w:t>
      </w:r>
    </w:p>
    <w:p>
      <w:pPr>
        <w:pStyle w:val="Compact"/>
        <w:numPr>
          <w:ilvl w:val="0"/>
          <w:numId w:val="1026"/>
        </w:numPr>
      </w:pPr>
      <w:r>
        <w:t xml:space="preserve">ожидаемый результат;</w:t>
      </w:r>
    </w:p>
    <w:p>
      <w:pPr>
        <w:pStyle w:val="Compact"/>
        <w:numPr>
          <w:ilvl w:val="0"/>
          <w:numId w:val="1026"/>
        </w:numPr>
      </w:pPr>
      <w:r>
        <w:t xml:space="preserve">критерий оценки;</w:t>
      </w:r>
    </w:p>
    <w:p>
      <w:pPr>
        <w:pStyle w:val="Compact"/>
        <w:numPr>
          <w:ilvl w:val="0"/>
          <w:numId w:val="1026"/>
        </w:numPr>
      </w:pPr>
      <w:r>
        <w:t xml:space="preserve">необходимая data basis;</w:t>
      </w:r>
    </w:p>
    <w:p>
      <w:pPr>
        <w:pStyle w:val="Compact"/>
        <w:numPr>
          <w:ilvl w:val="0"/>
          <w:numId w:val="1026"/>
        </w:numPr>
      </w:pPr>
      <w:r>
        <w:t xml:space="preserve">преимущества по сравнению с более простым методом.</w:t>
      </w:r>
    </w:p>
    <w:p>
      <w:pPr>
        <w:pStyle w:val="FirstParagraph"/>
      </w:pPr>
      <w:r>
        <w:t xml:space="preserve">Если задача может быть решена интерпретируемым rule-based или аналитическим подходом без потери исследовательской ценности, более сложный метод не является обязательным.</w:t>
      </w:r>
    </w:p>
    <w:p>
      <w:r>
        <w:pict>
          <v:rect style="width:0;height:1.5pt" o:hralign="center" o:hrstd="t" o:hr="t"/>
        </w:pict>
      </w:r>
    </w:p>
    <w:bookmarkEnd w:id="70"/>
    <w:bookmarkStart w:id="71" w:name="research-traceability"/>
    <w:p>
      <w:pPr>
        <w:pStyle w:val="Heading1"/>
      </w:pPr>
      <w:r>
        <w:t xml:space="preserve">26. Research Traceability</w:t>
      </w:r>
    </w:p>
    <w:p>
      <w:pPr>
        <w:pStyle w:val="FirstParagraph"/>
      </w:pPr>
      <w:r>
        <w:t xml:space="preserve">Ключевая трассировка всего исследования: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RQ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Solution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Hypothesis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Conclusion</w:t>
      </w:r>
    </w:p>
    <w:p>
      <w:pPr>
        <w:pStyle w:val="FirstParagraph"/>
      </w:pPr>
      <w:r>
        <w:t xml:space="preserve">Для каждого итогового вывода должна существовать возможность двигаться по этой цепочке в обратную сторону.</w:t>
      </w:r>
    </w:p>
    <w:p>
      <w:r>
        <w:pict>
          <v:rect style="width:0;height:1.5pt" o:hralign="center" o:hrstd="t" o:hr="t"/>
        </w:pict>
      </w:r>
    </w:p>
    <w:bookmarkEnd w:id="71"/>
    <w:bookmarkStart w:id="74" w:name="двусторонняя-трассировка"/>
    <w:p>
      <w:pPr>
        <w:pStyle w:val="Heading1"/>
      </w:pPr>
      <w:r>
        <w:t xml:space="preserve">27. Двусторонняя трассировка</w:t>
      </w:r>
    </w:p>
    <w:bookmarkStart w:id="72" w:name="forward"/>
    <w:p>
      <w:pPr>
        <w:pStyle w:val="Heading2"/>
      </w:pPr>
      <w:r>
        <w:t xml:space="preserve">Forward</w:t>
      </w:r>
    </w:p>
    <w:p>
      <w:pPr>
        <w:pStyle w:val="FirstParagraph"/>
      </w:pPr>
      <w:r>
        <w:rPr>
          <w:b/>
          <w:bCs/>
        </w:rPr>
        <w:t xml:space="preserve">Problem → Conclusion</w:t>
      </w:r>
    </w:p>
    <w:p>
      <w:pPr>
        <w:pStyle w:val="BodyText"/>
      </w:pPr>
      <w:r>
        <w:t xml:space="preserve">Позволяет проверить, что исследование отвечает исходной проблеме.</w:t>
      </w:r>
    </w:p>
    <w:bookmarkEnd w:id="72"/>
    <w:bookmarkStart w:id="73" w:name="backward"/>
    <w:p>
      <w:pPr>
        <w:pStyle w:val="Heading2"/>
      </w:pPr>
      <w:r>
        <w:t xml:space="preserve">Backward</w:t>
      </w:r>
    </w:p>
    <w:p>
      <w:pPr>
        <w:pStyle w:val="FirstParagraph"/>
      </w:pPr>
      <w:r>
        <w:rPr>
          <w:b/>
          <w:bCs/>
        </w:rPr>
        <w:t xml:space="preserve">Conclusion → Evidence</w:t>
      </w:r>
    </w:p>
    <w:p>
      <w:pPr>
        <w:pStyle w:val="BodyText"/>
      </w:pPr>
      <w:r>
        <w:t xml:space="preserve">Позволяет проверить обоснованность каждого существенного утверждения.</w:t>
      </w:r>
    </w:p>
    <w:p>
      <w:pPr>
        <w:pStyle w:val="BodyText"/>
      </w:pPr>
      <w:r>
        <w:t xml:space="preserve">Обе формы трассировки являются обязательными для критических исследовательских выводов.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quality-control"/>
    <w:p>
      <w:pPr>
        <w:pStyle w:val="Heading1"/>
      </w:pPr>
      <w:r>
        <w:t xml:space="preserve">28. Quality Control</w:t>
      </w:r>
    </w:p>
    <w:p>
      <w:pPr>
        <w:pStyle w:val="FirstParagraph"/>
      </w:pPr>
      <w:r>
        <w:t xml:space="preserve">Перед использованием конкретного результата необходимо проверить:</w:t>
      </w:r>
    </w:p>
    <w:bookmarkStart w:id="75" w:name="relevance"/>
    <w:p>
      <w:pPr>
        <w:pStyle w:val="Heading3"/>
      </w:pPr>
      <w:r>
        <w:t xml:space="preserve">Relevance</w:t>
      </w:r>
    </w:p>
    <w:p>
      <w:pPr>
        <w:pStyle w:val="FirstParagraph"/>
      </w:pPr>
      <w:r>
        <w:t xml:space="preserve">Относится ли evidence к соответствующему RQ?</w:t>
      </w:r>
    </w:p>
    <w:bookmarkEnd w:id="75"/>
    <w:bookmarkStart w:id="76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Насколько надёжен источник?</w:t>
      </w:r>
    </w:p>
    <w:bookmarkEnd w:id="76"/>
    <w:bookmarkStart w:id="77" w:name="completeness"/>
    <w:p>
      <w:pPr>
        <w:pStyle w:val="Heading3"/>
      </w:pPr>
      <w:r>
        <w:t xml:space="preserve">Completeness</w:t>
      </w:r>
    </w:p>
    <w:p>
      <w:pPr>
        <w:pStyle w:val="FirstParagraph"/>
      </w:pPr>
      <w:r>
        <w:t xml:space="preserve">Достаточно ли evidence?</w:t>
      </w:r>
    </w:p>
    <w:bookmarkEnd w:id="77"/>
    <w:bookmarkStart w:id="78" w:name="consistency"/>
    <w:p>
      <w:pPr>
        <w:pStyle w:val="Heading3"/>
      </w:pPr>
      <w:r>
        <w:t xml:space="preserve">Consistency</w:t>
      </w:r>
    </w:p>
    <w:p>
      <w:pPr>
        <w:pStyle w:val="FirstParagraph"/>
      </w:pPr>
      <w:r>
        <w:t xml:space="preserve">Не противоречит ли оно другим источникам?</w:t>
      </w:r>
    </w:p>
    <w:bookmarkEnd w:id="78"/>
    <w:bookmarkStart w:id="79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Можно ли повторить процедуру?</w:t>
      </w:r>
    </w:p>
    <w:bookmarkEnd w:id="79"/>
    <w:bookmarkStart w:id="80" w:name="traceability"/>
    <w:p>
      <w:pPr>
        <w:pStyle w:val="Heading3"/>
      </w:pPr>
      <w:r>
        <w:t xml:space="preserve">Traceability</w:t>
      </w:r>
    </w:p>
    <w:p>
      <w:pPr>
        <w:pStyle w:val="FirstParagraph"/>
      </w:pPr>
      <w:r>
        <w:t xml:space="preserve">Можно ли связать результат с исходными данными?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итоговая-проверка-методологии"/>
    <w:p>
      <w:pPr>
        <w:pStyle w:val="Heading1"/>
      </w:pPr>
      <w:r>
        <w:t xml:space="preserve">29. Итоговая проверка методологии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Problem определена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 определена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 определены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RQ0–RQ13 определены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 назначены для RQ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определено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Procedures определены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Constructs H1–H3 определены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определены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определён концептуально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 Approach определён концептуально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logic определена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 определена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с missing data определена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data rules определены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Mining не навязан заранее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не навязан заранее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Возможен inconclusive result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Ограничения методологии учтены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методологическая-схема"/>
    <w:p>
      <w:pPr>
        <w:pStyle w:val="Heading1"/>
      </w:pPr>
      <w:r>
        <w:t xml:space="preserve">30. Методологическая схема</w:t>
      </w:r>
    </w:p>
    <w:p>
      <w:pPr>
        <w:pStyle w:val="FirstParagraph"/>
      </w:pPr>
      <w:r>
        <w:t xml:space="preserve">Итоговая схема исследования:</w:t>
      </w:r>
    </w:p>
    <w:p>
      <w:pPr>
        <w:pStyle w:val="SourceCode"/>
      </w:pPr>
      <w:r>
        <w:rPr>
          <w:rStyle w:val="VerbatimChar"/>
        </w:rPr>
        <w:t xml:space="preserve">                    RESEARCH PROBLEM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RESEARCH OBJECTIVE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RESEARCH TASKS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RESEARCH QUESTIONS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↓                         ↓</w:t>
      </w:r>
      <w:r>
        <w:br/>
      </w:r>
      <w:r>
        <w:rPr>
          <w:rStyle w:val="VerbatimChar"/>
        </w:rPr>
        <w:t xml:space="preserve">       DOMAIN / CASE              STATE OF THE ART</w:t>
      </w:r>
      <w:r>
        <w:br/>
      </w:r>
      <w:r>
        <w:rPr>
          <w:rStyle w:val="VerbatimChar"/>
        </w:rPr>
        <w:t xml:space="preserve">       INVESTIGATION                  / METHODS</w:t>
      </w:r>
      <w:r>
        <w:br/>
      </w:r>
      <w:r>
        <w:rPr>
          <w:rStyle w:val="VerbatimChar"/>
        </w:rPr>
        <w:t xml:space="preserve">              ↓                         ↓</w:t>
      </w:r>
      <w:r>
        <w:br/>
      </w:r>
      <w:r>
        <w:rPr>
          <w:rStyle w:val="VerbatimChar"/>
        </w:rPr>
        <w:t xml:space="preserve">         AS-IS PROCESS            METHODS LANDSCAPE</w:t>
      </w:r>
      <w:r>
        <w:br/>
      </w:r>
      <w:r>
        <w:rPr>
          <w:rStyle w:val="VerbatimChar"/>
        </w:rPr>
        <w:t xml:space="preserve">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PROBLEM / KPI ANALYSIS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   GAP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REQUIREMENTS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CONCEPTUAL SOLUTION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BASELINE vs PROPOSED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EXPERIMENT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┌────────┼────────┐</w:t>
      </w:r>
      <w:r>
        <w:br/>
      </w:r>
      <w:r>
        <w:rPr>
          <w:rStyle w:val="VerbatimChar"/>
        </w:rPr>
        <w:t xml:space="preserve">                  ↓        ↓        ↓</w:t>
      </w:r>
      <w:r>
        <w:br/>
      </w:r>
      <w:r>
        <w:rPr>
          <w:rStyle w:val="VerbatimChar"/>
        </w:rPr>
        <w:t xml:space="preserve">                 H1       H2       H3</w:t>
      </w:r>
      <w:r>
        <w:br/>
      </w:r>
      <w:r>
        <w:rPr>
          <w:rStyle w:val="VerbatimChar"/>
        </w:rPr>
        <w:t xml:space="preserve">            Observability Timeliness Information Load</w:t>
      </w:r>
      <w:r>
        <w:br/>
      </w:r>
      <w:r>
        <w:rPr>
          <w:rStyle w:val="VerbatimChar"/>
        </w:rPr>
        <w:t xml:space="preserve">                  └────────┼────────┘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RQ CLOSURE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RESEARCH CONCLUSION</w:t>
      </w:r>
    </w:p>
    <w:p>
      <w:r>
        <w:pict>
          <v:rect style="width:0;height:1.5pt" o:hralign="center" o:hrstd="t" o:hr="t"/>
        </w:pict>
      </w:r>
    </w:p>
    <w:bookmarkEnd w:id="83"/>
    <w:bookmarkStart w:id="84" w:name="методологический-принцип-исследования"/>
    <w:p>
      <w:pPr>
        <w:pStyle w:val="Heading1"/>
      </w:pPr>
      <w:r>
        <w:t xml:space="preserve">31. Методологический принцип исследования</w:t>
      </w:r>
    </w:p>
    <w:p>
      <w:pPr>
        <w:pStyle w:val="FirstParagraph"/>
      </w:pPr>
      <w:r>
        <w:t xml:space="preserve">Основной принцип пакета:</w:t>
      </w:r>
    </w:p>
    <w:p>
      <w:pPr>
        <w:pStyle w:val="BlockText"/>
      </w:pPr>
      <w:r>
        <w:rPr>
          <w:b/>
          <w:bCs/>
        </w:rPr>
        <w:t xml:space="preserve">Сначала устанавливается, что происходит в реальном процессе; затем определяется, почему возникает проблема и как она измеряется; после этого исследуется существующий информационный и методологический контур; далее определяется GAP, выводятся требования и только затем формируется и оценивается предлагаемое решение.</w:t>
      </w:r>
    </w:p>
    <w:p>
      <w:pPr>
        <w:pStyle w:val="FirstParagraph"/>
      </w:pPr>
      <w:r>
        <w:t xml:space="preserve">Это предотвращает technology-first подход.</w:t>
      </w:r>
    </w:p>
    <w:p>
      <w:r>
        <w:pict>
          <v:rect style="width:0;height:1.5pt" o:hralign="center" o:hrstd="t" o:hr="t"/>
        </w:pict>
      </w:r>
    </w:p>
    <w:bookmarkEnd w:id="84"/>
    <w:bookmarkStart w:id="92" w:name="что-является-результатом-третьей-недели"/>
    <w:p>
      <w:pPr>
        <w:pStyle w:val="Heading1"/>
      </w:pPr>
      <w:r>
        <w:t xml:space="preserve">32. Что является результатом третьей недели</w:t>
      </w:r>
    </w:p>
    <w:p>
      <w:pPr>
        <w:pStyle w:val="FirstParagraph"/>
      </w:pPr>
      <w:r>
        <w:t xml:space="preserve">К концу третьей недели сформирована следующая методологическая система:</w:t>
      </w:r>
    </w:p>
    <w:bookmarkStart w:id="85" w:name="research-design"/>
    <w:p>
      <w:pPr>
        <w:pStyle w:val="Heading3"/>
      </w:pPr>
      <w:r>
        <w:t xml:space="preserve">Research Design</w:t>
      </w:r>
    </w:p>
    <w:p>
      <w:pPr>
        <w:pStyle w:val="FirstParagraph"/>
      </w:pPr>
      <w:r>
        <w:t xml:space="preserve">Определяет архитектуру исследования.</w:t>
      </w:r>
    </w:p>
    <w:bookmarkEnd w:id="85"/>
    <w:bookmarkStart w:id="86" w:name="research-methods-matrix-v2"/>
    <w:p>
      <w:pPr>
        <w:pStyle w:val="Heading3"/>
      </w:pPr>
      <w:r>
        <w:t xml:space="preserve">Research Methods Matrix v2</w:t>
      </w:r>
    </w:p>
    <w:p>
      <w:pPr>
        <w:pStyle w:val="FirstParagraph"/>
      </w:pPr>
      <w:r>
        <w:t xml:space="preserve">Определяет методы для каждого RQ.</w:t>
      </w:r>
    </w:p>
    <w:bookmarkEnd w:id="86"/>
    <w:bookmarkStart w:id="87" w:name="data-evidence-matrix-v1"/>
    <w:p>
      <w:pPr>
        <w:pStyle w:val="Heading3"/>
      </w:pPr>
      <w:r>
        <w:t xml:space="preserve">Data &amp; Evidence Matrix v1</w:t>
      </w:r>
    </w:p>
    <w:p>
      <w:pPr>
        <w:pStyle w:val="FirstParagraph"/>
      </w:pPr>
      <w:r>
        <w:t xml:space="preserve">Определяет evidence и данные.</w:t>
      </w:r>
    </w:p>
    <w:bookmarkEnd w:id="87"/>
    <w:bookmarkStart w:id="88" w:name="research-procedure-map-v1"/>
    <w:p>
      <w:pPr>
        <w:pStyle w:val="Heading3"/>
      </w:pPr>
      <w:r>
        <w:t xml:space="preserve">Research Procedure Map v1</w:t>
      </w:r>
    </w:p>
    <w:p>
      <w:pPr>
        <w:pStyle w:val="FirstParagraph"/>
      </w:pPr>
      <w:r>
        <w:t xml:space="preserve">Определяет последовательность исследовательских процедур.</w:t>
      </w:r>
    </w:p>
    <w:bookmarkEnd w:id="88"/>
    <w:bookmarkStart w:id="89" w:name="measurement-evaluation-framework-v1"/>
    <w:p>
      <w:pPr>
        <w:pStyle w:val="Heading3"/>
      </w:pPr>
      <w:r>
        <w:t xml:space="preserve">Measurement &amp; Evaluation Framework v1</w:t>
      </w:r>
    </w:p>
    <w:p>
      <w:pPr>
        <w:pStyle w:val="FirstParagraph"/>
      </w:pPr>
      <w:r>
        <w:t xml:space="preserve">Определяет операционализацию H1–H3 и критерии оценки.</w:t>
      </w:r>
    </w:p>
    <w:bookmarkEnd w:id="89"/>
    <w:bookmarkStart w:id="90" w:name="methodological-scheme-v1"/>
    <w:p>
      <w:pPr>
        <w:pStyle w:val="Heading3"/>
      </w:pPr>
      <w:r>
        <w:t xml:space="preserve">Methodological Scheme v1</w:t>
      </w:r>
    </w:p>
    <w:p>
      <w:pPr>
        <w:pStyle w:val="FirstParagraph"/>
      </w:pPr>
      <w:r>
        <w:t xml:space="preserve">Представляет единую методологическую архитектуру.</w:t>
      </w:r>
    </w:p>
    <w:bookmarkEnd w:id="90"/>
    <w:bookmarkStart w:id="91" w:name="research-methodology-package-v1-1"/>
    <w:p>
      <w:pPr>
        <w:pStyle w:val="Heading3"/>
      </w:pPr>
      <w:r>
        <w:t xml:space="preserve">Research Methodology Package v1</w:t>
      </w:r>
    </w:p>
    <w:p>
      <w:pPr>
        <w:pStyle w:val="FirstParagraph"/>
      </w:pPr>
      <w:r>
        <w:t xml:space="preserve">Объединяет все перечисленные компоненты в единый рабочий пакет.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критерий-завершения-недели-3"/>
    <w:p>
      <w:pPr>
        <w:pStyle w:val="Heading1"/>
      </w:pPr>
      <w:r>
        <w:t xml:space="preserve">33. Критерий завершения недели 3</w:t>
      </w:r>
    </w:p>
    <w:p>
      <w:pPr>
        <w:pStyle w:val="FirstParagraph"/>
      </w:pPr>
      <w:r>
        <w:t xml:space="preserve">Третья неделя считается методологически завершённой, если:</w:t>
      </w:r>
    </w:p>
    <w:p>
      <w:pPr>
        <w:pStyle w:val="Compact"/>
        <w:numPr>
          <w:ilvl w:val="0"/>
          <w:numId w:val="1027"/>
        </w:numPr>
      </w:pPr>
      <w:r>
        <w:t xml:space="preserve">каждый RQ имеет метод;</w:t>
      </w:r>
    </w:p>
    <w:p>
      <w:pPr>
        <w:pStyle w:val="Compact"/>
        <w:numPr>
          <w:ilvl w:val="0"/>
          <w:numId w:val="1027"/>
        </w:numPr>
      </w:pPr>
      <w:r>
        <w:t xml:space="preserve">каждый метод имеет соответствующее evidence;</w:t>
      </w:r>
    </w:p>
    <w:p>
      <w:pPr>
        <w:pStyle w:val="Compact"/>
        <w:numPr>
          <w:ilvl w:val="0"/>
          <w:numId w:val="1027"/>
        </w:numPr>
      </w:pPr>
      <w:r>
        <w:t xml:space="preserve">каждая процедура имеет вход и результат;</w:t>
      </w:r>
    </w:p>
    <w:p>
      <w:pPr>
        <w:pStyle w:val="Compact"/>
        <w:numPr>
          <w:ilvl w:val="0"/>
          <w:numId w:val="1027"/>
        </w:numPr>
      </w:pPr>
      <w:r>
        <w:t xml:space="preserve">каждый ключевой результат имеет критерий проверки;</w:t>
      </w:r>
    </w:p>
    <w:p>
      <w:pPr>
        <w:pStyle w:val="Compact"/>
        <w:numPr>
          <w:ilvl w:val="0"/>
          <w:numId w:val="1027"/>
        </w:numPr>
      </w:pPr>
      <w:r>
        <w:t xml:space="preserve">H1–H3 операционализированы;</w:t>
      </w:r>
    </w:p>
    <w:p>
      <w:pPr>
        <w:pStyle w:val="Compact"/>
        <w:numPr>
          <w:ilvl w:val="0"/>
          <w:numId w:val="1027"/>
        </w:numPr>
      </w:pPr>
      <w:r>
        <w:t xml:space="preserve">baseline/proposed определены;</w:t>
      </w:r>
    </w:p>
    <w:p>
      <w:pPr>
        <w:pStyle w:val="Compact"/>
        <w:numPr>
          <w:ilvl w:val="0"/>
          <w:numId w:val="1027"/>
        </w:numPr>
      </w:pPr>
      <w:r>
        <w:t xml:space="preserve">GAP связан с requirements;</w:t>
      </w:r>
    </w:p>
    <w:p>
      <w:pPr>
        <w:pStyle w:val="Compact"/>
        <w:numPr>
          <w:ilvl w:val="0"/>
          <w:numId w:val="1027"/>
        </w:numPr>
      </w:pPr>
      <w:r>
        <w:t xml:space="preserve">requirements связаны с solution;</w:t>
      </w:r>
    </w:p>
    <w:p>
      <w:pPr>
        <w:pStyle w:val="Compact"/>
        <w:numPr>
          <w:ilvl w:val="0"/>
          <w:numId w:val="1027"/>
        </w:numPr>
      </w:pPr>
      <w:r>
        <w:t xml:space="preserve">solution связана с evaluation;</w:t>
      </w:r>
    </w:p>
    <w:p>
      <w:pPr>
        <w:pStyle w:val="Compact"/>
        <w:numPr>
          <w:ilvl w:val="0"/>
          <w:numId w:val="1027"/>
        </w:numPr>
      </w:pPr>
      <w:r>
        <w:t xml:space="preserve">вся система трассируема до Research Problem.</w:t>
      </w:r>
    </w:p>
    <w:p>
      <w:r>
        <w:pict>
          <v:rect style="width:0;height:1.5pt" o:hralign="center" o:hrstd="t" o:hr="t"/>
        </w:pict>
      </w:r>
    </w:p>
    <w:bookmarkEnd w:id="93"/>
    <w:bookmarkStart w:id="94" w:name="Xbca9f11faacf7041eb95ab86646819db99fb820"/>
    <w:p>
      <w:pPr>
        <w:pStyle w:val="Heading1"/>
      </w:pPr>
      <w:r>
        <w:t xml:space="preserve">34. Финальная формула Research Methodology Package</w:t>
      </w:r>
    </w:p>
    <w:p>
      <w:pPr>
        <w:pStyle w:val="FirstParagraph"/>
      </w:pPr>
      <w:r>
        <w:t xml:space="preserve">Методологический пакет фиксируется следующей формулой:</w:t>
      </w:r>
    </w:p>
    <w:p>
      <w:pPr>
        <w:pStyle w:val="BodyText"/>
      </w:pPr>
      <w:r>
        <w:rPr>
          <w:b/>
          <w:bCs/>
        </w:rPr>
        <w:t xml:space="preserve">Problem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Questions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Methods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Procedures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Measurements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Design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Evaluation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.</w:t>
      </w:r>
    </w:p>
    <w:p>
      <w:pPr>
        <w:pStyle w:val="BodyText"/>
      </w:pPr>
      <w:r>
        <w:t xml:space="preserve">Или в более операциональном виде:</w:t>
      </w:r>
    </w:p>
    <w:p>
      <w:pPr>
        <w:pStyle w:val="BodyText"/>
      </w:pPr>
      <w:r>
        <w:rPr>
          <w:b/>
          <w:bCs/>
        </w:rPr>
        <w:t xml:space="preserve">RQ → Method → Data → Procedure → Result → Metric → Evaluation.</w:t>
      </w:r>
    </w:p>
    <w:p>
      <w:r>
        <w:pict>
          <v:rect style="width:0;height:1.5pt" o:hralign="center" o:hrstd="t" o:hr="t"/>
        </w:pict>
      </w:r>
    </w:p>
    <w:bookmarkEnd w:id="94"/>
    <w:bookmarkStart w:id="95" w:name="статус"/>
    <w:p>
      <w:pPr>
        <w:pStyle w:val="Heading1"/>
      </w:pPr>
      <w:r>
        <w:t xml:space="preserve">35. Статус</w:t>
      </w:r>
    </w:p>
    <w:p>
      <w:pPr>
        <w:pStyle w:val="FirstParagraph"/>
      </w:pPr>
      <w:r>
        <w:rPr>
          <w:b/>
          <w:bCs/>
        </w:rPr>
        <w:t xml:space="preserve">Название:</w:t>
      </w:r>
      <w:r>
        <w:t xml:space="preserve"> </w:t>
      </w:r>
      <w:r>
        <w:t xml:space="preserve">Research Methodology Package v1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интегрированный методологический пакет третьей недели.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основной рабочий reference для проведения дальнейшей эмпирической части исследования.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p>
      <w:pPr>
        <w:pStyle w:val="Compact"/>
        <w:numPr>
          <w:ilvl w:val="0"/>
          <w:numId w:val="1028"/>
        </w:numPr>
      </w:pPr>
      <w:r>
        <w:t xml:space="preserve">Research Passport;</w:t>
      </w:r>
    </w:p>
    <w:p>
      <w:pPr>
        <w:pStyle w:val="Compact"/>
        <w:numPr>
          <w:ilvl w:val="0"/>
          <w:numId w:val="1028"/>
        </w:numPr>
      </w:pPr>
      <w:r>
        <w:t xml:space="preserve">Research Problem Package;</w:t>
      </w:r>
    </w:p>
    <w:p>
      <w:pPr>
        <w:pStyle w:val="Compact"/>
        <w:numPr>
          <w:ilvl w:val="0"/>
          <w:numId w:val="1028"/>
        </w:numPr>
      </w:pPr>
      <w:r>
        <w:t xml:space="preserve">Research Tasks;</w:t>
      </w:r>
    </w:p>
    <w:p>
      <w:pPr>
        <w:pStyle w:val="Compact"/>
        <w:numPr>
          <w:ilvl w:val="0"/>
          <w:numId w:val="1028"/>
        </w:numPr>
      </w:pPr>
      <w:r>
        <w:t xml:space="preserve">Research Questions;</w:t>
      </w:r>
    </w:p>
    <w:p>
      <w:pPr>
        <w:pStyle w:val="Compact"/>
        <w:numPr>
          <w:ilvl w:val="0"/>
          <w:numId w:val="1028"/>
        </w:numPr>
      </w:pPr>
      <w:r>
        <w:t xml:space="preserve">Research Design Overview v1;</w:t>
      </w:r>
    </w:p>
    <w:p>
      <w:pPr>
        <w:pStyle w:val="Compact"/>
        <w:numPr>
          <w:ilvl w:val="0"/>
          <w:numId w:val="1028"/>
        </w:numPr>
      </w:pPr>
      <w:r>
        <w:t xml:space="preserve">Research Methods Matrix v2;</w:t>
      </w:r>
    </w:p>
    <w:p>
      <w:pPr>
        <w:pStyle w:val="Compact"/>
        <w:numPr>
          <w:ilvl w:val="0"/>
          <w:numId w:val="1028"/>
        </w:numPr>
      </w:pPr>
      <w:r>
        <w:t xml:space="preserve">Data &amp; Evidence Matrix v1;</w:t>
      </w:r>
    </w:p>
    <w:p>
      <w:pPr>
        <w:pStyle w:val="Compact"/>
        <w:numPr>
          <w:ilvl w:val="0"/>
          <w:numId w:val="1028"/>
        </w:numPr>
      </w:pPr>
      <w:r>
        <w:t xml:space="preserve">Research Procedure Map v1;</w:t>
      </w:r>
    </w:p>
    <w:p>
      <w:pPr>
        <w:pStyle w:val="Compact"/>
        <w:numPr>
          <w:ilvl w:val="0"/>
          <w:numId w:val="1028"/>
        </w:numPr>
      </w:pPr>
      <w:r>
        <w:t xml:space="preserve">Measurement &amp; Evaluation Framework v1;</w:t>
      </w:r>
    </w:p>
    <w:p>
      <w:pPr>
        <w:pStyle w:val="Compact"/>
        <w:numPr>
          <w:ilvl w:val="0"/>
          <w:numId w:val="1028"/>
        </w:numPr>
      </w:pPr>
      <w:r>
        <w:t xml:space="preserve">Methodological Scheme v1.</w:t>
      </w:r>
    </w:p>
    <w:p>
      <w:pPr>
        <w:pStyle w:val="FirstParagraph"/>
      </w:pPr>
      <w:r>
        <w:rPr>
          <w:b/>
          <w:bCs/>
        </w:rPr>
        <w:t xml:space="preserve">Следующий этап исследования:</w:t>
      </w:r>
      <w:r>
        <w:t xml:space="preserve"> </w:t>
      </w:r>
      <w:r>
        <w:t xml:space="preserve">переход к предметной области по плану 4-й недели.</w:t>
      </w:r>
    </w:p>
    <w:p>
      <w:pPr>
        <w:pStyle w:val="BodyText"/>
      </w:pPr>
      <w:r>
        <w:t xml:space="preserve">Основные ближайшие результаты:</w:t>
      </w:r>
    </w:p>
    <w:p>
      <w:pPr>
        <w:pStyle w:val="BodyText"/>
      </w:pPr>
      <w:r>
        <w:rPr>
          <w:b/>
          <w:bCs/>
        </w:rPr>
        <w:t xml:space="preserve">Glossary v1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Domain Map v1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Stakeholder Map v1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Process Hierarchy v1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выбор и окончательное описание исследуемого процесса.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