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earch-methods-matrix-v1"/>
    <w:p>
      <w:pPr>
        <w:pStyle w:val="Heading1"/>
      </w:pPr>
      <w:r>
        <w:t xml:space="preserve">Research Methods Matrix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Research Methods Matrix v1</w:t>
      </w:r>
      <w:r>
        <w:t xml:space="preserve"> </w:t>
      </w:r>
      <w:r>
        <w:t xml:space="preserve">определяет соответствие между исследовательскими вопросами, исследовательскими задачами, методами, источниками доказательств, процедурами анализа, ожидаемыми результатами и критериями оценки.</w:t>
      </w:r>
    </w:p>
    <w:p>
      <w:pPr>
        <w:pStyle w:val="BodyText"/>
      </w:pPr>
      <w:r>
        <w:t xml:space="preserve">Матрица переводит общий</w:t>
      </w:r>
      <w:r>
        <w:t xml:space="preserve"> </w:t>
      </w:r>
      <w:r>
        <w:rPr>
          <w:rStyle w:val="VerbatimChar"/>
        </w:rPr>
        <w:t xml:space="preserve">Research Design Overview v1</w:t>
      </w:r>
      <w:r>
        <w:t xml:space="preserve"> </w:t>
      </w:r>
      <w:r>
        <w:t xml:space="preserve">в операционный уровень и должна использоваться как рабочий инструмент при последующем проведении исследования.</w:t>
      </w:r>
    </w:p>
    <w:p>
      <w:pPr>
        <w:pStyle w:val="BodyText"/>
      </w:pPr>
      <w:r>
        <w:t xml:space="preserve">Основная логика:</w:t>
      </w:r>
    </w:p>
    <w:p>
      <w:pPr>
        <w:pStyle w:val="BodyText"/>
      </w:pPr>
      <w:r>
        <w:rPr>
          <w:b/>
          <w:bCs/>
        </w:rPr>
        <w:t xml:space="preserve">RQ → Research Task → Type of knowledge → Method → Data/Evidence → Procedure → Result → Evaluation Criterion</w:t>
      </w:r>
    </w:p>
    <w:p>
      <w:pPr>
        <w:pStyle w:val="BodyText"/>
      </w:pPr>
      <w:r>
        <w:t xml:space="preserve">Матрица не фиксирует заранее конкретную программную технологию или алгоритм. Выбор конкретных инструментов уточняется после анализа предметной области, доступности данных и результатов сравнительного исследования методов.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принципы-формирования-матрицы"/>
    <w:p>
      <w:pPr>
        <w:pStyle w:val="Heading1"/>
      </w:pPr>
      <w:r>
        <w:t xml:space="preserve">2. Принципы формирования матрицы</w:t>
      </w:r>
    </w:p>
    <w:bookmarkStart w:id="11" w:name="принцип-трассируемости"/>
    <w:p>
      <w:pPr>
        <w:pStyle w:val="Heading2"/>
      </w:pPr>
      <w:r>
        <w:t xml:space="preserve">2.1. Принцип трассируемости</w:t>
      </w:r>
    </w:p>
    <w:p>
      <w:pPr>
        <w:pStyle w:val="FirstParagraph"/>
      </w:pPr>
      <w:r>
        <w:t xml:space="preserve">Каждый исследовательский вопрос должен быть связан:</w:t>
      </w:r>
    </w:p>
    <w:p>
      <w:pPr>
        <w:pStyle w:val="Compact"/>
        <w:numPr>
          <w:ilvl w:val="0"/>
          <w:numId w:val="1001"/>
        </w:numPr>
      </w:pPr>
      <w:r>
        <w:t xml:space="preserve">минимум с одной исследовательской задачей;</w:t>
      </w:r>
    </w:p>
    <w:p>
      <w:pPr>
        <w:pStyle w:val="Compact"/>
        <w:numPr>
          <w:ilvl w:val="0"/>
          <w:numId w:val="1001"/>
        </w:numPr>
      </w:pPr>
      <w:r>
        <w:t xml:space="preserve">минимум с одним методом;</w:t>
      </w:r>
    </w:p>
    <w:p>
      <w:pPr>
        <w:pStyle w:val="Compact"/>
        <w:numPr>
          <w:ilvl w:val="0"/>
          <w:numId w:val="1001"/>
        </w:numPr>
      </w:pPr>
      <w:r>
        <w:t xml:space="preserve">с определённым типом доказательства;</w:t>
      </w:r>
    </w:p>
    <w:p>
      <w:pPr>
        <w:pStyle w:val="Compact"/>
        <w:numPr>
          <w:ilvl w:val="0"/>
          <w:numId w:val="1001"/>
        </w:numPr>
      </w:pPr>
      <w:r>
        <w:t xml:space="preserve">с конкретным ожидаемым результатом.</w:t>
      </w:r>
    </w:p>
    <w:bookmarkEnd w:id="11"/>
    <w:bookmarkStart w:id="12" w:name="принцип-соответствия-метода-вопросу"/>
    <w:p>
      <w:pPr>
        <w:pStyle w:val="Heading2"/>
      </w:pPr>
      <w:r>
        <w:t xml:space="preserve">2.2. Принцип соответствия метода вопросу</w:t>
      </w:r>
    </w:p>
    <w:p>
      <w:pPr>
        <w:pStyle w:val="FirstParagraph"/>
      </w:pPr>
      <w:r>
        <w:t xml:space="preserve">Метод выбирается исходя из характера вопроса.</w:t>
      </w:r>
    </w:p>
    <w:p>
      <w:pPr>
        <w:pStyle w:val="BodyText"/>
      </w:pPr>
      <w:r>
        <w:t xml:space="preserve">Описательный вопрос требует прежде всего описательного исследования.</w:t>
      </w:r>
    </w:p>
    <w:p>
      <w:pPr>
        <w:pStyle w:val="BodyText"/>
      </w:pPr>
      <w:r>
        <w:t xml:space="preserve">Причинный вопрос требует методов анализа причин.</w:t>
      </w:r>
    </w:p>
    <w:p>
      <w:pPr>
        <w:pStyle w:val="BodyText"/>
      </w:pPr>
      <w:r>
        <w:t xml:space="preserve">Измерительный вопрос требует операционализации показателей и анализа данных.</w:t>
      </w:r>
    </w:p>
    <w:p>
      <w:pPr>
        <w:pStyle w:val="BodyText"/>
      </w:pPr>
      <w:r>
        <w:t xml:space="preserve">Проектный вопрос требует requirements engineering и моделирования.</w:t>
      </w:r>
    </w:p>
    <w:p>
      <w:pPr>
        <w:pStyle w:val="BodyText"/>
      </w:pPr>
      <w:r>
        <w:t xml:space="preserve">Верификационный вопрос требует сравнения и оценки.</w:t>
      </w:r>
    </w:p>
    <w:bookmarkEnd w:id="12"/>
    <w:bookmarkStart w:id="13" w:name="Xb5d7d692f371ac8697f1d72b1475e52200add3a"/>
    <w:p>
      <w:pPr>
        <w:pStyle w:val="Heading2"/>
      </w:pPr>
      <w:r>
        <w:t xml:space="preserve">2.3. Принцип разделения evidence и interpretation</w:t>
      </w:r>
    </w:p>
    <w:p>
      <w:pPr>
        <w:pStyle w:val="FirstParagraph"/>
      </w:pPr>
      <w:r>
        <w:t xml:space="preserve">Полученные данные и их интерпретация должны рассматриваться отдельно.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наблюдение задержки</w:t>
      </w:r>
    </w:p>
    <w:p>
      <w:pPr>
        <w:pStyle w:val="BodyText"/>
      </w:pPr>
      <w:r>
        <w:t xml:space="preserve">не равно</w:t>
      </w:r>
    </w:p>
    <w:p>
      <w:pPr>
        <w:pStyle w:val="BodyText"/>
      </w:pPr>
      <w:r>
        <w:rPr>
          <w:b/>
          <w:bCs/>
        </w:rPr>
        <w:t xml:space="preserve">доказательству причины задержки</w:t>
      </w:r>
      <w:r>
        <w:t xml:space="preserve">.</w:t>
      </w:r>
    </w:p>
    <w:p>
      <w:pPr>
        <w:pStyle w:val="BodyText"/>
      </w:pPr>
      <w:r>
        <w:t xml:space="preserve">Причина требует дополнительного анализа.</w:t>
      </w:r>
    </w:p>
    <w:bookmarkEnd w:id="13"/>
    <w:bookmarkStart w:id="14" w:name="X5baa49ebe056a31294b253be6109b8f1677d940"/>
    <w:p>
      <w:pPr>
        <w:pStyle w:val="Heading2"/>
      </w:pPr>
      <w:r>
        <w:t xml:space="preserve">2.4. Принцип независимости от конкретной технологии</w:t>
      </w:r>
    </w:p>
    <w:p>
      <w:pPr>
        <w:pStyle w:val="FirstParagraph"/>
      </w:pPr>
      <w:r>
        <w:t xml:space="preserve">На уровне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разрешается использовать классы методов:</w:t>
      </w:r>
    </w:p>
    <w:p>
      <w:pPr>
        <w:pStyle w:val="Compact"/>
        <w:numPr>
          <w:ilvl w:val="0"/>
          <w:numId w:val="1002"/>
        </w:numPr>
      </w:pPr>
      <w:r>
        <w:t xml:space="preserve">BPMN;</w:t>
      </w:r>
    </w:p>
    <w:p>
      <w:pPr>
        <w:pStyle w:val="Compact"/>
        <w:numPr>
          <w:ilvl w:val="0"/>
          <w:numId w:val="1002"/>
        </w:numPr>
      </w:pPr>
      <w:r>
        <w:t xml:space="preserve">event log analysis;</w:t>
      </w:r>
    </w:p>
    <w:p>
      <w:pPr>
        <w:pStyle w:val="Compact"/>
        <w:numPr>
          <w:ilvl w:val="0"/>
          <w:numId w:val="1002"/>
        </w:numPr>
      </w:pPr>
      <w:r>
        <w:t xml:space="preserve">process mining;</w:t>
      </w:r>
    </w:p>
    <w:p>
      <w:pPr>
        <w:pStyle w:val="Compact"/>
        <w:numPr>
          <w:ilvl w:val="0"/>
          <w:numId w:val="1002"/>
        </w:numPr>
      </w:pPr>
      <w:r>
        <w:t xml:space="preserve">BI;</w:t>
      </w:r>
    </w:p>
    <w:p>
      <w:pPr>
        <w:pStyle w:val="Compact"/>
        <w:numPr>
          <w:ilvl w:val="0"/>
          <w:numId w:val="1002"/>
        </w:numPr>
      </w:pPr>
      <w:r>
        <w:t xml:space="preserve">rule-based monitoring;</w:t>
      </w:r>
    </w:p>
    <w:p>
      <w:pPr>
        <w:pStyle w:val="Compact"/>
        <w:numPr>
          <w:ilvl w:val="0"/>
          <w:numId w:val="1002"/>
        </w:numPr>
      </w:pPr>
      <w:r>
        <w:t xml:space="preserve">statistical analysis;</w:t>
      </w:r>
    </w:p>
    <w:p>
      <w:pPr>
        <w:pStyle w:val="Compact"/>
        <w:numPr>
          <w:ilvl w:val="0"/>
          <w:numId w:val="1002"/>
        </w:numPr>
      </w:pPr>
      <w:r>
        <w:t xml:space="preserve">machine learning;</w:t>
      </w:r>
    </w:p>
    <w:p>
      <w:pPr>
        <w:pStyle w:val="Compact"/>
        <w:numPr>
          <w:ilvl w:val="0"/>
          <w:numId w:val="1002"/>
        </w:numPr>
      </w:pPr>
      <w:r>
        <w:t xml:space="preserve">expert assessment.</w:t>
      </w:r>
    </w:p>
    <w:p>
      <w:pPr>
        <w:pStyle w:val="FirstParagraph"/>
      </w:pPr>
      <w:r>
        <w:t xml:space="preserve">Однако их конкретный выбор должен следовать из требований и характера данных.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3" w:name="классификация-методов-исследования"/>
    <w:p>
      <w:pPr>
        <w:pStyle w:val="Heading1"/>
      </w:pPr>
      <w:r>
        <w:t xml:space="preserve">3. Классификация методов исследования</w:t>
      </w:r>
    </w:p>
    <w:p>
      <w:pPr>
        <w:pStyle w:val="FirstParagraph"/>
      </w:pPr>
      <w:r>
        <w:t xml:space="preserve">Для матрицы используются следующие основные классы.</w:t>
      </w:r>
    </w:p>
    <w:bookmarkStart w:id="16" w:name="domain-research"/>
    <w:p>
      <w:pPr>
        <w:pStyle w:val="Heading3"/>
      </w:pPr>
      <w:r>
        <w:t xml:space="preserve">Domain Research</w:t>
      </w:r>
    </w:p>
    <w:p>
      <w:pPr>
        <w:pStyle w:val="FirstParagraph"/>
      </w:pPr>
      <w:r>
        <w:t xml:space="preserve">Изучение предметной области, терминологии, процессов, ролей и границ кейса.</w:t>
      </w:r>
    </w:p>
    <w:bookmarkEnd w:id="16"/>
    <w:bookmarkStart w:id="17" w:name="case-study"/>
    <w:p>
      <w:pPr>
        <w:pStyle w:val="Heading3"/>
      </w:pPr>
      <w:r>
        <w:t xml:space="preserve">Case Study</w:t>
      </w:r>
    </w:p>
    <w:p>
      <w:pPr>
        <w:pStyle w:val="FirstParagraph"/>
      </w:pPr>
      <w:r>
        <w:t xml:space="preserve">Глубокое исследование выбранного организационного контекста.</w:t>
      </w:r>
    </w:p>
    <w:bookmarkEnd w:id="17"/>
    <w:bookmarkStart w:id="18" w:name="document-analysis"/>
    <w:p>
      <w:pPr>
        <w:pStyle w:val="Heading3"/>
      </w:pPr>
      <w:r>
        <w:t xml:space="preserve">Document Analysis</w:t>
      </w:r>
    </w:p>
    <w:p>
      <w:pPr>
        <w:pStyle w:val="FirstParagraph"/>
      </w:pPr>
      <w:r>
        <w:t xml:space="preserve">Анализ нормативной, процессной, организационной и технической документации.</w:t>
      </w:r>
    </w:p>
    <w:bookmarkEnd w:id="18"/>
    <w:bookmarkStart w:id="19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Наблюдение фактического выполнения операций и взаимодействия участников.</w:t>
      </w:r>
    </w:p>
    <w:bookmarkEnd w:id="19"/>
    <w:bookmarkStart w:id="20" w:name="expert-interview-expert-assessment"/>
    <w:p>
      <w:pPr>
        <w:pStyle w:val="Heading3"/>
      </w:pPr>
      <w:r>
        <w:t xml:space="preserve">Expert Interview / Expert Assessment</w:t>
      </w:r>
    </w:p>
    <w:p>
      <w:pPr>
        <w:pStyle w:val="FirstParagraph"/>
      </w:pPr>
      <w:r>
        <w:t xml:space="preserve">Получение структурированной информации и экспертной оценки.</w:t>
      </w:r>
    </w:p>
    <w:bookmarkEnd w:id="20"/>
    <w:bookmarkStart w:id="21" w:name="process-modelling"/>
    <w:p>
      <w:pPr>
        <w:pStyle w:val="Heading3"/>
      </w:pPr>
      <w:r>
        <w:t xml:space="preserve">Process Modelling</w:t>
      </w:r>
    </w:p>
    <w:p>
      <w:pPr>
        <w:pStyle w:val="FirstParagraph"/>
      </w:pPr>
      <w:r>
        <w:t xml:space="preserve">Формализация процессов посредством BPMN и других моделей.</w:t>
      </w:r>
    </w:p>
    <w:bookmarkEnd w:id="21"/>
    <w:bookmarkStart w:id="22" w:name="eventdata-analysis"/>
    <w:p>
      <w:pPr>
        <w:pStyle w:val="Heading3"/>
      </w:pPr>
      <w:r>
        <w:t xml:space="preserve">Event/Data Analysis</w:t>
      </w:r>
    </w:p>
    <w:p>
      <w:pPr>
        <w:pStyle w:val="FirstParagraph"/>
      </w:pPr>
      <w:r>
        <w:t xml:space="preserve">Анализ событий, временных характеристик, состояний и атрибутов.</w:t>
      </w:r>
    </w:p>
    <w:bookmarkEnd w:id="22"/>
    <w:bookmarkStart w:id="23" w:name="problem-bottleneck-analysis"/>
    <w:p>
      <w:pPr>
        <w:pStyle w:val="Heading3"/>
      </w:pPr>
      <w:r>
        <w:t xml:space="preserve">Problem / Bottleneck Analysis</w:t>
      </w:r>
    </w:p>
    <w:p>
      <w:pPr>
        <w:pStyle w:val="FirstParagraph"/>
      </w:pPr>
      <w:r>
        <w:t xml:space="preserve">Выявление отклонений, узких мест, повторных действий и потерь.</w:t>
      </w:r>
    </w:p>
    <w:bookmarkEnd w:id="23"/>
    <w:bookmarkStart w:id="24" w:name="root-cause-analysis"/>
    <w:p>
      <w:pPr>
        <w:pStyle w:val="Heading3"/>
      </w:pPr>
      <w:r>
        <w:t xml:space="preserve">Root Cause Analysis</w:t>
      </w:r>
    </w:p>
    <w:p>
      <w:pPr>
        <w:pStyle w:val="FirstParagraph"/>
      </w:pPr>
      <w:r>
        <w:t xml:space="preserve">Исследование причинно-следственных связей.</w:t>
      </w:r>
    </w:p>
    <w:bookmarkEnd w:id="24"/>
    <w:bookmarkStart w:id="25" w:name="kpi-analysis"/>
    <w:p>
      <w:pPr>
        <w:pStyle w:val="Heading3"/>
      </w:pPr>
      <w:r>
        <w:t xml:space="preserve">KPI Analysis</w:t>
      </w:r>
    </w:p>
    <w:p>
      <w:pPr>
        <w:pStyle w:val="FirstParagraph"/>
      </w:pPr>
      <w:r>
        <w:t xml:space="preserve">Операционализация измеримых характеристик и их количественная оценка.</w:t>
      </w:r>
    </w:p>
    <w:bookmarkEnd w:id="25"/>
    <w:bookmarkStart w:id="26" w:name="functional-information-systems-analysis"/>
    <w:p>
      <w:pPr>
        <w:pStyle w:val="Heading3"/>
      </w:pPr>
      <w:r>
        <w:t xml:space="preserve">Functional Information Systems Analysis</w:t>
      </w:r>
    </w:p>
    <w:p>
      <w:pPr>
        <w:pStyle w:val="FirstParagraph"/>
      </w:pPr>
      <w:r>
        <w:t xml:space="preserve">Исследование того, какие функции, данные и операции обеспечивает существующий информационный контур.</w:t>
      </w:r>
    </w:p>
    <w:bookmarkEnd w:id="26"/>
    <w:bookmarkStart w:id="27" w:name="literature-review"/>
    <w:p>
      <w:pPr>
        <w:pStyle w:val="Heading3"/>
      </w:pPr>
      <w:r>
        <w:t xml:space="preserve">Literature Review</w:t>
      </w:r>
    </w:p>
    <w:p>
      <w:pPr>
        <w:pStyle w:val="FirstParagraph"/>
      </w:pPr>
      <w:r>
        <w:t xml:space="preserve">Анализ научных методов и существующего состояния исследований.</w:t>
      </w:r>
    </w:p>
    <w:bookmarkEnd w:id="27"/>
    <w:bookmarkStart w:id="28" w:name="comparative-analysis"/>
    <w:p>
      <w:pPr>
        <w:pStyle w:val="Heading3"/>
      </w:pPr>
      <w:r>
        <w:t xml:space="preserve">Comparative Analysis</w:t>
      </w:r>
    </w:p>
    <w:p>
      <w:pPr>
        <w:pStyle w:val="FirstParagraph"/>
      </w:pPr>
      <w:r>
        <w:t xml:space="preserve">Сравнение методов и существующих решений по заданным критериям.</w:t>
      </w:r>
    </w:p>
    <w:bookmarkEnd w:id="28"/>
    <w:bookmarkStart w:id="29" w:name="gap-analysis"/>
    <w:p>
      <w:pPr>
        <w:pStyle w:val="Heading3"/>
      </w:pPr>
      <w:r>
        <w:t xml:space="preserve">GAP Analysis</w:t>
      </w:r>
    </w:p>
    <w:p>
      <w:pPr>
        <w:pStyle w:val="FirstParagraph"/>
      </w:pPr>
      <w:r>
        <w:t xml:space="preserve">Определение несоответствия между необходимыми и существующими возможностями.</w:t>
      </w:r>
    </w:p>
    <w:bookmarkEnd w:id="29"/>
    <w:bookmarkStart w:id="30" w:name="requirements-engineering"/>
    <w:p>
      <w:pPr>
        <w:pStyle w:val="Heading3"/>
      </w:pPr>
      <w:r>
        <w:t xml:space="preserve">Requirements Engineering</w:t>
      </w:r>
    </w:p>
    <w:p>
      <w:pPr>
        <w:pStyle w:val="FirstParagraph"/>
      </w:pPr>
      <w:r>
        <w:t xml:space="preserve">Выведение и трассировка требований.</w:t>
      </w:r>
    </w:p>
    <w:bookmarkEnd w:id="30"/>
    <w:bookmarkStart w:id="31" w:name="conceptual-modelling"/>
    <w:p>
      <w:pPr>
        <w:pStyle w:val="Heading3"/>
      </w:pPr>
      <w:r>
        <w:t xml:space="preserve">Conceptual Modelling</w:t>
      </w:r>
    </w:p>
    <w:p>
      <w:pPr>
        <w:pStyle w:val="FirstParagraph"/>
      </w:pPr>
      <w:r>
        <w:t xml:space="preserve">Формирование концептуальной модели будущего аналитического контура.</w:t>
      </w:r>
    </w:p>
    <w:bookmarkEnd w:id="31"/>
    <w:bookmarkStart w:id="32" w:name="controlled-scenario-based-experiment"/>
    <w:p>
      <w:pPr>
        <w:pStyle w:val="Heading3"/>
      </w:pPr>
      <w:r>
        <w:t xml:space="preserve">Controlled / Scenario-Based Experiment</w:t>
      </w:r>
    </w:p>
    <w:p>
      <w:pPr>
        <w:pStyle w:val="FirstParagraph"/>
      </w:pPr>
      <w:r>
        <w:t xml:space="preserve">Сравнение baseline и proposed approach по заранее заданным показателям.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основная-research-methods-matrix"/>
    <w:p>
      <w:pPr>
        <w:pStyle w:val="Heading1"/>
      </w:pPr>
      <w:r>
        <w:t xml:space="preserve">4. Основная Research Methods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Исследовательская задача</w:t>
            </w:r>
          </w:p>
        </w:tc>
        <w:tc>
          <w:tcPr/>
          <w:p>
            <w:pPr>
              <w:pStyle w:val="Compact"/>
            </w:pPr>
            <w:r>
              <w:t xml:space="preserve">Тип вопроса</w:t>
            </w:r>
          </w:p>
        </w:tc>
        <w:tc>
          <w:tcPr/>
          <w:p>
            <w:pPr>
              <w:pStyle w:val="Compact"/>
            </w:pPr>
            <w:r>
              <w:t xml:space="preserve">Основной метод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метод</w:t>
            </w:r>
          </w:p>
        </w:tc>
        <w:tc>
          <w:tcPr/>
          <w:p>
            <w:pPr>
              <w:pStyle w:val="Compact"/>
            </w:pPr>
            <w:r>
              <w:t xml:space="preserve">Данные / evidence</w:t>
            </w:r>
          </w:p>
        </w:tc>
        <w:tc>
          <w:tcPr/>
          <w:p>
            <w:pPr>
              <w:pStyle w:val="Compact"/>
            </w:pPr>
            <w:r>
              <w:t xml:space="preserve">Процедура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Критерий оценки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интеграционный</w:t>
            </w:r>
          </w:p>
        </w:tc>
        <w:tc>
          <w:tcPr/>
          <w:p>
            <w:pPr>
              <w:pStyle w:val="Compact"/>
            </w:pPr>
            <w:r>
              <w:t xml:space="preserve">synthesis</w:t>
            </w:r>
          </w:p>
        </w:tc>
        <w:tc>
          <w:tcPr/>
          <w:p>
            <w:pPr>
              <w:pStyle w:val="Compact"/>
            </w:pPr>
            <w:r>
              <w:t xml:space="preserve">comparative evaluation</w:t>
            </w:r>
          </w:p>
        </w:tc>
        <w:tc>
          <w:tcPr/>
          <w:p>
            <w:pPr>
              <w:pStyle w:val="Compact"/>
            </w:pPr>
            <w:r>
              <w:t xml:space="preserve">результаты RQ1–RQ13</w:t>
            </w:r>
          </w:p>
        </w:tc>
        <w:tc>
          <w:tcPr/>
          <w:p>
            <w:pPr>
              <w:pStyle w:val="Compact"/>
            </w:pPr>
            <w:r>
              <w:t xml:space="preserve">синтез результатов и проверка гипотез</w:t>
            </w:r>
          </w:p>
        </w:tc>
        <w:tc>
          <w:tcPr/>
          <w:p>
            <w:pPr>
              <w:pStyle w:val="Compact"/>
            </w:pPr>
            <w:r>
              <w:t xml:space="preserve">итоговый ответ на центральный вопрос</w:t>
            </w:r>
          </w:p>
        </w:tc>
        <w:tc>
          <w:tcPr/>
          <w:p>
            <w:pPr>
              <w:pStyle w:val="Compact"/>
            </w:pPr>
            <w:r>
              <w:t xml:space="preserve">логическая и эмпирическая согласованность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описательный</w:t>
            </w:r>
          </w:p>
        </w:tc>
        <w:tc>
          <w:tcPr/>
          <w:p>
            <w:pPr>
              <w:pStyle w:val="Compact"/>
            </w:pPr>
            <w:r>
              <w:t xml:space="preserve">domain research + case study</w:t>
            </w:r>
          </w:p>
        </w:tc>
        <w:tc>
          <w:tcPr/>
          <w:p>
            <w:pPr>
              <w:pStyle w:val="Compact"/>
            </w:pPr>
            <w:r>
              <w:t xml:space="preserve">document analysis, expert interview</w:t>
            </w:r>
          </w:p>
        </w:tc>
        <w:tc>
          <w:tcPr/>
          <w:p>
            <w:pPr>
              <w:pStyle w:val="Compact"/>
            </w:pPr>
            <w:r>
              <w:t xml:space="preserve">нормативные документы, описания процессов, экспертные сведения</w:t>
            </w:r>
          </w:p>
        </w:tc>
        <w:tc>
          <w:tcPr/>
          <w:p>
            <w:pPr>
              <w:pStyle w:val="Compact"/>
            </w:pPr>
            <w:r>
              <w:t xml:space="preserve">определить процессы, роли, входы/выходы и границы кейса</w:t>
            </w:r>
          </w:p>
        </w:tc>
        <w:tc>
          <w:tcPr/>
          <w:p>
            <w:pPr>
              <w:pStyle w:val="Compact"/>
            </w:pPr>
            <w:r>
              <w:t xml:space="preserve">Domain Map + Process Hierarchy</w:t>
            </w:r>
          </w:p>
        </w:tc>
        <w:tc>
          <w:tcPr/>
          <w:p>
            <w:pPr>
              <w:pStyle w:val="Compact"/>
            </w:pPr>
            <w:r>
              <w:t xml:space="preserve">полнота и непротиворечивость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описательно-аналитический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observation + process modelling</w:t>
            </w:r>
          </w:p>
        </w:tc>
        <w:tc>
          <w:tcPr/>
          <w:p>
            <w:pPr>
              <w:pStyle w:val="Compact"/>
            </w:pPr>
            <w:r>
              <w:t xml:space="preserve">interview, document analysis</w:t>
            </w:r>
          </w:p>
        </w:tc>
        <w:tc>
          <w:tcPr/>
          <w:p>
            <w:pPr>
              <w:pStyle w:val="Compact"/>
            </w:pPr>
            <w:r>
              <w:t xml:space="preserve">фактические операции, документы, наблюдения</w:t>
            </w:r>
          </w:p>
        </w:tc>
        <w:tc>
          <w:tcPr/>
          <w:p>
            <w:pPr>
              <w:pStyle w:val="Compact"/>
            </w:pPr>
            <w:r>
              <w:t xml:space="preserve">сопоставить нормативный и фактический процесс, отразить варианты и исключения</w:t>
            </w:r>
          </w:p>
        </w:tc>
        <w:tc>
          <w:tcPr/>
          <w:p>
            <w:pPr>
              <w:pStyle w:val="Compact"/>
            </w:pPr>
            <w:r>
              <w:t xml:space="preserve">AS-IS BPMN</w:t>
            </w:r>
          </w:p>
        </w:tc>
        <w:tc>
          <w:tcPr/>
          <w:p>
            <w:pPr>
              <w:pStyle w:val="Compact"/>
            </w:pPr>
            <w:r>
              <w:t xml:space="preserve">покрытие основных вариантов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3, 5</w:t>
            </w:r>
          </w:p>
        </w:tc>
        <w:tc>
          <w:tcPr/>
          <w:p>
            <w:pPr>
              <w:pStyle w:val="Compact"/>
            </w:pPr>
            <w:r>
              <w:t xml:space="preserve">аналитический</w:t>
            </w:r>
          </w:p>
        </w:tc>
        <w:tc>
          <w:tcPr/>
          <w:p>
            <w:pPr>
              <w:pStyle w:val="Compact"/>
            </w:pPr>
            <w:r>
              <w:t xml:space="preserve">event/data analysis</w:t>
            </w:r>
          </w:p>
        </w:tc>
        <w:tc>
          <w:tcPr/>
          <w:p>
            <w:pPr>
              <w:pStyle w:val="Compact"/>
            </w:pPr>
            <w:r>
              <w:t xml:space="preserve">information-flow modelling</w:t>
            </w:r>
          </w:p>
        </w:tc>
        <w:tc>
          <w:tcPr/>
          <w:p>
            <w:pPr>
              <w:pStyle w:val="Compact"/>
            </w:pPr>
            <w:r>
              <w:t xml:space="preserve">события, статусы, timestamps, идентификаторы, атрибуты</w:t>
            </w:r>
          </w:p>
        </w:tc>
        <w:tc>
          <w:tcPr/>
          <w:p>
            <w:pPr>
              <w:pStyle w:val="Compact"/>
            </w:pPr>
            <w:r>
              <w:t xml:space="preserve">определить события, состояния, переходы и связи</w:t>
            </w:r>
          </w:p>
        </w:tc>
        <w:tc>
          <w:tcPr/>
          <w:p>
            <w:pPr>
              <w:pStyle w:val="Compact"/>
            </w:pPr>
            <w:r>
              <w:t xml:space="preserve">Event/State Model + Event Log Specification</w:t>
            </w:r>
          </w:p>
        </w:tc>
        <w:tc>
          <w:tcPr/>
          <w:p>
            <w:pPr>
              <w:pStyle w:val="Compact"/>
            </w:pPr>
            <w:r>
              <w:t xml:space="preserve">достаточность для восстановления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диагностический</w:t>
            </w:r>
          </w:p>
        </w:tc>
        <w:tc>
          <w:tcPr/>
          <w:p>
            <w:pPr>
              <w:pStyle w:val="Compac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</w:pPr>
            <w:r>
              <w:t xml:space="preserve">bottleneck/waste analysis, observation</w:t>
            </w:r>
          </w:p>
        </w:tc>
        <w:tc>
          <w:tcPr/>
          <w:p>
            <w:pPr>
              <w:pStyle w:val="Compact"/>
            </w:pPr>
            <w:r>
              <w:t xml:space="preserve">AS-IS, наблюдения, интервью, доступные данные</w:t>
            </w:r>
          </w:p>
        </w:tc>
        <w:tc>
          <w:tcPr/>
          <w:p>
            <w:pPr>
              <w:pStyle w:val="Compact"/>
            </w:pPr>
            <w:r>
              <w:t xml:space="preserve">классифицировать отклонения, определить проявление и последствия</w:t>
            </w:r>
          </w:p>
        </w:tc>
        <w:tc>
          <w:tcPr/>
          <w:p>
            <w:pPr>
              <w:pStyle w:val="Compact"/>
            </w:pPr>
            <w:r>
              <w:t xml:space="preserve">Problem Register + Bottleneck Matrix</w:t>
            </w:r>
          </w:p>
        </w:tc>
        <w:tc>
          <w:tcPr/>
          <w:p>
            <w:pPr>
              <w:pStyle w:val="Compact"/>
            </w:pPr>
            <w:r>
              <w:t xml:space="preserve">наличие evidence для каждого существенного отклонения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причинно-аналитический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Ishikawa, 5 Why, expert assessment</w:t>
            </w:r>
          </w:p>
        </w:tc>
        <w:tc>
          <w:tcPr/>
          <w:p>
            <w:pPr>
              <w:pStyle w:val="Compact"/>
            </w:pPr>
            <w:r>
              <w:t xml:space="preserve">зарегистрированные проблемы, наблюдения, интервью, данные</w:t>
            </w:r>
          </w:p>
        </w:tc>
        <w:tc>
          <w:tcPr/>
          <w:p>
            <w:pPr>
              <w:pStyle w:val="Compact"/>
            </w:pPr>
            <w:r>
              <w:t xml:space="preserve">перейти от симптома к причинам и проверить альтернативные объяснения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подтверждаемость причин несколькими источниками там, где это возможно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измерительный</w:t>
            </w:r>
          </w:p>
        </w:tc>
        <w:tc>
          <w:tcPr/>
          <w:p>
            <w:pPr>
              <w:pStyle w:val="Compact"/>
            </w:pPr>
            <w:r>
              <w:t xml:space="preserve">KPI analysis</w:t>
            </w:r>
          </w:p>
        </w:tc>
        <w:tc>
          <w:tcPr/>
          <w:p>
            <w:pPr>
              <w:pStyle w:val="Compac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</w:pPr>
            <w:r>
              <w:t xml:space="preserve">timestamps, statuses, event records, task durations</w:t>
            </w:r>
          </w:p>
        </w:tc>
        <w:tc>
          <w:tcPr/>
          <w:p>
            <w:pPr>
              <w:pStyle w:val="Compact"/>
            </w:pPr>
            <w:r>
              <w:t xml:space="preserve">определить показатели, формулы, источник, уровень агрегации и ограничения</w:t>
            </w:r>
          </w:p>
        </w:tc>
        <w:tc>
          <w:tcPr/>
          <w:p>
            <w:pPr>
              <w:pStyle w:val="Compact"/>
            </w:pPr>
            <w:r>
              <w:t xml:space="preserve">KPI Catalog + Measurement Model</w:t>
            </w:r>
          </w:p>
        </w:tc>
        <w:tc>
          <w:tcPr/>
          <w:p>
            <w:pPr>
              <w:pStyle w:val="Compact"/>
            </w:pPr>
            <w:r>
              <w:t xml:space="preserve">однозначность расчёта и воспроизводимость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описательно-аналитический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functional IS analysis</w:t>
            </w:r>
          </w:p>
        </w:tc>
        <w:tc>
          <w:tcPr/>
          <w:p>
            <w:pPr>
              <w:pStyle w:val="Compact"/>
            </w:pPr>
            <w:r>
              <w:t xml:space="preserve">document analysis, interview</w:t>
            </w:r>
          </w:p>
        </w:tc>
        <w:tc>
          <w:tcPr/>
          <w:p>
            <w:pPr>
              <w:pStyle w:val="Compact"/>
            </w:pPr>
            <w:r>
              <w:t xml:space="preserve">документация, пользовательские функции, информационные операции</w:t>
            </w:r>
          </w:p>
        </w:tc>
        <w:tc>
          <w:tcPr/>
          <w:p>
            <w:pPr>
              <w:pStyle w:val="Compact"/>
            </w:pPr>
            <w:r>
              <w:t xml:space="preserve">установить, какие данные и функции доступны и какие операции остаются ручными</w:t>
            </w:r>
          </w:p>
        </w:tc>
        <w:tc>
          <w:tcPr/>
          <w:p>
            <w:pPr>
              <w:pStyle w:val="Compact"/>
            </w:pPr>
            <w:r>
              <w:t xml:space="preserve">Information Landscape + Existing Systems Map</w:t>
            </w:r>
          </w:p>
        </w:tc>
        <w:tc>
          <w:tcPr/>
          <w:p>
            <w:pPr>
              <w:pStyle w:val="Compact"/>
            </w:pPr>
            <w:r>
              <w:t xml:space="preserve">покрытие основных информационных операций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сравнительный</w:t>
            </w:r>
          </w:p>
        </w:tc>
        <w:tc>
          <w:tcPr/>
          <w:p>
            <w:pPr>
              <w:pStyle w:val="Compact"/>
            </w:pPr>
            <w:r>
              <w:t xml:space="preserve">literature review + comparative analysis</w:t>
            </w:r>
          </w:p>
        </w:tc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научные публикации, документация и открытые сведения о решениях</w:t>
            </w:r>
          </w:p>
        </w:tc>
        <w:tc>
          <w:tcPr/>
          <w:p>
            <w:pPr>
              <w:pStyle w:val="Compact"/>
            </w:pPr>
            <w:r>
              <w:t xml:space="preserve">определить классы методов, критерии сравнения и область применимости</w:t>
            </w:r>
          </w:p>
        </w:tc>
        <w:tc>
          <w:tcPr/>
          <w:p>
            <w:pPr>
              <w:pStyle w:val="Compact"/>
            </w:pPr>
            <w:r>
              <w:t xml:space="preserve">Methods Comparison Matrix</w:t>
            </w:r>
          </w:p>
        </w:tc>
        <w:tc>
          <w:tcPr/>
          <w:p>
            <w:pPr>
              <w:pStyle w:val="Compact"/>
            </w:pPr>
            <w:r>
              <w:t xml:space="preserve">прозрачность критериев и обоснованность выбора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GAP-аналитический</w:t>
            </w:r>
          </w:p>
        </w:tc>
        <w:tc>
          <w:tcPr/>
          <w:p>
            <w:pPr>
              <w:pStyle w:val="Compac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</w:pPr>
            <w:r>
              <w:t xml:space="preserve">comparative analysis</w:t>
            </w:r>
          </w:p>
        </w:tc>
        <w:tc>
          <w:tcPr/>
          <w:p>
            <w:pPr>
              <w:pStyle w:val="Compact"/>
            </w:pPr>
            <w:r>
              <w:t xml:space="preserve">результаты RQ4–RQ8</w:t>
            </w:r>
          </w:p>
        </w:tc>
        <w:tc>
          <w:tcPr/>
          <w:p>
            <w:pPr>
              <w:pStyle w:val="Compact"/>
            </w:pPr>
            <w:r>
              <w:t xml:space="preserve">сопоставить потребность, требуемую функцию, существующую возможность и ограничение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  <w:tc>
          <w:tcPr/>
          <w:p>
            <w:pPr>
              <w:pStyle w:val="Compact"/>
            </w:pPr>
            <w:r>
              <w:t xml:space="preserve">каждый существенный GAP имеет traceability к проблеме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проектный</w:t>
            </w:r>
          </w:p>
        </w:tc>
        <w:tc>
          <w:tcPr/>
          <w:p>
            <w:pPr>
              <w:pStyle w:val="Compact"/>
            </w:pPr>
            <w:r>
              <w:t xml:space="preserve">requirements engineering</w:t>
            </w:r>
          </w:p>
        </w:tc>
        <w:tc>
          <w:tcPr/>
          <w:p>
            <w:pPr>
              <w:pStyle w:val="Compact"/>
            </w:pPr>
            <w:r>
              <w:t xml:space="preserve">expert assessment, traceability analysis</w:t>
            </w:r>
          </w:p>
        </w:tc>
        <w:tc>
          <w:tcPr/>
          <w:p>
            <w:pPr>
              <w:pStyle w:val="Compact"/>
            </w:pPr>
            <w:r>
              <w:t xml:space="preserve">Problems, GAPs, KPI, user needs</w:t>
            </w:r>
          </w:p>
        </w:tc>
        <w:tc>
          <w:tcPr/>
          <w:p>
            <w:pPr>
              <w:pStyle w:val="Compact"/>
            </w:pPr>
            <w:r>
              <w:t xml:space="preserve">сформировать и классифицировать требования</w:t>
            </w:r>
          </w:p>
        </w:tc>
        <w:tc>
          <w:tcPr/>
          <w:p>
            <w:pPr>
              <w:pStyle w:val="Compact"/>
            </w:pPr>
            <w:r>
              <w:t xml:space="preserve">Requirements Set + RTM</w:t>
            </w:r>
          </w:p>
        </w:tc>
        <w:tc>
          <w:tcPr/>
          <w:p>
            <w:pPr>
              <w:pStyle w:val="Compact"/>
            </w:pPr>
            <w:r>
              <w:t xml:space="preserve">каждое ключевое требование имеет источник и цель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концептуально-проектный</w:t>
            </w:r>
          </w:p>
        </w:tc>
        <w:tc>
          <w:tcPr/>
          <w:p>
            <w:pPr>
              <w:pStyle w:val="Compact"/>
            </w:pPr>
            <w:r>
              <w:t xml:space="preserve">conceptual modelling</w:t>
            </w:r>
          </w:p>
        </w:tc>
        <w:tc>
          <w:tcPr/>
          <w:p>
            <w:pPr>
              <w:pStyle w:val="Compact"/>
            </w:pPr>
            <w:r>
              <w:t xml:space="preserve">comparative method analysis</w:t>
            </w:r>
          </w:p>
        </w:tc>
        <w:tc>
          <w:tcPr/>
          <w:p>
            <w:pPr>
              <w:pStyle w:val="Compact"/>
            </w:pPr>
            <w:r>
              <w:t xml:space="preserve">события, состояния, требования, результаты RQ8</w:t>
            </w:r>
          </w:p>
        </w:tc>
        <w:tc>
          <w:tcPr/>
          <w:p>
            <w:pPr>
              <w:pStyle w:val="Compact"/>
            </w:pPr>
            <w:r>
              <w:t xml:space="preserve">построить цепочку data → event → state → analytics → decision support</w:t>
            </w:r>
          </w:p>
        </w:tc>
        <w:tc>
          <w:tcPr/>
          <w:p>
            <w:pPr>
              <w:pStyle w:val="Compact"/>
            </w:pPr>
            <w:r>
              <w:t xml:space="preserve">Conceptual Analytical Model</w:t>
            </w:r>
          </w:p>
        </w:tc>
        <w:tc>
          <w:tcPr/>
          <w:p>
            <w:pPr>
              <w:pStyle w:val="Compact"/>
            </w:pPr>
            <w:r>
              <w:t xml:space="preserve">покрытие требований и отсутствие необоснованных 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верификационный</w:t>
            </w:r>
          </w:p>
        </w:tc>
        <w:tc>
          <w:tcPr/>
          <w:p>
            <w:pPr>
              <w:pStyle w:val="Compact"/>
            </w:pPr>
            <w:r>
              <w:t xml:space="preserve">controlled/scenario-based experiment</w:t>
            </w:r>
          </w:p>
        </w:tc>
        <w:tc>
          <w:tcPr/>
          <w:p>
            <w:pPr>
              <w:pStyle w:val="Compact"/>
            </w:pPr>
            <w:r>
              <w:t xml:space="preserve">event analysis, statistical comparison</w:t>
            </w:r>
          </w:p>
        </w:tc>
        <w:tc>
          <w:tcPr/>
          <w:p>
            <w:pPr>
              <w:pStyle w:val="Compact"/>
            </w:pPr>
            <w:r>
              <w:t xml:space="preserve">baseline + proposed approach</w:t>
            </w:r>
          </w:p>
        </w:tc>
        <w:tc>
          <w:tcPr/>
          <w:p>
            <w:pPr>
              <w:pStyle w:val="Compact"/>
            </w:pPr>
            <w:r>
              <w:t xml:space="preserve">выполнить сопоставимые сценарии и измерить обнаружение отклонений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  <w:tc>
          <w:tcPr/>
          <w:p>
            <w:pPr>
              <w:pStyle w:val="Compact"/>
            </w:pPr>
            <w:r>
              <w:t xml:space="preserve">полнота/количество обнаружения и time-to-detection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верификационный</w:t>
            </w:r>
          </w:p>
        </w:tc>
        <w:tc>
          <w:tcPr/>
          <w:p>
            <w:pPr>
              <w:pStyle w:val="Compact"/>
            </w:pPr>
            <w:r>
              <w:t xml:space="preserve">controlled scenario + task analysis</w:t>
            </w:r>
          </w:p>
        </w:tc>
        <w:tc>
          <w:tcPr/>
          <w:p>
            <w:pPr>
              <w:pStyle w:val="Compact"/>
            </w:pPr>
            <w:r>
              <w:t xml:space="preserve">expert assessment, time measurement</w:t>
            </w:r>
          </w:p>
        </w:tc>
        <w:tc>
          <w:tcPr/>
          <w:p>
            <w:pPr>
              <w:pStyle w:val="Compact"/>
            </w:pPr>
            <w:r>
              <w:t xml:space="preserve">результаты выполнения одинаковых задач</w:t>
            </w:r>
          </w:p>
        </w:tc>
        <w:tc>
          <w:tcPr/>
          <w:p>
            <w:pPr>
              <w:pStyle w:val="Compact"/>
            </w:pPr>
            <w:r>
              <w:t xml:space="preserve">сравнить ручной и предложенный способы получения информации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  <w:tc>
          <w:tcPr/>
          <w:p>
            <w:pPr>
              <w:pStyle w:val="Compact"/>
            </w:pPr>
            <w:r>
              <w:t xml:space="preserve">время, действия, источники и ручные преобразования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детализация-rq0"/>
    <w:p>
      <w:pPr>
        <w:pStyle w:val="Heading1"/>
      </w:pPr>
      <w:r>
        <w:t xml:space="preserve">5. Детализация RQ0</w:t>
      </w:r>
    </w:p>
    <w:bookmarkStart w:id="37" w:name="rq0"/>
    <w:p>
      <w:pPr>
        <w:pStyle w:val="Heading2"/>
      </w:pPr>
      <w:r>
        <w:t xml:space="preserve">RQ0</w:t>
      </w:r>
    </w:p>
    <w:p>
      <w:pPr>
        <w:pStyle w:val="FirstParagraph"/>
      </w:pPr>
      <w:r>
        <w:rPr>
          <w:b/>
          <w:bCs/>
        </w:rPr>
        <w:t xml:space="preserve">Как можно повысить наблюдаемость и своевременность управления бизнес-процессами ТОиР за счёт анализа фактического выполнения процесса и автоматизированного выявления отклонений?</w:t>
      </w:r>
    </w:p>
    <w:p>
      <w:pPr>
        <w:pStyle w:val="BodyText"/>
      </w:pPr>
      <w:r>
        <w:t xml:space="preserve">RQ0 не исследуется отдельным экспериментом.</w:t>
      </w:r>
    </w:p>
    <w:p>
      <w:pPr>
        <w:pStyle w:val="BodyText"/>
      </w:pPr>
      <w:r>
        <w:t xml:space="preserve">Он является интеграционным вопросом.</w:t>
      </w:r>
    </w:p>
    <w:p>
      <w:pPr>
        <w:pStyle w:val="BodyText"/>
      </w:pPr>
      <w:r>
        <w:t xml:space="preserve">Ответ формируется через последовательность:</w:t>
      </w:r>
    </w:p>
    <w:p>
      <w:pPr>
        <w:pStyle w:val="BodyText"/>
      </w:pPr>
      <w:r>
        <w:rPr>
          <w:b/>
          <w:bCs/>
        </w:rPr>
        <w:t xml:space="preserve">RQ1–RQ3</w:t>
      </w:r>
    </w:p>
    <w:p>
      <w:pPr>
        <w:pStyle w:val="BodyText"/>
      </w:pPr>
      <w:r>
        <w:t xml:space="preserve">→ понимание процесса и его наблюдаемости</w:t>
      </w:r>
    </w:p>
    <w:p>
      <w:pPr>
        <w:pStyle w:val="BodyText"/>
      </w:pPr>
      <w:r>
        <w:rPr>
          <w:b/>
          <w:bCs/>
        </w:rPr>
        <w:t xml:space="preserve">RQ4–RQ6</w:t>
      </w:r>
    </w:p>
    <w:p>
      <w:pPr>
        <w:pStyle w:val="BodyText"/>
      </w:pPr>
      <w:r>
        <w:t xml:space="preserve">→ выявление проблем и их измерение</w:t>
      </w:r>
    </w:p>
    <w:p>
      <w:pPr>
        <w:pStyle w:val="BodyText"/>
      </w:pPr>
      <w:r>
        <w:rPr>
          <w:b/>
          <w:bCs/>
        </w:rPr>
        <w:t xml:space="preserve">RQ7–RQ8</w:t>
      </w:r>
    </w:p>
    <w:p>
      <w:pPr>
        <w:pStyle w:val="BodyText"/>
      </w:pPr>
      <w:r>
        <w:t xml:space="preserve">→ анализ информационного и методологического контекста</w:t>
      </w:r>
    </w:p>
    <w:p>
      <w:pPr>
        <w:pStyle w:val="BodyText"/>
      </w:pPr>
      <w:r>
        <w:rPr>
          <w:b/>
          <w:bCs/>
        </w:rPr>
        <w:t xml:space="preserve">RQ9–RQ10</w:t>
      </w:r>
    </w:p>
    <w:p>
      <w:pPr>
        <w:pStyle w:val="BodyText"/>
      </w:pPr>
      <w:r>
        <w:t xml:space="preserve">→ GAP и требования</w:t>
      </w:r>
    </w:p>
    <w:p>
      <w:pPr>
        <w:pStyle w:val="BodyText"/>
      </w:pPr>
      <w:r>
        <w:rPr>
          <w:b/>
          <w:bCs/>
        </w:rPr>
        <w:t xml:space="preserve">RQ11</w:t>
      </w:r>
    </w:p>
    <w:p>
      <w:pPr>
        <w:pStyle w:val="BodyText"/>
      </w:pPr>
      <w:r>
        <w:t xml:space="preserve">→ концептуальное решение</w:t>
      </w:r>
    </w:p>
    <w:p>
      <w:pPr>
        <w:pStyle w:val="BodyText"/>
      </w:pPr>
      <w:r>
        <w:rPr>
          <w:b/>
          <w:bCs/>
        </w:rPr>
        <w:t xml:space="preserve">RQ12–RQ13</w:t>
      </w:r>
    </w:p>
    <w:p>
      <w:pPr>
        <w:pStyle w:val="BodyText"/>
      </w:pPr>
      <w:r>
        <w:t xml:space="preserve">→ экспериментальная проверка.</w:t>
      </w:r>
    </w:p>
    <w:bookmarkStart w:id="35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Все релевантные результаты исследования.</w:t>
      </w:r>
    </w:p>
    <w:bookmarkEnd w:id="35"/>
    <w:bookmarkStart w:id="36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Обоснованный ответ на центральный исследовательский вопрос и вывод о применимости предлагаемого подхода.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6" w:name="детализация-rq1"/>
    <w:p>
      <w:pPr>
        <w:pStyle w:val="Heading1"/>
      </w:pPr>
      <w:r>
        <w:t xml:space="preserve">6. Детализация RQ1</w:t>
      </w:r>
    </w:p>
    <w:bookmarkStart w:id="45" w:name="rq1"/>
    <w:p>
      <w:pPr>
        <w:pStyle w:val="Heading2"/>
      </w:pPr>
      <w:r>
        <w:t xml:space="preserve">RQ1</w:t>
      </w:r>
    </w:p>
    <w:p>
      <w:pPr>
        <w:pStyle w:val="FirstParagraph"/>
      </w:pPr>
      <w:r>
        <w:rPr>
          <w:b/>
          <w:bCs/>
        </w:rPr>
        <w:t xml:space="preserve">Как организованы и взаимосвязаны основные бизнес-процессы ТОиР, относящиеся к выбранному исследовательскому кейсу?</w:t>
      </w:r>
    </w:p>
    <w:bookmarkStart w:id="39" w:name="основной-метод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Domain Research + Case Study</w:t>
      </w:r>
    </w:p>
    <w:bookmarkEnd w:id="39"/>
    <w:bookmarkStart w:id="40" w:name="дополнительные-методы"/>
    <w:p>
      <w:pPr>
        <w:pStyle w:val="Heading3"/>
      </w:pPr>
      <w:r>
        <w:t xml:space="preserve">Дополнительные методы</w:t>
      </w:r>
    </w:p>
    <w:p>
      <w:pPr>
        <w:pStyle w:val="Compact"/>
        <w:numPr>
          <w:ilvl w:val="0"/>
          <w:numId w:val="1003"/>
        </w:numPr>
      </w:pPr>
      <w:r>
        <w:t xml:space="preserve">анализ документов;</w:t>
      </w:r>
    </w:p>
    <w:p>
      <w:pPr>
        <w:pStyle w:val="Compact"/>
        <w:numPr>
          <w:ilvl w:val="0"/>
          <w:numId w:val="1003"/>
        </w:numPr>
      </w:pPr>
      <w:r>
        <w:t xml:space="preserve">экспертное интервью.</w:t>
      </w:r>
    </w:p>
    <w:bookmarkEnd w:id="40"/>
    <w:bookmarkStart w:id="41" w:name="данные"/>
    <w:p>
      <w:pPr>
        <w:pStyle w:val="Heading3"/>
      </w:pPr>
      <w:r>
        <w:t xml:space="preserve">Данные</w:t>
      </w:r>
    </w:p>
    <w:p>
      <w:pPr>
        <w:pStyle w:val="Compact"/>
        <w:numPr>
          <w:ilvl w:val="0"/>
          <w:numId w:val="1004"/>
        </w:numPr>
      </w:pPr>
      <w:r>
        <w:t xml:space="preserve">нормативные материалы;</w:t>
      </w:r>
    </w:p>
    <w:p>
      <w:pPr>
        <w:pStyle w:val="Compact"/>
        <w:numPr>
          <w:ilvl w:val="0"/>
          <w:numId w:val="1004"/>
        </w:numPr>
      </w:pPr>
      <w:r>
        <w:t xml:space="preserve">регламенты;</w:t>
      </w:r>
    </w:p>
    <w:p>
      <w:pPr>
        <w:pStyle w:val="Compact"/>
        <w:numPr>
          <w:ilvl w:val="0"/>
          <w:numId w:val="1004"/>
        </w:numPr>
      </w:pPr>
      <w:r>
        <w:t xml:space="preserve">доступные описания процессов;</w:t>
      </w:r>
    </w:p>
    <w:p>
      <w:pPr>
        <w:pStyle w:val="Compact"/>
        <w:numPr>
          <w:ilvl w:val="0"/>
          <w:numId w:val="1004"/>
        </w:numPr>
      </w:pPr>
      <w:r>
        <w:t xml:space="preserve">роли участников;</w:t>
      </w:r>
    </w:p>
    <w:p>
      <w:pPr>
        <w:pStyle w:val="Compact"/>
        <w:numPr>
          <w:ilvl w:val="0"/>
          <w:numId w:val="1004"/>
        </w:numPr>
      </w:pPr>
      <w:r>
        <w:t xml:space="preserve">входы и выходы процессов;</w:t>
      </w:r>
    </w:p>
    <w:p>
      <w:pPr>
        <w:pStyle w:val="Compact"/>
        <w:numPr>
          <w:ilvl w:val="0"/>
          <w:numId w:val="1004"/>
        </w:numPr>
      </w:pPr>
      <w:r>
        <w:t xml:space="preserve">экспертные сведения.</w:t>
      </w:r>
    </w:p>
    <w:bookmarkEnd w:id="41"/>
    <w:bookmarkStart w:id="42" w:name="процедура"/>
    <w:p>
      <w:pPr>
        <w:pStyle w:val="Heading3"/>
      </w:pPr>
      <w:r>
        <w:t xml:space="preserve">Процедура</w:t>
      </w:r>
    </w:p>
    <w:p>
      <w:pPr>
        <w:pStyle w:val="Compact"/>
        <w:numPr>
          <w:ilvl w:val="0"/>
          <w:numId w:val="1005"/>
        </w:numPr>
      </w:pPr>
      <w:r>
        <w:t xml:space="preserve">Определить границы предметной области.</w:t>
      </w:r>
    </w:p>
    <w:p>
      <w:pPr>
        <w:pStyle w:val="Compact"/>
        <w:numPr>
          <w:ilvl w:val="0"/>
          <w:numId w:val="1005"/>
        </w:numPr>
      </w:pPr>
      <w:r>
        <w:t xml:space="preserve">Выделить процессы и подпроцессы.</w:t>
      </w:r>
    </w:p>
    <w:p>
      <w:pPr>
        <w:pStyle w:val="Compact"/>
        <w:numPr>
          <w:ilvl w:val="0"/>
          <w:numId w:val="1005"/>
        </w:numPr>
      </w:pPr>
      <w:r>
        <w:t xml:space="preserve">Определить роли.</w:t>
      </w:r>
    </w:p>
    <w:p>
      <w:pPr>
        <w:pStyle w:val="Compact"/>
        <w:numPr>
          <w:ilvl w:val="0"/>
          <w:numId w:val="1005"/>
        </w:numPr>
      </w:pPr>
      <w:r>
        <w:t xml:space="preserve">Определить основные входы и выходы.</w:t>
      </w:r>
    </w:p>
    <w:p>
      <w:pPr>
        <w:pStyle w:val="Compact"/>
        <w:numPr>
          <w:ilvl w:val="0"/>
          <w:numId w:val="1005"/>
        </w:numPr>
      </w:pPr>
      <w:r>
        <w:t xml:space="preserve">Выделить смежные процессы.</w:t>
      </w:r>
    </w:p>
    <w:p>
      <w:pPr>
        <w:pStyle w:val="Compact"/>
        <w:numPr>
          <w:ilvl w:val="0"/>
          <w:numId w:val="1005"/>
        </w:numPr>
      </w:pPr>
      <w:r>
        <w:t xml:space="preserve">Определить границу основного исследовательского процесса.</w:t>
      </w:r>
    </w:p>
    <w:bookmarkEnd w:id="42"/>
    <w:bookmarkStart w:id="43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Domain Map</w:t>
      </w:r>
    </w:p>
    <w:p>
      <w:pPr>
        <w:pStyle w:val="BodyText"/>
      </w:pPr>
      <w:r>
        <w:rPr>
          <w:b/>
          <w:bCs/>
        </w:rPr>
        <w:t xml:space="preserve">Process Hierarchy</w:t>
      </w:r>
    </w:p>
    <w:p>
      <w:pPr>
        <w:pStyle w:val="BodyText"/>
      </w:pPr>
      <w:r>
        <w:rPr>
          <w:b/>
          <w:bCs/>
        </w:rPr>
        <w:t xml:space="preserve">Case Boundary Definition</w:t>
      </w:r>
    </w:p>
    <w:bookmarkEnd w:id="43"/>
    <w:bookmarkStart w:id="44" w:name="критерий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Все существенные элементы исследуемого кейса имеют определённое место в модели.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3" w:name="детализация-rq2"/>
    <w:p>
      <w:pPr>
        <w:pStyle w:val="Heading1"/>
      </w:pPr>
      <w:r>
        <w:t xml:space="preserve">7. Детализация RQ2</w:t>
      </w:r>
    </w:p>
    <w:bookmarkStart w:id="52" w:name="rq2"/>
    <w:p>
      <w:pPr>
        <w:pStyle w:val="Heading2"/>
      </w:pPr>
      <w:r>
        <w:t xml:space="preserve">RQ2</w:t>
      </w:r>
    </w:p>
    <w:p>
      <w:pPr>
        <w:pStyle w:val="FirstParagraph"/>
      </w:pPr>
      <w:r>
        <w:rPr>
          <w:b/>
          <w:bCs/>
        </w:rPr>
        <w:t xml:space="preserve">Как фактически выполняется выбранный процесс ТОиР и чем его фактическое прохождение отличается от нормативной или плановой последовательности?</w:t>
      </w:r>
    </w:p>
    <w:bookmarkStart w:id="47" w:name="основной-метод-1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Observation + Process Modelling</w:t>
      </w:r>
    </w:p>
    <w:bookmarkEnd w:id="47"/>
    <w:bookmarkStart w:id="48" w:name="дополнительные"/>
    <w:p>
      <w:pPr>
        <w:pStyle w:val="Heading3"/>
      </w:pPr>
      <w:r>
        <w:t xml:space="preserve">Дополнительные</w:t>
      </w:r>
    </w:p>
    <w:p>
      <w:pPr>
        <w:pStyle w:val="Compact"/>
        <w:numPr>
          <w:ilvl w:val="0"/>
          <w:numId w:val="1006"/>
        </w:numPr>
      </w:pPr>
      <w:r>
        <w:t xml:space="preserve">интервью;</w:t>
      </w:r>
    </w:p>
    <w:p>
      <w:pPr>
        <w:pStyle w:val="Compact"/>
        <w:numPr>
          <w:ilvl w:val="0"/>
          <w:numId w:val="1006"/>
        </w:numPr>
      </w:pPr>
      <w:r>
        <w:t xml:space="preserve">анализ документов;</w:t>
      </w:r>
    </w:p>
    <w:p>
      <w:pPr>
        <w:pStyle w:val="Compact"/>
        <w:numPr>
          <w:ilvl w:val="0"/>
          <w:numId w:val="1006"/>
        </w:numPr>
      </w:pPr>
      <w:r>
        <w:t xml:space="preserve">экспертная верификация.</w:t>
      </w:r>
    </w:p>
    <w:bookmarkEnd w:id="48"/>
    <w:bookmarkStart w:id="49" w:name="процедура-1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rPr>
          <w:b/>
          <w:bCs/>
        </w:rPr>
        <w:t xml:space="preserve">Нормативный процесс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наблюдаемые фактические действия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отклонения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исключения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AS-IS model</w:t>
      </w:r>
    </w:p>
    <w:bookmarkEnd w:id="49"/>
    <w:bookmarkStart w:id="50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Подтверждённая модель фактического процесса.</w:t>
      </w:r>
    </w:p>
    <w:bookmarkEnd w:id="50"/>
    <w:bookmarkStart w:id="51" w:name="критерии"/>
    <w:p>
      <w:pPr>
        <w:pStyle w:val="Heading3"/>
      </w:pPr>
      <w:r>
        <w:t xml:space="preserve">Критерии</w:t>
      </w:r>
    </w:p>
    <w:p>
      <w:pPr>
        <w:pStyle w:val="Compact"/>
        <w:numPr>
          <w:ilvl w:val="0"/>
          <w:numId w:val="1007"/>
        </w:numPr>
      </w:pPr>
      <w:r>
        <w:t xml:space="preserve">основные этапы покрыты;</w:t>
      </w:r>
    </w:p>
    <w:p>
      <w:pPr>
        <w:pStyle w:val="Compact"/>
        <w:numPr>
          <w:ilvl w:val="0"/>
          <w:numId w:val="1007"/>
        </w:numPr>
      </w:pPr>
      <w:r>
        <w:t xml:space="preserve">роли определены;</w:t>
      </w:r>
    </w:p>
    <w:p>
      <w:pPr>
        <w:pStyle w:val="Compact"/>
        <w:numPr>
          <w:ilvl w:val="0"/>
          <w:numId w:val="1007"/>
        </w:numPr>
      </w:pPr>
      <w:r>
        <w:t xml:space="preserve">основные передачи ответственности отражены;</w:t>
      </w:r>
    </w:p>
    <w:p>
      <w:pPr>
        <w:pStyle w:val="Compact"/>
        <w:numPr>
          <w:ilvl w:val="0"/>
          <w:numId w:val="1007"/>
        </w:numPr>
      </w:pPr>
      <w:r>
        <w:t xml:space="preserve">исключения не скрыты;</w:t>
      </w:r>
    </w:p>
    <w:p>
      <w:pPr>
        <w:pStyle w:val="Compact"/>
        <w:numPr>
          <w:ilvl w:val="0"/>
          <w:numId w:val="1007"/>
        </w:numPr>
      </w:pPr>
      <w:r>
        <w:t xml:space="preserve">различия между нормативным и фактическим процессом зафиксированы.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детализация-rq3"/>
    <w:p>
      <w:pPr>
        <w:pStyle w:val="Heading1"/>
      </w:pPr>
      <w:r>
        <w:t xml:space="preserve">8. Детализация RQ3</w:t>
      </w:r>
    </w:p>
    <w:bookmarkStart w:id="59" w:name="rq3"/>
    <w:p>
      <w:pPr>
        <w:pStyle w:val="Heading2"/>
      </w:pPr>
      <w:r>
        <w:t xml:space="preserve">RQ3</w:t>
      </w:r>
    </w:p>
    <w:p>
      <w:pPr>
        <w:pStyle w:val="FirstParagraph"/>
      </w:pPr>
      <w:r>
        <w:rPr>
          <w:b/>
          <w:bCs/>
        </w:rPr>
        <w:t xml:space="preserve">Какие события, состояния, переходы и информационные объекты позволяют восстановить и наблюдать фактическое выполнение выбранного процесса?</w:t>
      </w:r>
    </w:p>
    <w:bookmarkStart w:id="54" w:name="основной-метод-2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Event/Data Analysis</w:t>
      </w:r>
    </w:p>
    <w:bookmarkEnd w:id="54"/>
    <w:bookmarkStart w:id="55" w:name="дополнительный"/>
    <w:p>
      <w:pPr>
        <w:pStyle w:val="Heading3"/>
      </w:pPr>
      <w:r>
        <w:t xml:space="preserve">Дополнительный</w:t>
      </w:r>
    </w:p>
    <w:p>
      <w:pPr>
        <w:pStyle w:val="FirstParagraph"/>
      </w:pPr>
      <w:r>
        <w:rPr>
          <w:b/>
          <w:bCs/>
        </w:rPr>
        <w:t xml:space="preserve">Information Flow Modelling</w:t>
      </w:r>
    </w:p>
    <w:bookmarkEnd w:id="55"/>
    <w:bookmarkStart w:id="56" w:name="ключевые-элементы"/>
    <w:p>
      <w:pPr>
        <w:pStyle w:val="Heading3"/>
      </w:pPr>
      <w:r>
        <w:t xml:space="preserve">Ключевые элементы</w:t>
      </w:r>
    </w:p>
    <w:p>
      <w:pPr>
        <w:pStyle w:val="FirstParagraph"/>
      </w:pPr>
      <w:r>
        <w:t xml:space="preserve">Для каждого события необходимо определить:</w:t>
      </w:r>
    </w:p>
    <w:p>
      <w:pPr>
        <w:pStyle w:val="Compact"/>
        <w:numPr>
          <w:ilvl w:val="0"/>
          <w:numId w:val="1008"/>
        </w:numPr>
      </w:pPr>
      <w:r>
        <w:t xml:space="preserve">event ID или иной идентификатор;</w:t>
      </w:r>
    </w:p>
    <w:p>
      <w:pPr>
        <w:pStyle w:val="Compact"/>
        <w:numPr>
          <w:ilvl w:val="0"/>
          <w:numId w:val="1008"/>
        </w:numPr>
      </w:pPr>
      <w:r>
        <w:t xml:space="preserve">case/process ID;</w:t>
      </w:r>
    </w:p>
    <w:p>
      <w:pPr>
        <w:pStyle w:val="Compact"/>
        <w:numPr>
          <w:ilvl w:val="0"/>
          <w:numId w:val="1008"/>
        </w:numPr>
      </w:pPr>
      <w:r>
        <w:t xml:space="preserve">timestamp;</w:t>
      </w:r>
    </w:p>
    <w:p>
      <w:pPr>
        <w:pStyle w:val="Compact"/>
        <w:numPr>
          <w:ilvl w:val="0"/>
          <w:numId w:val="1008"/>
        </w:numPr>
      </w:pPr>
      <w:r>
        <w:t xml:space="preserve">тип события;</w:t>
      </w:r>
    </w:p>
    <w:p>
      <w:pPr>
        <w:pStyle w:val="Compact"/>
        <w:numPr>
          <w:ilvl w:val="0"/>
          <w:numId w:val="1008"/>
        </w:numPr>
      </w:pPr>
      <w:r>
        <w:t xml:space="preserve">связанный объект;</w:t>
      </w:r>
    </w:p>
    <w:p>
      <w:pPr>
        <w:pStyle w:val="Compact"/>
        <w:numPr>
          <w:ilvl w:val="0"/>
          <w:numId w:val="1008"/>
        </w:numPr>
      </w:pPr>
      <w:r>
        <w:t xml:space="preserve">участника;</w:t>
      </w:r>
    </w:p>
    <w:p>
      <w:pPr>
        <w:pStyle w:val="Compact"/>
        <w:numPr>
          <w:ilvl w:val="0"/>
          <w:numId w:val="1008"/>
        </w:numPr>
      </w:pPr>
      <w:r>
        <w:t xml:space="preserve">источник;</w:t>
      </w:r>
    </w:p>
    <w:p>
      <w:pPr>
        <w:pStyle w:val="Compact"/>
        <w:numPr>
          <w:ilvl w:val="0"/>
          <w:numId w:val="1008"/>
        </w:numPr>
      </w:pPr>
      <w:r>
        <w:t xml:space="preserve">релевантные атрибуты.</w:t>
      </w:r>
    </w:p>
    <w:bookmarkEnd w:id="56"/>
    <w:bookmarkStart w:id="57" w:name="результат-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Event/State Model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Event Log Specification</w:t>
      </w:r>
    </w:p>
    <w:bookmarkEnd w:id="57"/>
    <w:bookmarkStart w:id="58" w:name="критерий-1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Набор событий должен позволять восстановить существенную последовательность выполнения и определить необходимые состояния процесса.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7" w:name="детализация-rq4"/>
    <w:p>
      <w:pPr>
        <w:pStyle w:val="Heading1"/>
      </w:pPr>
      <w:r>
        <w:t xml:space="preserve">9. Детализация RQ4</w:t>
      </w:r>
    </w:p>
    <w:bookmarkStart w:id="66" w:name="rq4"/>
    <w:p>
      <w:pPr>
        <w:pStyle w:val="Heading2"/>
      </w:pPr>
      <w:r>
        <w:t xml:space="preserve">RQ4</w:t>
      </w:r>
    </w:p>
    <w:p>
      <w:pPr>
        <w:pStyle w:val="FirstParagraph"/>
      </w:pPr>
      <w:r>
        <w:rPr>
          <w:b/>
          <w:bCs/>
        </w:rPr>
        <w:t xml:space="preserve">Какие проблемы, отклонения и узкие места возникают в фактическом процессе и как они влияют на его выполнение?</w:t>
      </w:r>
    </w:p>
    <w:bookmarkStart w:id="61" w:name="основной-метод-3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Problem Analysis</w:t>
      </w:r>
    </w:p>
    <w:bookmarkEnd w:id="61"/>
    <w:bookmarkStart w:id="62" w:name="дополнительные-1"/>
    <w:p>
      <w:pPr>
        <w:pStyle w:val="Heading3"/>
      </w:pPr>
      <w:r>
        <w:t xml:space="preserve">Дополнительные</w:t>
      </w:r>
    </w:p>
    <w:p>
      <w:pPr>
        <w:pStyle w:val="Compact"/>
        <w:numPr>
          <w:ilvl w:val="0"/>
          <w:numId w:val="1009"/>
        </w:numPr>
      </w:pPr>
      <w:r>
        <w:t xml:space="preserve">bottleneck analysis;</w:t>
      </w:r>
    </w:p>
    <w:p>
      <w:pPr>
        <w:pStyle w:val="Compact"/>
        <w:numPr>
          <w:ilvl w:val="0"/>
          <w:numId w:val="1009"/>
        </w:numPr>
      </w:pPr>
      <w:r>
        <w:t xml:space="preserve">waste analysis;</w:t>
      </w:r>
    </w:p>
    <w:p>
      <w:pPr>
        <w:pStyle w:val="Compact"/>
        <w:numPr>
          <w:ilvl w:val="0"/>
          <w:numId w:val="1009"/>
        </w:numPr>
      </w:pPr>
      <w:r>
        <w:t xml:space="preserve">observation;</w:t>
      </w:r>
    </w:p>
    <w:p>
      <w:pPr>
        <w:pStyle w:val="Compact"/>
        <w:numPr>
          <w:ilvl w:val="0"/>
          <w:numId w:val="1009"/>
        </w:numPr>
      </w:pPr>
      <w:r>
        <w:t xml:space="preserve">expert interview.</w:t>
      </w:r>
    </w:p>
    <w:bookmarkEnd w:id="62"/>
    <w:bookmarkStart w:id="63" w:name="для-каждой-проблемы-фиксируется"/>
    <w:p>
      <w:pPr>
        <w:pStyle w:val="Heading3"/>
      </w:pPr>
      <w:r>
        <w:t xml:space="preserve">Для каждой проблемы фиксируется</w:t>
      </w:r>
    </w:p>
    <w:p>
      <w:pPr>
        <w:pStyle w:val="FirstParagraph"/>
      </w:pPr>
      <w:r>
        <w:rPr>
          <w:b/>
          <w:bCs/>
        </w:rPr>
        <w:t xml:space="preserve">ID → проявление → участок процесса → evidence → возможный источник → последствие → измеримый признак.</w:t>
      </w:r>
    </w:p>
    <w:bookmarkEnd w:id="63"/>
    <w:bookmarkStart w:id="64" w:name="результат-4"/>
    <w:p>
      <w:pPr>
        <w:pStyle w:val="Heading3"/>
      </w:pPr>
      <w:r>
        <w:t xml:space="preserve">Результат</w:t>
      </w:r>
    </w:p>
    <w:p>
      <w:pPr>
        <w:pStyle w:val="Compact"/>
        <w:numPr>
          <w:ilvl w:val="0"/>
          <w:numId w:val="1010"/>
        </w:numPr>
      </w:pPr>
      <w:r>
        <w:t xml:space="preserve">Problem Register;</w:t>
      </w:r>
    </w:p>
    <w:p>
      <w:pPr>
        <w:pStyle w:val="Compact"/>
        <w:numPr>
          <w:ilvl w:val="0"/>
          <w:numId w:val="1010"/>
        </w:numPr>
      </w:pPr>
      <w:r>
        <w:t xml:space="preserve">Bottleneck Matrix;</w:t>
      </w:r>
    </w:p>
    <w:p>
      <w:pPr>
        <w:pStyle w:val="Compact"/>
        <w:numPr>
          <w:ilvl w:val="0"/>
          <w:numId w:val="1010"/>
        </w:numPr>
      </w:pPr>
      <w:r>
        <w:t xml:space="preserve">Waste Map.</w:t>
      </w:r>
    </w:p>
    <w:bookmarkEnd w:id="64"/>
    <w:bookmarkStart w:id="65" w:name="критерий-2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Значимая проблема не должна существовать только как общее экспертное утверждение: должно быть указано, каким evidence она подтверждается или почему является рабочей гипотезой для последующей проверки.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детализация-rq5"/>
    <w:p>
      <w:pPr>
        <w:pStyle w:val="Heading1"/>
      </w:pPr>
      <w:r>
        <w:t xml:space="preserve">10. Детализация RQ5</w:t>
      </w:r>
    </w:p>
    <w:bookmarkStart w:id="73" w:name="rq5"/>
    <w:p>
      <w:pPr>
        <w:pStyle w:val="Heading2"/>
      </w:pPr>
      <w:r>
        <w:t xml:space="preserve">RQ5</w:t>
      </w:r>
    </w:p>
    <w:p>
      <w:pPr>
        <w:pStyle w:val="FirstParagraph"/>
      </w:pPr>
      <w:r>
        <w:rPr>
          <w:b/>
          <w:bCs/>
        </w:rPr>
        <w:t xml:space="preserve">Какие факторы и корневые причины приводят к возникновению наиболее значимых отклонений процесса?</w:t>
      </w:r>
    </w:p>
    <w:bookmarkStart w:id="68" w:name="основной-метод-4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Root Cause Analysis</w:t>
      </w:r>
    </w:p>
    <w:bookmarkEnd w:id="68"/>
    <w:bookmarkStart w:id="69" w:name="дополнительные-2"/>
    <w:p>
      <w:pPr>
        <w:pStyle w:val="Heading3"/>
      </w:pPr>
      <w:r>
        <w:t xml:space="preserve">Дополнительные</w:t>
      </w:r>
    </w:p>
    <w:p>
      <w:pPr>
        <w:pStyle w:val="Compact"/>
        <w:numPr>
          <w:ilvl w:val="0"/>
          <w:numId w:val="1011"/>
        </w:numPr>
      </w:pPr>
      <w:r>
        <w:t xml:space="preserve">Ishikawa;</w:t>
      </w:r>
    </w:p>
    <w:p>
      <w:pPr>
        <w:pStyle w:val="Compact"/>
        <w:numPr>
          <w:ilvl w:val="0"/>
          <w:numId w:val="1011"/>
        </w:numPr>
      </w:pPr>
      <w:r>
        <w:t xml:space="preserve">5 Why;</w:t>
      </w:r>
    </w:p>
    <w:p>
      <w:pPr>
        <w:pStyle w:val="Compact"/>
        <w:numPr>
          <w:ilvl w:val="0"/>
          <w:numId w:val="1011"/>
        </w:numPr>
      </w:pPr>
      <w:r>
        <w:t xml:space="preserve">экспертная оценка;</w:t>
      </w:r>
    </w:p>
    <w:p>
      <w:pPr>
        <w:pStyle w:val="Compact"/>
        <w:numPr>
          <w:ilvl w:val="0"/>
          <w:numId w:val="1011"/>
        </w:numPr>
      </w:pPr>
      <w:r>
        <w:t xml:space="preserve">анализ событий.</w:t>
      </w:r>
    </w:p>
    <w:bookmarkEnd w:id="69"/>
    <w:bookmarkStart w:id="70" w:name="процедура-2"/>
    <w:p>
      <w:pPr>
        <w:pStyle w:val="Heading3"/>
      </w:pPr>
      <w:r>
        <w:t xml:space="preserve">Процедура</w:t>
      </w:r>
    </w:p>
    <w:p>
      <w:pPr>
        <w:pStyle w:val="FirstParagraph"/>
      </w:pPr>
      <w:r>
        <w:rPr>
          <w:b/>
          <w:bCs/>
        </w:rPr>
        <w:t xml:space="preserve">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observable symptoms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possible causes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root cause candidate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validation / alternative explanation.</w:t>
      </w:r>
    </w:p>
    <w:bookmarkEnd w:id="70"/>
    <w:bookmarkStart w:id="71" w:name="результат-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Root Cause Analysis</w:t>
      </w:r>
    </w:p>
    <w:bookmarkEnd w:id="71"/>
    <w:bookmarkStart w:id="72" w:name="критерий-3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Причинное объяснение должно быть отделено от простой корреляции или предположения.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1" w:name="детализация-rq6"/>
    <w:p>
      <w:pPr>
        <w:pStyle w:val="Heading1"/>
      </w:pPr>
      <w:r>
        <w:t xml:space="preserve">11. Детализация RQ6</w:t>
      </w:r>
    </w:p>
    <w:bookmarkStart w:id="80" w:name="rq6"/>
    <w:p>
      <w:pPr>
        <w:pStyle w:val="Heading2"/>
      </w:pPr>
      <w:r>
        <w:t xml:space="preserve">RQ6</w:t>
      </w:r>
    </w:p>
    <w:p>
      <w:pPr>
        <w:pStyle w:val="FirstParagraph"/>
      </w:pPr>
      <w:r>
        <w:rPr>
          <w:b/>
          <w:bCs/>
        </w:rPr>
        <w:t xml:space="preserve">Какие характеристики процесса позволяют количественно или формализованно оценивать его состояние, отклонения и своевременность управления?</w:t>
      </w:r>
    </w:p>
    <w:bookmarkStart w:id="75" w:name="основной-метод-5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KPI Analysis</w:t>
      </w:r>
    </w:p>
    <w:bookmarkEnd w:id="75"/>
    <w:bookmarkStart w:id="76" w:name="возможные-показатели"/>
    <w:p>
      <w:pPr>
        <w:pStyle w:val="Heading3"/>
      </w:pPr>
      <w:r>
        <w:t xml:space="preserve">Возможные показатели</w:t>
      </w:r>
    </w:p>
    <w:p>
      <w:pPr>
        <w:pStyle w:val="Compact"/>
        <w:numPr>
          <w:ilvl w:val="0"/>
          <w:numId w:val="1012"/>
        </w:numPr>
      </w:pPr>
      <w:r>
        <w:t xml:space="preserve">cycle time;</w:t>
      </w:r>
    </w:p>
    <w:p>
      <w:pPr>
        <w:pStyle w:val="Compact"/>
        <w:numPr>
          <w:ilvl w:val="0"/>
          <w:numId w:val="1012"/>
        </w:numPr>
      </w:pPr>
      <w:r>
        <w:t xml:space="preserve">waiting time;</w:t>
      </w:r>
    </w:p>
    <w:p>
      <w:pPr>
        <w:pStyle w:val="Compact"/>
        <w:numPr>
          <w:ilvl w:val="0"/>
          <w:numId w:val="1012"/>
        </w:numPr>
      </w:pPr>
      <w:r>
        <w:t xml:space="preserve">processing time;</w:t>
      </w:r>
    </w:p>
    <w:p>
      <w:pPr>
        <w:pStyle w:val="Compact"/>
        <w:numPr>
          <w:ilvl w:val="0"/>
          <w:numId w:val="1012"/>
        </w:numPr>
      </w:pPr>
      <w:r>
        <w:t xml:space="preserve">количество возвратов;</w:t>
      </w:r>
    </w:p>
    <w:p>
      <w:pPr>
        <w:pStyle w:val="Compact"/>
        <w:numPr>
          <w:ilvl w:val="0"/>
          <w:numId w:val="1012"/>
        </w:numPr>
      </w:pPr>
      <w:r>
        <w:t xml:space="preserve">количество повторных операций;</w:t>
      </w:r>
    </w:p>
    <w:p>
      <w:pPr>
        <w:pStyle w:val="Compact"/>
        <w:numPr>
          <w:ilvl w:val="0"/>
          <w:numId w:val="1012"/>
        </w:numPr>
      </w:pPr>
      <w:r>
        <w:t xml:space="preserve">delay rate;</w:t>
      </w:r>
    </w:p>
    <w:p>
      <w:pPr>
        <w:pStyle w:val="Compact"/>
        <w:numPr>
          <w:ilvl w:val="0"/>
          <w:numId w:val="1012"/>
        </w:numPr>
      </w:pPr>
      <w:r>
        <w:t xml:space="preserve">time-to-detection;</w:t>
      </w:r>
    </w:p>
    <w:p>
      <w:pPr>
        <w:pStyle w:val="Compact"/>
        <w:numPr>
          <w:ilvl w:val="0"/>
          <w:numId w:val="1012"/>
        </w:numPr>
      </w:pPr>
      <w:r>
        <w:t xml:space="preserve">detection completeness;</w:t>
      </w:r>
    </w:p>
    <w:p>
      <w:pPr>
        <w:pStyle w:val="Compact"/>
        <w:numPr>
          <w:ilvl w:val="0"/>
          <w:numId w:val="1012"/>
        </w:numPr>
      </w:pPr>
      <w:r>
        <w:t xml:space="preserve">information retrieval time;</w:t>
      </w:r>
    </w:p>
    <w:p>
      <w:pPr>
        <w:pStyle w:val="Compact"/>
        <w:numPr>
          <w:ilvl w:val="0"/>
          <w:numId w:val="1012"/>
        </w:numPr>
      </w:pPr>
      <w:r>
        <w:t xml:space="preserve">number of information sources;</w:t>
      </w:r>
    </w:p>
    <w:p>
      <w:pPr>
        <w:pStyle w:val="Compact"/>
        <w:numPr>
          <w:ilvl w:val="0"/>
          <w:numId w:val="1012"/>
        </w:numPr>
      </w:pPr>
      <w:r>
        <w:t xml:space="preserve">number of manual transformations.</w:t>
      </w:r>
    </w:p>
    <w:p>
      <w:pPr>
        <w:pStyle w:val="FirstParagraph"/>
      </w:pPr>
      <w:r>
        <w:t xml:space="preserve">Конкретный набор KPI определяется после изучения фактического процесса.</w:t>
      </w:r>
    </w:p>
    <w:bookmarkEnd w:id="76"/>
    <w:bookmarkStart w:id="77" w:name="для-каждого-kpi-фиксируется"/>
    <w:p>
      <w:pPr>
        <w:pStyle w:val="Heading3"/>
      </w:pPr>
      <w:r>
        <w:t xml:space="preserve">Для каждого KPI фиксируется</w:t>
      </w:r>
    </w:p>
    <w:p>
      <w:pPr>
        <w:pStyle w:val="FirstParagraph"/>
      </w:pPr>
      <w:r>
        <w:rPr>
          <w:b/>
          <w:bCs/>
        </w:rPr>
        <w:t xml:space="preserve">Название → определение → формула → единица измерения → источник данных → уровень агрегации → ограничения.</w:t>
      </w:r>
    </w:p>
    <w:bookmarkEnd w:id="77"/>
    <w:bookmarkStart w:id="78" w:name="результат-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KPI Catalog</w:t>
      </w:r>
    </w:p>
    <w:bookmarkEnd w:id="78"/>
    <w:bookmarkStart w:id="79" w:name="критерий-4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Другой исследователь должен понимать, как воспроизвести расчёт показателя на тех же данных.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7" w:name="детализация-rq7"/>
    <w:p>
      <w:pPr>
        <w:pStyle w:val="Heading1"/>
      </w:pPr>
      <w:r>
        <w:t xml:space="preserve">12. Детализация RQ7</w:t>
      </w:r>
    </w:p>
    <w:bookmarkStart w:id="86" w:name="rq7"/>
    <w:p>
      <w:pPr>
        <w:pStyle w:val="Heading2"/>
      </w:pPr>
      <w:r>
        <w:t xml:space="preserve">RQ7</w:t>
      </w:r>
    </w:p>
    <w:p>
      <w:pPr>
        <w:pStyle w:val="FirstParagraph"/>
      </w:pPr>
      <w:r>
        <w:rPr>
          <w:b/>
          <w:bCs/>
        </w:rPr>
        <w:t xml:space="preserve">Как существующие информационные системы, файлы и ручные средства поддерживают исследуемый процесс и какие информационные операции остаются вне их аналитического контура?</w:t>
      </w:r>
    </w:p>
    <w:bookmarkStart w:id="82" w:name="основной-метод-6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Functional Information Systems Analysis</w:t>
      </w:r>
    </w:p>
    <w:bookmarkEnd w:id="82"/>
    <w:bookmarkStart w:id="83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Исследование проводится прежде всего на функциональном уровне.</w:t>
      </w:r>
    </w:p>
    <w:p>
      <w:pPr>
        <w:pStyle w:val="BodyText"/>
      </w:pPr>
      <w:r>
        <w:t xml:space="preserve">Не требуется заранее иметь:</w:t>
      </w:r>
    </w:p>
    <w:p>
      <w:pPr>
        <w:pStyle w:val="Compact"/>
        <w:numPr>
          <w:ilvl w:val="0"/>
          <w:numId w:val="1013"/>
        </w:numPr>
      </w:pPr>
      <w:r>
        <w:t xml:space="preserve">исходный код;</w:t>
      </w:r>
    </w:p>
    <w:p>
      <w:pPr>
        <w:pStyle w:val="Compact"/>
        <w:numPr>
          <w:ilvl w:val="0"/>
          <w:numId w:val="1013"/>
        </w:numPr>
      </w:pPr>
      <w:r>
        <w:t xml:space="preserve">полную архитектуру;</w:t>
      </w:r>
    </w:p>
    <w:p>
      <w:pPr>
        <w:pStyle w:val="Compact"/>
        <w:numPr>
          <w:ilvl w:val="0"/>
          <w:numId w:val="1013"/>
        </w:numPr>
      </w:pPr>
      <w:r>
        <w:t xml:space="preserve">административный доступ;</w:t>
      </w:r>
    </w:p>
    <w:p>
      <w:pPr>
        <w:pStyle w:val="Compact"/>
        <w:numPr>
          <w:ilvl w:val="0"/>
          <w:numId w:val="1013"/>
        </w:numPr>
      </w:pPr>
      <w:r>
        <w:t xml:space="preserve">внутреннюю структуру закрытой БД.</w:t>
      </w:r>
    </w:p>
    <w:bookmarkEnd w:id="83"/>
    <w:bookmarkStart w:id="84" w:name="анализируется"/>
    <w:p>
      <w:pPr>
        <w:pStyle w:val="Heading3"/>
      </w:pPr>
      <w:r>
        <w:t xml:space="preserve">Анализируется</w:t>
      </w:r>
    </w:p>
    <w:p>
      <w:pPr>
        <w:pStyle w:val="Compact"/>
        <w:numPr>
          <w:ilvl w:val="0"/>
          <w:numId w:val="1014"/>
        </w:numPr>
      </w:pPr>
      <w:r>
        <w:t xml:space="preserve">какие данные доступны;</w:t>
      </w:r>
    </w:p>
    <w:p>
      <w:pPr>
        <w:pStyle w:val="Compact"/>
        <w:numPr>
          <w:ilvl w:val="0"/>
          <w:numId w:val="1014"/>
        </w:numPr>
      </w:pPr>
      <w:r>
        <w:t xml:space="preserve">какие действия выполняются;</w:t>
      </w:r>
    </w:p>
    <w:p>
      <w:pPr>
        <w:pStyle w:val="Compact"/>
        <w:numPr>
          <w:ilvl w:val="0"/>
          <w:numId w:val="1014"/>
        </w:numPr>
      </w:pPr>
      <w:r>
        <w:t xml:space="preserve">какие статусы видны;</w:t>
      </w:r>
    </w:p>
    <w:p>
      <w:pPr>
        <w:pStyle w:val="Compact"/>
        <w:numPr>
          <w:ilvl w:val="0"/>
          <w:numId w:val="1014"/>
        </w:numPr>
      </w:pPr>
      <w:r>
        <w:t xml:space="preserve">где выполняется ручной перенос;</w:t>
      </w:r>
    </w:p>
    <w:p>
      <w:pPr>
        <w:pStyle w:val="Compact"/>
        <w:numPr>
          <w:ilvl w:val="0"/>
          <w:numId w:val="1014"/>
        </w:numPr>
      </w:pPr>
      <w:r>
        <w:t xml:space="preserve">где выполняется ручное сопоставление;</w:t>
      </w:r>
    </w:p>
    <w:p>
      <w:pPr>
        <w:pStyle w:val="Compact"/>
        <w:numPr>
          <w:ilvl w:val="0"/>
          <w:numId w:val="1014"/>
        </w:numPr>
      </w:pPr>
      <w:r>
        <w:t xml:space="preserve">какие аналитические функции существуют;</w:t>
      </w:r>
    </w:p>
    <w:p>
      <w:pPr>
        <w:pStyle w:val="Compact"/>
        <w:numPr>
          <w:ilvl w:val="0"/>
          <w:numId w:val="1014"/>
        </w:numPr>
      </w:pPr>
      <w:r>
        <w:t xml:space="preserve">какие информационные разрывы остаются.</w:t>
      </w:r>
    </w:p>
    <w:bookmarkEnd w:id="84"/>
    <w:bookmarkStart w:id="85" w:name="результат-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rPr>
          <w:b/>
          <w:bCs/>
        </w:rPr>
        <w:t xml:space="preserve">Existing Systems Map</w:t>
      </w:r>
    </w:p>
    <w:p>
      <w:pPr>
        <w:pStyle w:val="BodyText"/>
      </w:pPr>
      <w:r>
        <w:rPr>
          <w:b/>
          <w:bCs/>
        </w:rPr>
        <w:t xml:space="preserve">Manual Operations Map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4" w:name="детализация-rq8"/>
    <w:p>
      <w:pPr>
        <w:pStyle w:val="Heading1"/>
      </w:pPr>
      <w:r>
        <w:t xml:space="preserve">13. Детализация RQ8</w:t>
      </w:r>
    </w:p>
    <w:bookmarkStart w:id="93" w:name="rq8"/>
    <w:p>
      <w:pPr>
        <w:pStyle w:val="Heading2"/>
      </w:pPr>
      <w:r>
        <w:t xml:space="preserve">RQ8</w:t>
      </w:r>
    </w:p>
    <w:p>
      <w:pPr>
        <w:pStyle w:val="FirstParagraph"/>
      </w:pPr>
      <w:r>
        <w:rPr>
          <w:b/>
          <w:bCs/>
        </w:rPr>
        <w:t xml:space="preserve">Какие существующие методы и классы программных решений пригодны для анализа, мониторинга и интеллектуальной поддержки исследуемого процесса?</w:t>
      </w:r>
    </w:p>
    <w:bookmarkStart w:id="88" w:name="основной-метод-7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Literature Review + Comparative Analysis</w:t>
      </w:r>
    </w:p>
    <w:bookmarkEnd w:id="88"/>
    <w:bookmarkStart w:id="89" w:name="сравниваемые-классы"/>
    <w:p>
      <w:pPr>
        <w:pStyle w:val="Heading3"/>
      </w:pPr>
      <w:r>
        <w:t xml:space="preserve">Сравниваемые классы</w:t>
      </w:r>
    </w:p>
    <w:p>
      <w:pPr>
        <w:pStyle w:val="Compact"/>
        <w:numPr>
          <w:ilvl w:val="0"/>
          <w:numId w:val="1015"/>
        </w:numPr>
      </w:pPr>
      <w:r>
        <w:t xml:space="preserve">BPM/workflow;</w:t>
      </w:r>
    </w:p>
    <w:p>
      <w:pPr>
        <w:pStyle w:val="Compact"/>
        <w:numPr>
          <w:ilvl w:val="0"/>
          <w:numId w:val="1015"/>
        </w:numPr>
      </w:pPr>
      <w:r>
        <w:t xml:space="preserve">process mining;</w:t>
      </w:r>
    </w:p>
    <w:p>
      <w:pPr>
        <w:pStyle w:val="Compact"/>
        <w:numPr>
          <w:ilvl w:val="0"/>
          <w:numId w:val="1015"/>
        </w:numPr>
      </w:pPr>
      <w:r>
        <w:t xml:space="preserve">event log analysis;</w:t>
      </w:r>
    </w:p>
    <w:p>
      <w:pPr>
        <w:pStyle w:val="Compact"/>
        <w:numPr>
          <w:ilvl w:val="0"/>
          <w:numId w:val="1015"/>
        </w:numPr>
      </w:pPr>
      <w:r>
        <w:t xml:space="preserve">BI;</w:t>
      </w:r>
    </w:p>
    <w:p>
      <w:pPr>
        <w:pStyle w:val="Compact"/>
        <w:numPr>
          <w:ilvl w:val="0"/>
          <w:numId w:val="1015"/>
        </w:numPr>
      </w:pPr>
      <w:r>
        <w:t xml:space="preserve">rule-based monitoring;</w:t>
      </w:r>
    </w:p>
    <w:p>
      <w:pPr>
        <w:pStyle w:val="Compact"/>
        <w:numPr>
          <w:ilvl w:val="0"/>
          <w:numId w:val="1015"/>
        </w:numPr>
      </w:pPr>
      <w:r>
        <w:t xml:space="preserve">anomaly detection;</w:t>
      </w:r>
    </w:p>
    <w:p>
      <w:pPr>
        <w:pStyle w:val="Compact"/>
        <w:numPr>
          <w:ilvl w:val="0"/>
          <w:numId w:val="1015"/>
        </w:numPr>
      </w:pPr>
      <w:r>
        <w:t xml:space="preserve">predictive analytics;</w:t>
      </w:r>
    </w:p>
    <w:p>
      <w:pPr>
        <w:pStyle w:val="Compact"/>
        <w:numPr>
          <w:ilvl w:val="0"/>
          <w:numId w:val="1015"/>
        </w:numPr>
      </w:pPr>
      <w:r>
        <w:t xml:space="preserve">machine learning;</w:t>
      </w:r>
    </w:p>
    <w:p>
      <w:pPr>
        <w:pStyle w:val="Compact"/>
        <w:numPr>
          <w:ilvl w:val="0"/>
          <w:numId w:val="1015"/>
        </w:numPr>
      </w:pPr>
      <w:r>
        <w:t xml:space="preserve">intelligent decision support.</w:t>
      </w:r>
    </w:p>
    <w:bookmarkEnd w:id="89"/>
    <w:bookmarkStart w:id="90" w:name="критерии-1"/>
    <w:p>
      <w:pPr>
        <w:pStyle w:val="Heading3"/>
      </w:pPr>
      <w:r>
        <w:t xml:space="preserve">Критерии</w:t>
      </w:r>
    </w:p>
    <w:p>
      <w:pPr>
        <w:pStyle w:val="Compact"/>
        <w:numPr>
          <w:ilvl w:val="0"/>
          <w:numId w:val="1016"/>
        </w:numPr>
      </w:pPr>
      <w:r>
        <w:t xml:space="preserve">соответствие исследовательской проблеме;</w:t>
      </w:r>
    </w:p>
    <w:p>
      <w:pPr>
        <w:pStyle w:val="Compact"/>
        <w:numPr>
          <w:ilvl w:val="0"/>
          <w:numId w:val="1016"/>
        </w:numPr>
      </w:pPr>
      <w:r>
        <w:t xml:space="preserve">требования к данным;</w:t>
      </w:r>
    </w:p>
    <w:p>
      <w:pPr>
        <w:pStyle w:val="Compact"/>
        <w:numPr>
          <w:ilvl w:val="0"/>
          <w:numId w:val="1016"/>
        </w:numPr>
      </w:pPr>
      <w:r>
        <w:t xml:space="preserve">интерпретируемость;</w:t>
      </w:r>
    </w:p>
    <w:p>
      <w:pPr>
        <w:pStyle w:val="Compact"/>
        <w:numPr>
          <w:ilvl w:val="0"/>
          <w:numId w:val="1016"/>
        </w:numPr>
      </w:pPr>
      <w:r>
        <w:t xml:space="preserve">воспроизводимость;</w:t>
      </w:r>
    </w:p>
    <w:p>
      <w:pPr>
        <w:pStyle w:val="Compact"/>
        <w:numPr>
          <w:ilvl w:val="0"/>
          <w:numId w:val="1016"/>
        </w:numPr>
      </w:pPr>
      <w:r>
        <w:t xml:space="preserve">вычислительная сложность;</w:t>
      </w:r>
    </w:p>
    <w:p>
      <w:pPr>
        <w:pStyle w:val="Compact"/>
        <w:numPr>
          <w:ilvl w:val="0"/>
          <w:numId w:val="1016"/>
        </w:numPr>
      </w:pPr>
      <w:r>
        <w:t xml:space="preserve">интеграционная гибкость;</w:t>
      </w:r>
    </w:p>
    <w:p>
      <w:pPr>
        <w:pStyle w:val="Compact"/>
        <w:numPr>
          <w:ilvl w:val="0"/>
          <w:numId w:val="1016"/>
        </w:numPr>
      </w:pPr>
      <w:r>
        <w:t xml:space="preserve">пригодность для обнаружения отклонений;</w:t>
      </w:r>
    </w:p>
    <w:p>
      <w:pPr>
        <w:pStyle w:val="Compact"/>
        <w:numPr>
          <w:ilvl w:val="0"/>
          <w:numId w:val="1016"/>
        </w:numPr>
      </w:pPr>
      <w:r>
        <w:t xml:space="preserve">применимость при ограниченном доступе к данным.</w:t>
      </w:r>
    </w:p>
    <w:bookmarkEnd w:id="90"/>
    <w:bookmarkStart w:id="91" w:name="результат-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Methods Comparison Matrix</w:t>
      </w:r>
    </w:p>
    <w:bookmarkEnd w:id="91"/>
    <w:bookmarkStart w:id="92" w:name="критерий-5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Выбор метода должен быть объяснимым через заданные критерии, а не через субъективное предпочтение технологии.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0" w:name="детализация-rq9"/>
    <w:p>
      <w:pPr>
        <w:pStyle w:val="Heading1"/>
      </w:pPr>
      <w:r>
        <w:t xml:space="preserve">14. Детализация RQ9</w:t>
      </w:r>
    </w:p>
    <w:bookmarkStart w:id="99" w:name="rq9"/>
    <w:p>
      <w:pPr>
        <w:pStyle w:val="Heading2"/>
      </w:pPr>
      <w:r>
        <w:t xml:space="preserve">RQ9</w:t>
      </w:r>
    </w:p>
    <w:p>
      <w:pPr>
        <w:pStyle w:val="FirstParagraph"/>
      </w:pPr>
      <w:r>
        <w:rPr>
          <w:b/>
          <w:bCs/>
        </w:rPr>
        <w:t xml:space="preserve">Какой функциональный и информационный GAP существует между потребностями управления исследуемым процессом и возможностями существующего информационного обеспечения?</w:t>
      </w:r>
    </w:p>
    <w:bookmarkStart w:id="95" w:name="основной-метод-8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GAP Analysis</w:t>
      </w:r>
    </w:p>
    <w:bookmarkEnd w:id="95"/>
    <w:bookmarkStart w:id="96" w:name="структура-анализа"/>
    <w:p>
      <w:pPr>
        <w:pStyle w:val="Heading3"/>
      </w:pPr>
      <w:r>
        <w:t xml:space="preserve">Структура анализа</w:t>
      </w:r>
    </w:p>
    <w:p>
      <w:pPr>
        <w:pStyle w:val="FirstParagraph"/>
      </w:pPr>
      <w:r>
        <w:rPr>
          <w:b/>
          <w:bCs/>
        </w:rPr>
        <w:t xml:space="preserve">Need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Required Information/Function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Existing Capability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Limitation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Potential Requirement</w:t>
      </w:r>
    </w:p>
    <w:bookmarkEnd w:id="96"/>
    <w:bookmarkStart w:id="97" w:name="результат-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GAP Matrix</w:t>
      </w:r>
    </w:p>
    <w:bookmarkEnd w:id="97"/>
    <w:bookmarkStart w:id="98" w:name="критерий-6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Каждый существенный GAP должен быть связан как минимум с:</w:t>
      </w:r>
    </w:p>
    <w:p>
      <w:pPr>
        <w:pStyle w:val="Compact"/>
        <w:numPr>
          <w:ilvl w:val="0"/>
          <w:numId w:val="1017"/>
        </w:numPr>
      </w:pPr>
      <w:r>
        <w:t xml:space="preserve">проблемой;</w:t>
      </w:r>
    </w:p>
    <w:p>
      <w:pPr>
        <w:pStyle w:val="Compact"/>
        <w:numPr>
          <w:ilvl w:val="0"/>
          <w:numId w:val="1017"/>
        </w:numPr>
      </w:pPr>
      <w:r>
        <w:t xml:space="preserve">информационной потребностью;</w:t>
      </w:r>
    </w:p>
    <w:p>
      <w:pPr>
        <w:pStyle w:val="Compact"/>
        <w:numPr>
          <w:ilvl w:val="0"/>
          <w:numId w:val="1017"/>
        </w:numPr>
      </w:pPr>
      <w:r>
        <w:t xml:space="preserve">ограничением существующего контура.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7" w:name="детализация-rq10"/>
    <w:p>
      <w:pPr>
        <w:pStyle w:val="Heading1"/>
      </w:pPr>
      <w:r>
        <w:t xml:space="preserve">15. Детализация RQ10</w:t>
      </w:r>
    </w:p>
    <w:bookmarkStart w:id="106" w:name="rq10"/>
    <w:p>
      <w:pPr>
        <w:pStyle w:val="Heading2"/>
      </w:pPr>
      <w:r>
        <w:t xml:space="preserve">RQ10</w:t>
      </w:r>
    </w:p>
    <w:p>
      <w:pPr>
        <w:pStyle w:val="FirstParagraph"/>
      </w:pPr>
      <w:r>
        <w:rPr>
          <w:b/>
          <w:bCs/>
        </w:rPr>
        <w:t xml:space="preserve">Какие требования должна удовлетворять дополнительная подсистема, чтобы закрывать выявленные GAP и поддерживать наблюдение за фактическим состоянием процесса?</w:t>
      </w:r>
    </w:p>
    <w:bookmarkStart w:id="101" w:name="основной-метод-9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Requirements Engineering</w:t>
      </w:r>
    </w:p>
    <w:bookmarkEnd w:id="101"/>
    <w:bookmarkStart w:id="102" w:name="категории-требований"/>
    <w:p>
      <w:pPr>
        <w:pStyle w:val="Heading3"/>
      </w:pPr>
      <w:r>
        <w:t xml:space="preserve">Категории требований</w:t>
      </w:r>
    </w:p>
    <w:p>
      <w:pPr>
        <w:pStyle w:val="Compact"/>
        <w:numPr>
          <w:ilvl w:val="0"/>
          <w:numId w:val="1018"/>
        </w:numPr>
      </w:pPr>
      <w:r>
        <w:t xml:space="preserve">business requirements;</w:t>
      </w:r>
    </w:p>
    <w:p>
      <w:pPr>
        <w:pStyle w:val="Compact"/>
        <w:numPr>
          <w:ilvl w:val="0"/>
          <w:numId w:val="1018"/>
        </w:numPr>
      </w:pPr>
      <w:r>
        <w:t xml:space="preserve">functional requirements;</w:t>
      </w:r>
    </w:p>
    <w:p>
      <w:pPr>
        <w:pStyle w:val="Compact"/>
        <w:numPr>
          <w:ilvl w:val="0"/>
          <w:numId w:val="1018"/>
        </w:numPr>
      </w:pPr>
      <w:r>
        <w:t xml:space="preserve">data requirements;</w:t>
      </w:r>
    </w:p>
    <w:p>
      <w:pPr>
        <w:pStyle w:val="Compact"/>
        <w:numPr>
          <w:ilvl w:val="0"/>
          <w:numId w:val="1018"/>
        </w:numPr>
      </w:pPr>
      <w:r>
        <w:t xml:space="preserve">analytical requirements;</w:t>
      </w:r>
    </w:p>
    <w:p>
      <w:pPr>
        <w:pStyle w:val="Compact"/>
        <w:numPr>
          <w:ilvl w:val="0"/>
          <w:numId w:val="1018"/>
        </w:numPr>
      </w:pPr>
      <w:r>
        <w:t xml:space="preserve">monitoring requirements;</w:t>
      </w:r>
    </w:p>
    <w:p>
      <w:pPr>
        <w:pStyle w:val="Compact"/>
        <w:numPr>
          <w:ilvl w:val="0"/>
          <w:numId w:val="1018"/>
        </w:numPr>
      </w:pPr>
      <w:r>
        <w:t xml:space="preserve">usability requirements;</w:t>
      </w:r>
    </w:p>
    <w:p>
      <w:pPr>
        <w:pStyle w:val="Compact"/>
        <w:numPr>
          <w:ilvl w:val="0"/>
          <w:numId w:val="1018"/>
        </w:numPr>
      </w:pPr>
      <w:r>
        <w:t xml:space="preserve">explainability requirements;</w:t>
      </w:r>
    </w:p>
    <w:p>
      <w:pPr>
        <w:pStyle w:val="Compact"/>
        <w:numPr>
          <w:ilvl w:val="0"/>
          <w:numId w:val="1018"/>
        </w:numPr>
      </w:pPr>
      <w:r>
        <w:t xml:space="preserve">integration requirements;</w:t>
      </w:r>
    </w:p>
    <w:p>
      <w:pPr>
        <w:pStyle w:val="Compact"/>
        <w:numPr>
          <w:ilvl w:val="0"/>
          <w:numId w:val="1018"/>
        </w:numPr>
      </w:pPr>
      <w:r>
        <w:t xml:space="preserve">non-functional requirements.</w:t>
      </w:r>
    </w:p>
    <w:bookmarkEnd w:id="102"/>
    <w:bookmarkStart w:id="103" w:name="трассировка"/>
    <w:p>
      <w:pPr>
        <w:pStyle w:val="Heading3"/>
      </w:pPr>
      <w:r>
        <w:t xml:space="preserve">Трассировка</w:t>
      </w:r>
    </w:p>
    <w:p>
      <w:pPr>
        <w:pStyle w:val="FirstParagraph"/>
      </w:pPr>
      <w:r>
        <w:t xml:space="preserve">Каждое ключевое требование должно иметь связь:</w:t>
      </w:r>
    </w:p>
    <w:p>
      <w:pPr>
        <w:pStyle w:val="BodyText"/>
      </w:pPr>
      <w:r>
        <w:rPr>
          <w:b/>
          <w:bCs/>
        </w:rPr>
        <w:t xml:space="preserve">Problem → GAP → Requirement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rPr>
          <w:b/>
          <w:bCs/>
        </w:rPr>
        <w:t xml:space="preserve">Research Need → Requirement</w:t>
      </w:r>
      <w:r>
        <w:t xml:space="preserve">.</w:t>
      </w:r>
    </w:p>
    <w:bookmarkEnd w:id="103"/>
    <w:bookmarkStart w:id="104" w:name="результат-10"/>
    <w:p>
      <w:pPr>
        <w:pStyle w:val="Heading3"/>
      </w:pPr>
      <w:r>
        <w:t xml:space="preserve">Результат</w:t>
      </w:r>
    </w:p>
    <w:p>
      <w:pPr>
        <w:pStyle w:val="Compact"/>
        <w:numPr>
          <w:ilvl w:val="0"/>
          <w:numId w:val="1019"/>
        </w:numPr>
      </w:pPr>
      <w:r>
        <w:t xml:space="preserve">Business Requirements;</w:t>
      </w:r>
    </w:p>
    <w:p>
      <w:pPr>
        <w:pStyle w:val="Compact"/>
        <w:numPr>
          <w:ilvl w:val="0"/>
          <w:numId w:val="1019"/>
        </w:numPr>
      </w:pPr>
      <w:r>
        <w:t xml:space="preserve">Functional Requirements;</w:t>
      </w:r>
    </w:p>
    <w:p>
      <w:pPr>
        <w:pStyle w:val="Compact"/>
        <w:numPr>
          <w:ilvl w:val="0"/>
          <w:numId w:val="1019"/>
        </w:numPr>
      </w:pPr>
      <w:r>
        <w:t xml:space="preserve">Non-Functional Requirements;</w:t>
      </w:r>
    </w:p>
    <w:p>
      <w:pPr>
        <w:pStyle w:val="Compact"/>
        <w:numPr>
          <w:ilvl w:val="0"/>
          <w:numId w:val="1019"/>
        </w:numPr>
      </w:pPr>
      <w:r>
        <w:t xml:space="preserve">Requirements Traceability Matrix.</w:t>
      </w:r>
    </w:p>
    <w:bookmarkEnd w:id="104"/>
    <w:bookmarkStart w:id="105" w:name="критерий-7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Не должно существовать существенного требования без объяснения, зачем оно нужно.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детализация-rq11"/>
    <w:p>
      <w:pPr>
        <w:pStyle w:val="Heading1"/>
      </w:pPr>
      <w:r>
        <w:t xml:space="preserve">16. Детализация RQ11</w:t>
      </w:r>
    </w:p>
    <w:bookmarkStart w:id="112" w:name="rq11"/>
    <w:p>
      <w:pPr>
        <w:pStyle w:val="Heading2"/>
      </w:pPr>
      <w:r>
        <w:t xml:space="preserve">RQ11</w:t>
      </w:r>
    </w:p>
    <w:p>
      <w:pPr>
        <w:pStyle w:val="FirstParagraph"/>
      </w:pPr>
      <w:r>
        <w:rPr>
          <w:b/>
          <w:bCs/>
        </w:rPr>
        <w:t xml:space="preserve">Каким образом фактические события и состояния процесса могут быть преобразованы в представление, пригодное для автоматизированного анализа и интеллектуальной поддержки управления?</w:t>
      </w:r>
    </w:p>
    <w:bookmarkStart w:id="108" w:name="основной-метод-10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Conceptual Modelling</w:t>
      </w:r>
    </w:p>
    <w:bookmarkEnd w:id="108"/>
    <w:bookmarkStart w:id="109" w:name="проектируемая-цепочка"/>
    <w:p>
      <w:pPr>
        <w:pStyle w:val="Heading3"/>
      </w:pPr>
      <w:r>
        <w:t xml:space="preserve">Проектируемая цепочка</w:t>
      </w:r>
    </w:p>
    <w:p>
      <w:pPr>
        <w:pStyle w:val="FirstParagraph"/>
      </w:pPr>
      <w:r>
        <w:rPr>
          <w:b/>
          <w:bCs/>
        </w:rPr>
        <w:t xml:space="preserve">Source Systems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Data Preparation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Event Normalization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Event Stream / Event Log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State Representation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Process Analysis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Deviation Detection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Risk / Alert Information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Management Support</w:t>
      </w:r>
    </w:p>
    <w:bookmarkEnd w:id="109"/>
    <w:bookmarkStart w:id="110" w:name="результат-1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Conceptual Analytical Model</w:t>
      </w:r>
    </w:p>
    <w:bookmarkEnd w:id="110"/>
    <w:bookmarkStart w:id="111" w:name="критерий-8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Концепция должна покрывать соответствующие требования RQ10 и объяснять путь от исходных данных до управленческой информации.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1" w:name="детализация-rq12"/>
    <w:p>
      <w:pPr>
        <w:pStyle w:val="Heading1"/>
      </w:pPr>
      <w:r>
        <w:t xml:space="preserve">17. Детализация RQ12</w:t>
      </w:r>
    </w:p>
    <w:bookmarkStart w:id="120" w:name="rq12"/>
    <w:p>
      <w:pPr>
        <w:pStyle w:val="Heading2"/>
      </w:pPr>
      <w:r>
        <w:t xml:space="preserve">RQ12</w:t>
      </w:r>
    </w:p>
    <w:p>
      <w:pPr>
        <w:pStyle w:val="FirstParagraph"/>
      </w:pPr>
      <w:r>
        <w:rPr>
          <w:b/>
          <w:bCs/>
        </w:rPr>
        <w:t xml:space="preserve">Позволяет ли предложенный подход обнаруживать отклонения и потенциально проблемные ситуации раньше или полнее, чем базовый способ контроля процесса?</w:t>
      </w:r>
    </w:p>
    <w:bookmarkStart w:id="114" w:name="основной-метод-11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Controlled / Scenario-Based Experiment</w:t>
      </w:r>
    </w:p>
    <w:bookmarkEnd w:id="114"/>
    <w:bookmarkStart w:id="115" w:name="сравнение"/>
    <w:p>
      <w:pPr>
        <w:pStyle w:val="Heading3"/>
      </w:pPr>
      <w:r>
        <w:t xml:space="preserve">Сравнение</w:t>
      </w:r>
    </w:p>
    <w:p>
      <w:pPr>
        <w:pStyle w:val="FirstParagraph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против</w:t>
      </w:r>
    </w:p>
    <w:p>
      <w:pPr>
        <w:pStyle w:val="BodyText"/>
      </w:pPr>
      <w:r>
        <w:rPr>
          <w:b/>
          <w:bCs/>
        </w:rPr>
        <w:t xml:space="preserve">Proposed Approach</w:t>
      </w:r>
    </w:p>
    <w:bookmarkEnd w:id="115"/>
    <w:bookmarkStart w:id="116" w:name="потенциальные-показатели"/>
    <w:p>
      <w:pPr>
        <w:pStyle w:val="Heading3"/>
      </w:pPr>
      <w:r>
        <w:t xml:space="preserve">Потенциальные показатели</w:t>
      </w:r>
    </w:p>
    <w:p>
      <w:pPr>
        <w:pStyle w:val="Compact"/>
        <w:numPr>
          <w:ilvl w:val="0"/>
          <w:numId w:val="1020"/>
        </w:numPr>
      </w:pPr>
      <w:r>
        <w:t xml:space="preserve">количество обнаруженных отклонений;</w:t>
      </w:r>
    </w:p>
    <w:p>
      <w:pPr>
        <w:pStyle w:val="Compact"/>
        <w:numPr>
          <w:ilvl w:val="0"/>
          <w:numId w:val="1020"/>
        </w:numPr>
      </w:pPr>
      <w:r>
        <w:t xml:space="preserve">доля обнаруженных отклонений;</w:t>
      </w:r>
    </w:p>
    <w:p>
      <w:pPr>
        <w:pStyle w:val="Compact"/>
        <w:numPr>
          <w:ilvl w:val="0"/>
          <w:numId w:val="1020"/>
        </w:numPr>
      </w:pPr>
      <w:r>
        <w:t xml:space="preserve">time-to-detection;</w:t>
      </w:r>
    </w:p>
    <w:p>
      <w:pPr>
        <w:pStyle w:val="Compact"/>
        <w:numPr>
          <w:ilvl w:val="0"/>
          <w:numId w:val="1020"/>
        </w:numPr>
      </w:pPr>
      <w:r>
        <w:t xml:space="preserve">доля обнаруженных до критического события;</w:t>
      </w:r>
    </w:p>
    <w:p>
      <w:pPr>
        <w:pStyle w:val="Compact"/>
        <w:numPr>
          <w:ilvl w:val="0"/>
          <w:numId w:val="1020"/>
        </w:numPr>
      </w:pPr>
      <w:r>
        <w:t xml:space="preserve">false positive / false negative при применимости;</w:t>
      </w:r>
    </w:p>
    <w:p>
      <w:pPr>
        <w:pStyle w:val="Compact"/>
        <w:numPr>
          <w:ilvl w:val="0"/>
          <w:numId w:val="1020"/>
        </w:numPr>
      </w:pPr>
      <w:r>
        <w:t xml:space="preserve">устойчивость результата на разных сценариях.</w:t>
      </w:r>
    </w:p>
    <w:bookmarkEnd w:id="116"/>
    <w:bookmarkStart w:id="117" w:name="связь-с-гипотезами"/>
    <w:p>
      <w:pPr>
        <w:pStyle w:val="Heading3"/>
      </w:pPr>
      <w:r>
        <w:t xml:space="preserve">Связь с гипотезами</w:t>
      </w:r>
    </w:p>
    <w:p>
      <w:pPr>
        <w:pStyle w:val="FirstParagraph"/>
      </w:pPr>
      <w:r>
        <w:rPr>
          <w:b/>
          <w:bCs/>
        </w:rPr>
        <w:t xml:space="preserve">H1 — наблюдаемость</w:t>
      </w:r>
    </w:p>
    <w:p>
      <w:pPr>
        <w:pStyle w:val="BodyText"/>
      </w:pPr>
      <w:r>
        <w:rPr>
          <w:b/>
          <w:bCs/>
        </w:rPr>
        <w:t xml:space="preserve">H2 — своевременность</w:t>
      </w:r>
    </w:p>
    <w:bookmarkEnd w:id="117"/>
    <w:bookmarkStart w:id="118" w:name="результат-1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H1/H2 Evaluation</w:t>
      </w:r>
    </w:p>
    <w:bookmarkEnd w:id="118"/>
    <w:bookmarkStart w:id="119" w:name="критерий-9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Результат должен основываться на сопоставимых сценариях и заранее определённых правилах оценки.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9" w:name="детализация-rq13"/>
    <w:p>
      <w:pPr>
        <w:pStyle w:val="Heading1"/>
      </w:pPr>
      <w:r>
        <w:t xml:space="preserve">18. Детализация RQ13</w:t>
      </w:r>
    </w:p>
    <w:bookmarkStart w:id="128" w:name="rq13"/>
    <w:p>
      <w:pPr>
        <w:pStyle w:val="Heading2"/>
      </w:pPr>
      <w:r>
        <w:t xml:space="preserve">RQ13</w:t>
      </w:r>
    </w:p>
    <w:p>
      <w:pPr>
        <w:pStyle w:val="FirstParagraph"/>
      </w:pPr>
      <w:r>
        <w:rPr>
          <w:b/>
          <w:bCs/>
        </w:rPr>
        <w:t xml:space="preserve">Сокращает ли предложенный подход объём ручного поиска и сведения информации, необходимой пользователю для принятия управленческого решения?</w:t>
      </w:r>
    </w:p>
    <w:bookmarkStart w:id="122" w:name="основной-метод-12"/>
    <w:p>
      <w:pPr>
        <w:pStyle w:val="Heading3"/>
      </w:pPr>
      <w:r>
        <w:t xml:space="preserve">Основной метод</w:t>
      </w:r>
    </w:p>
    <w:p>
      <w:pPr>
        <w:pStyle w:val="FirstParagraph"/>
      </w:pPr>
      <w:r>
        <w:rPr>
          <w:b/>
          <w:bCs/>
        </w:rPr>
        <w:t xml:space="preserve">Controlled Scenario + Task Analysis</w:t>
      </w:r>
    </w:p>
    <w:bookmarkEnd w:id="122"/>
    <w:bookmarkStart w:id="123" w:name="сравнение-1"/>
    <w:p>
      <w:pPr>
        <w:pStyle w:val="Heading3"/>
      </w:pPr>
      <w:r>
        <w:t xml:space="preserve">Сравнение</w:t>
      </w:r>
    </w:p>
    <w:p>
      <w:pPr>
        <w:pStyle w:val="FirstParagraph"/>
      </w:pPr>
      <w:r>
        <w:rPr>
          <w:b/>
          <w:bCs/>
        </w:rPr>
        <w:t xml:space="preserve">Baseline</w:t>
      </w:r>
    </w:p>
    <w:p>
      <w:pPr>
        <w:pStyle w:val="BodyText"/>
      </w:pPr>
      <w:r>
        <w:t xml:space="preserve">Пользователь работает с существующим набором информационных источников.</w:t>
      </w:r>
    </w:p>
    <w:p>
      <w:pPr>
        <w:pStyle w:val="BodyText"/>
      </w:pPr>
      <w:r>
        <w:rPr>
          <w:b/>
          <w:bCs/>
        </w:rPr>
        <w:t xml:space="preserve">Proposed</w:t>
      </w:r>
    </w:p>
    <w:p>
      <w:pPr>
        <w:pStyle w:val="BodyText"/>
      </w:pPr>
      <w:r>
        <w:t xml:space="preserve">Пользователь получает агрегированное аналитическое представление.</w:t>
      </w:r>
    </w:p>
    <w:bookmarkEnd w:id="123"/>
    <w:bookmarkStart w:id="124" w:name="потенциальные-показатели-1"/>
    <w:p>
      <w:pPr>
        <w:pStyle w:val="Heading3"/>
      </w:pPr>
      <w:r>
        <w:t xml:space="preserve">Потенциальные показатели</w:t>
      </w:r>
    </w:p>
    <w:p>
      <w:pPr>
        <w:pStyle w:val="Compact"/>
        <w:numPr>
          <w:ilvl w:val="0"/>
          <w:numId w:val="1021"/>
        </w:numPr>
      </w:pPr>
      <w:r>
        <w:t xml:space="preserve">время выполнения задачи;</w:t>
      </w:r>
    </w:p>
    <w:p>
      <w:pPr>
        <w:pStyle w:val="Compact"/>
        <w:numPr>
          <w:ilvl w:val="0"/>
          <w:numId w:val="1021"/>
        </w:numPr>
      </w:pPr>
      <w:r>
        <w:t xml:space="preserve">количество действий;</w:t>
      </w:r>
    </w:p>
    <w:p>
      <w:pPr>
        <w:pStyle w:val="Compact"/>
        <w:numPr>
          <w:ilvl w:val="0"/>
          <w:numId w:val="1021"/>
        </w:numPr>
      </w:pPr>
      <w:r>
        <w:t xml:space="preserve">количество используемых источников;</w:t>
      </w:r>
    </w:p>
    <w:p>
      <w:pPr>
        <w:pStyle w:val="Compact"/>
        <w:numPr>
          <w:ilvl w:val="0"/>
          <w:numId w:val="1021"/>
        </w:numPr>
      </w:pPr>
      <w:r>
        <w:t xml:space="preserve">количество ручных преобразований;</w:t>
      </w:r>
    </w:p>
    <w:p>
      <w:pPr>
        <w:pStyle w:val="Compact"/>
        <w:numPr>
          <w:ilvl w:val="0"/>
          <w:numId w:val="1021"/>
        </w:numPr>
      </w:pPr>
      <w:r>
        <w:t xml:space="preserve">количество переключений между источниками;</w:t>
      </w:r>
    </w:p>
    <w:p>
      <w:pPr>
        <w:pStyle w:val="Compact"/>
        <w:numPr>
          <w:ilvl w:val="0"/>
          <w:numId w:val="1021"/>
        </w:numPr>
      </w:pPr>
      <w:r>
        <w:t xml:space="preserve">полнота полученной информации;</w:t>
      </w:r>
    </w:p>
    <w:p>
      <w:pPr>
        <w:pStyle w:val="Compact"/>
        <w:numPr>
          <w:ilvl w:val="0"/>
          <w:numId w:val="1021"/>
        </w:numPr>
      </w:pPr>
      <w:r>
        <w:t xml:space="preserve">качество выполнения сценария;</w:t>
      </w:r>
    </w:p>
    <w:p>
      <w:pPr>
        <w:pStyle w:val="Compact"/>
        <w:numPr>
          <w:ilvl w:val="0"/>
          <w:numId w:val="1021"/>
        </w:numPr>
      </w:pPr>
      <w:r>
        <w:t xml:space="preserve">субъективная полезность представления.</w:t>
      </w:r>
    </w:p>
    <w:bookmarkEnd w:id="124"/>
    <w:bookmarkStart w:id="125" w:name="связь"/>
    <w:p>
      <w:pPr>
        <w:pStyle w:val="Heading3"/>
      </w:pPr>
      <w:r>
        <w:t xml:space="preserve">Связь</w:t>
      </w:r>
    </w:p>
    <w:p>
      <w:pPr>
        <w:pStyle w:val="FirstParagraph"/>
      </w:pPr>
      <w:r>
        <w:rPr>
          <w:b/>
          <w:bCs/>
        </w:rPr>
        <w:t xml:space="preserve">H3 — снижение информационной нагрузки.</w:t>
      </w:r>
    </w:p>
    <w:bookmarkEnd w:id="125"/>
    <w:bookmarkStart w:id="126" w:name="результат-1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rPr>
          <w:b/>
          <w:bCs/>
        </w:rPr>
        <w:t xml:space="preserve">H3 Evaluation</w:t>
      </w:r>
    </w:p>
    <w:bookmarkEnd w:id="126"/>
    <w:bookmarkStart w:id="127" w:name="критерий-10"/>
    <w:p>
      <w:pPr>
        <w:pStyle w:val="Heading3"/>
      </w:pPr>
      <w:r>
        <w:t xml:space="preserve">Критерий</w:t>
      </w:r>
    </w:p>
    <w:p>
      <w:pPr>
        <w:pStyle w:val="FirstParagraph"/>
      </w:pPr>
      <w:r>
        <w:t xml:space="preserve">Сравниваются одинаковые или эквивалентные задачи при сопоставимых условиях.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0" w:name="матрица-rq-evidence"/>
    <w:p>
      <w:pPr>
        <w:pStyle w:val="Heading1"/>
      </w:pPr>
      <w:r>
        <w:t xml:space="preserve">19. Матрица «RQ → Evidence»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Минимально необходимое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согласованный набор результатов RQ1–RQ13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документы + экспертные сведения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фактические наблюдения/документы +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события, состояния, атрибуты, timestamps или обоснованный перечень необходимых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наблюдаемые отклонения +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evidence, связывающее причины с проблемами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измеримые данные или формально определяемые показатели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функциональное описание существующего информационного контура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научные и технические 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сопоставление потребностей и существующих возможностей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проблемы + GAP + требования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данные + требования + концептуальная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baseline/proposed + сопоставимые сценарии + метрики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baseline/proposed + task performance + метрики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матрица-rq-result"/>
    <w:p>
      <w:pPr>
        <w:pStyle w:val="Heading1"/>
      </w:pPr>
      <w:r>
        <w:t xml:space="preserve">20. Матрица «RQ → Result»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Основной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Integrated Research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Domain Map + Process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AS-IS Process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Event/State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Problem Register + Bottleneck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KPI Catalog + Measurement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Methods Comparison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Requirements Set + 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Conceptual Analytical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5" w:name="связь-методов-с-гипотезами"/>
    <w:p>
      <w:pPr>
        <w:pStyle w:val="Heading1"/>
      </w:pPr>
      <w:r>
        <w:t xml:space="preserve">21. Связь методов с гипотезами</w:t>
      </w:r>
    </w:p>
    <w:bookmarkStart w:id="132" w:name="h1-наблюдаемость"/>
    <w:p>
      <w:pPr>
        <w:pStyle w:val="Heading2"/>
      </w:pPr>
      <w:r>
        <w:t xml:space="preserve">H1 — наблюдаемость</w:t>
      </w:r>
    </w:p>
    <w:p>
      <w:pPr>
        <w:pStyle w:val="FirstParagraph"/>
      </w:pPr>
      <w:r>
        <w:t xml:space="preserve">Основная цепочка:</w:t>
      </w:r>
    </w:p>
    <w:p>
      <w:pPr>
        <w:pStyle w:val="BodyText"/>
      </w:pPr>
      <w:r>
        <w:rPr>
          <w:b/>
          <w:bCs/>
        </w:rPr>
        <w:t xml:space="preserve">RQ2 → RQ3 → RQ4 → RQ6 → RQ12</w:t>
      </w:r>
    </w:p>
    <w:p>
      <w:pPr>
        <w:pStyle w:val="BodyText"/>
      </w:pPr>
      <w:r>
        <w:t xml:space="preserve">Используемые методы:</w:t>
      </w:r>
    </w:p>
    <w:p>
      <w:pPr>
        <w:pStyle w:val="Compact"/>
        <w:numPr>
          <w:ilvl w:val="0"/>
          <w:numId w:val="1022"/>
        </w:numPr>
      </w:pPr>
      <w:r>
        <w:t xml:space="preserve">observation;</w:t>
      </w:r>
    </w:p>
    <w:p>
      <w:pPr>
        <w:pStyle w:val="Compact"/>
        <w:numPr>
          <w:ilvl w:val="0"/>
          <w:numId w:val="1022"/>
        </w:numPr>
      </w:pPr>
      <w:r>
        <w:t xml:space="preserve">process modelling;</w:t>
      </w:r>
    </w:p>
    <w:p>
      <w:pPr>
        <w:pStyle w:val="Compact"/>
        <w:numPr>
          <w:ilvl w:val="0"/>
          <w:numId w:val="1022"/>
        </w:numPr>
      </w:pPr>
      <w:r>
        <w:t xml:space="preserve">event analysis;</w:t>
      </w:r>
    </w:p>
    <w:p>
      <w:pPr>
        <w:pStyle w:val="Compact"/>
        <w:numPr>
          <w:ilvl w:val="0"/>
          <w:numId w:val="1022"/>
        </w:numPr>
      </w:pPr>
      <w:r>
        <w:t xml:space="preserve">problem analysis;</w:t>
      </w:r>
    </w:p>
    <w:p>
      <w:pPr>
        <w:pStyle w:val="Compact"/>
        <w:numPr>
          <w:ilvl w:val="0"/>
          <w:numId w:val="1022"/>
        </w:numPr>
      </w:pPr>
      <w:r>
        <w:t xml:space="preserve">KPI analysis;</w:t>
      </w:r>
    </w:p>
    <w:p>
      <w:pPr>
        <w:pStyle w:val="Compact"/>
        <w:numPr>
          <w:ilvl w:val="0"/>
          <w:numId w:val="1022"/>
        </w:numPr>
      </w:pPr>
      <w:r>
        <w:t xml:space="preserve">controlled experiment.</w:t>
      </w:r>
    </w:p>
    <w:p>
      <w:pPr>
        <w:pStyle w:val="FirstParagraph"/>
      </w:pPr>
      <w:r>
        <w:t xml:space="preserve">Ключевая логика проверки:</w:t>
      </w:r>
    </w:p>
    <w:p>
      <w:pPr>
        <w:pStyle w:val="BodyText"/>
      </w:pPr>
      <w:r>
        <w:rPr>
          <w:b/>
          <w:bCs/>
        </w:rPr>
        <w:t xml:space="preserve">можно ли увидеть больше релевантных характеристик фактического процесса посредством унифицированного событийно-состоянийного представления?</w:t>
      </w:r>
    </w:p>
    <w:p>
      <w:r>
        <w:pict>
          <v:rect style="width:0;height:1.5pt" o:hralign="center" o:hrstd="t" o:hr="t"/>
        </w:pict>
      </w:r>
    </w:p>
    <w:bookmarkEnd w:id="132"/>
    <w:bookmarkStart w:id="133" w:name="h2-своевременность"/>
    <w:p>
      <w:pPr>
        <w:pStyle w:val="Heading2"/>
      </w:pPr>
      <w:r>
        <w:t xml:space="preserve">H2 — своевременность</w:t>
      </w:r>
    </w:p>
    <w:p>
      <w:pPr>
        <w:pStyle w:val="FirstParagraph"/>
      </w:pPr>
      <w:r>
        <w:t xml:space="preserve">Основная цепочка:</w:t>
      </w:r>
    </w:p>
    <w:p>
      <w:pPr>
        <w:pStyle w:val="BodyText"/>
      </w:pPr>
      <w:r>
        <w:rPr>
          <w:b/>
          <w:bCs/>
        </w:rPr>
        <w:t xml:space="preserve">RQ3 → RQ4 → RQ6 → RQ11 → RQ12</w:t>
      </w:r>
    </w:p>
    <w:p>
      <w:pPr>
        <w:pStyle w:val="BodyText"/>
      </w:pPr>
      <w:r>
        <w:t xml:space="preserve">Используемые методы:</w:t>
      </w:r>
    </w:p>
    <w:p>
      <w:pPr>
        <w:pStyle w:val="Compact"/>
        <w:numPr>
          <w:ilvl w:val="0"/>
          <w:numId w:val="1023"/>
        </w:numPr>
      </w:pPr>
      <w:r>
        <w:t xml:space="preserve">event analysis;</w:t>
      </w:r>
    </w:p>
    <w:p>
      <w:pPr>
        <w:pStyle w:val="Compact"/>
        <w:numPr>
          <w:ilvl w:val="0"/>
          <w:numId w:val="1023"/>
        </w:numPr>
      </w:pPr>
      <w:r>
        <w:t xml:space="preserve">state modelling;</w:t>
      </w:r>
    </w:p>
    <w:p>
      <w:pPr>
        <w:pStyle w:val="Compact"/>
        <w:numPr>
          <w:ilvl w:val="0"/>
          <w:numId w:val="1023"/>
        </w:numPr>
      </w:pPr>
      <w:r>
        <w:t xml:space="preserve">KPI analysis;</w:t>
      </w:r>
    </w:p>
    <w:p>
      <w:pPr>
        <w:pStyle w:val="Compact"/>
        <w:numPr>
          <w:ilvl w:val="0"/>
          <w:numId w:val="1023"/>
        </w:numPr>
      </w:pPr>
      <w:r>
        <w:t xml:space="preserve">conceptual modelling;</w:t>
      </w:r>
    </w:p>
    <w:p>
      <w:pPr>
        <w:pStyle w:val="Compact"/>
        <w:numPr>
          <w:ilvl w:val="0"/>
          <w:numId w:val="1023"/>
        </w:numPr>
      </w:pPr>
      <w:r>
        <w:t xml:space="preserve">controlled experiment.</w:t>
      </w:r>
    </w:p>
    <w:p>
      <w:pPr>
        <w:pStyle w:val="FirstParagraph"/>
      </w:pPr>
      <w:r>
        <w:t xml:space="preserve">Ключевой показатель:</w:t>
      </w:r>
    </w:p>
    <w:p>
      <w:pPr>
        <w:pStyle w:val="BodyText"/>
      </w:pPr>
      <w:r>
        <w:rPr>
          <w:b/>
          <w:bCs/>
        </w:rPr>
        <w:t xml:space="preserve">Time-to-Detection</w:t>
      </w:r>
    </w:p>
    <w:p>
      <w:pPr>
        <w:pStyle w:val="BodyText"/>
      </w:pPr>
      <w:r>
        <w:t xml:space="preserve">при корректно определённом моменте возникновения признака и моменте его обнаружения.</w:t>
      </w:r>
    </w:p>
    <w:p>
      <w:r>
        <w:pict>
          <v:rect style="width:0;height:1.5pt" o:hralign="center" o:hrstd="t" o:hr="t"/>
        </w:pict>
      </w:r>
    </w:p>
    <w:bookmarkEnd w:id="133"/>
    <w:bookmarkStart w:id="134" w:name="h3-информационная-нагрузка"/>
    <w:p>
      <w:pPr>
        <w:pStyle w:val="Heading2"/>
      </w:pPr>
      <w:r>
        <w:t xml:space="preserve">H3 — информационная нагрузка</w:t>
      </w:r>
    </w:p>
    <w:p>
      <w:pPr>
        <w:pStyle w:val="FirstParagraph"/>
      </w:pPr>
      <w:r>
        <w:t xml:space="preserve">Основная цепочка:</w:t>
      </w:r>
    </w:p>
    <w:p>
      <w:pPr>
        <w:pStyle w:val="BodyText"/>
      </w:pPr>
      <w:r>
        <w:rPr>
          <w:b/>
          <w:bCs/>
        </w:rPr>
        <w:t xml:space="preserve">RQ7 → RQ9 → RQ10 → RQ11 → RQ13</w:t>
      </w:r>
    </w:p>
    <w:p>
      <w:pPr>
        <w:pStyle w:val="BodyText"/>
      </w:pPr>
      <w:r>
        <w:t xml:space="preserve">Используемые методы:</w:t>
      </w:r>
    </w:p>
    <w:p>
      <w:pPr>
        <w:pStyle w:val="Compact"/>
        <w:numPr>
          <w:ilvl w:val="0"/>
          <w:numId w:val="1024"/>
        </w:numPr>
      </w:pPr>
      <w:r>
        <w:t xml:space="preserve">functional IS analysis;</w:t>
      </w:r>
    </w:p>
    <w:p>
      <w:pPr>
        <w:pStyle w:val="Compact"/>
        <w:numPr>
          <w:ilvl w:val="0"/>
          <w:numId w:val="1024"/>
        </w:numPr>
      </w:pPr>
      <w:r>
        <w:t xml:space="preserve">GAP analysis;</w:t>
      </w:r>
    </w:p>
    <w:p>
      <w:pPr>
        <w:pStyle w:val="Compact"/>
        <w:numPr>
          <w:ilvl w:val="0"/>
          <w:numId w:val="1024"/>
        </w:numPr>
      </w:pPr>
      <w:r>
        <w:t xml:space="preserve">requirements engineering;</w:t>
      </w:r>
    </w:p>
    <w:p>
      <w:pPr>
        <w:pStyle w:val="Compact"/>
        <w:numPr>
          <w:ilvl w:val="0"/>
          <w:numId w:val="1024"/>
        </w:numPr>
      </w:pPr>
      <w:r>
        <w:t xml:space="preserve">conceptual modelling;</w:t>
      </w:r>
    </w:p>
    <w:p>
      <w:pPr>
        <w:pStyle w:val="Compact"/>
        <w:numPr>
          <w:ilvl w:val="0"/>
          <w:numId w:val="1024"/>
        </w:numPr>
      </w:pPr>
      <w:r>
        <w:t xml:space="preserve">controlled task scenario.</w:t>
      </w:r>
    </w:p>
    <w:p>
      <w:pPr>
        <w:pStyle w:val="FirstParagraph"/>
      </w:pPr>
      <w:r>
        <w:t xml:space="preserve">Основные показатели:</w:t>
      </w:r>
    </w:p>
    <w:p>
      <w:pPr>
        <w:pStyle w:val="Compact"/>
        <w:numPr>
          <w:ilvl w:val="0"/>
          <w:numId w:val="1025"/>
        </w:numPr>
      </w:pPr>
      <w:r>
        <w:t xml:space="preserve">время поиска;</w:t>
      </w:r>
    </w:p>
    <w:p>
      <w:pPr>
        <w:pStyle w:val="Compact"/>
        <w:numPr>
          <w:ilvl w:val="0"/>
          <w:numId w:val="1025"/>
        </w:numPr>
      </w:pPr>
      <w:r>
        <w:t xml:space="preserve">количество действий;</w:t>
      </w:r>
    </w:p>
    <w:p>
      <w:pPr>
        <w:pStyle w:val="Compact"/>
        <w:numPr>
          <w:ilvl w:val="0"/>
          <w:numId w:val="1025"/>
        </w:numPr>
      </w:pPr>
      <w:r>
        <w:t xml:space="preserve">количество источников;</w:t>
      </w:r>
    </w:p>
    <w:p>
      <w:pPr>
        <w:pStyle w:val="Compact"/>
        <w:numPr>
          <w:ilvl w:val="0"/>
          <w:numId w:val="1025"/>
        </w:numPr>
      </w:pPr>
      <w:r>
        <w:t xml:space="preserve">количество ручных преобразований.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матрица-method-purpose"/>
    <w:p>
      <w:pPr>
        <w:pStyle w:val="Heading1"/>
      </w:pPr>
      <w:r>
        <w:t xml:space="preserve">22. Матрица «Method → Purpose»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Для чего используется</w:t>
            </w:r>
          </w:p>
        </w:tc>
        <w:tc>
          <w:tcPr/>
          <w:p>
            <w:pPr>
              <w:pStyle w:val="Compact"/>
            </w:pPr>
            <w:r>
              <w:t xml:space="preserve">Где применяется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Research</w:t>
            </w:r>
          </w:p>
        </w:tc>
        <w:tc>
          <w:tcPr/>
          <w:p>
            <w:pPr>
              <w:pStyle w:val="Compact"/>
            </w:pPr>
            <w:r>
              <w:t xml:space="preserve">понять предметную область</w:t>
            </w:r>
          </w:p>
        </w:tc>
        <w:tc>
          <w:tcPr/>
          <w:p>
            <w:pPr>
              <w:pStyle w:val="Compact"/>
            </w:pPr>
            <w:r>
              <w:t xml:space="preserve">RQ1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глубоко исследовать конкретный кейс</w:t>
            </w:r>
          </w:p>
        </w:tc>
        <w:tc>
          <w:tcPr/>
          <w:p>
            <w:pPr>
              <w:pStyle w:val="Compact"/>
            </w:pPr>
            <w:r>
              <w:t xml:space="preserve">RQ1–RQ7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Analysis</w:t>
            </w:r>
          </w:p>
        </w:tc>
        <w:tc>
          <w:tcPr/>
          <w:p>
            <w:pPr>
              <w:pStyle w:val="Compact"/>
            </w:pPr>
            <w:r>
              <w:t xml:space="preserve">установить нормативную и документальную информацию</w:t>
            </w:r>
          </w:p>
        </w:tc>
        <w:tc>
          <w:tcPr/>
          <w:p>
            <w:pPr>
              <w:pStyle w:val="Compact"/>
            </w:pPr>
            <w:r>
              <w:t xml:space="preserve">RQ1, RQ2, RQ7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установить фактическое выполнение</w:t>
            </w:r>
          </w:p>
        </w:tc>
        <w:tc>
          <w:tcPr/>
          <w:p>
            <w:pPr>
              <w:pStyle w:val="Compact"/>
            </w:pPr>
            <w:r>
              <w:t xml:space="preserve">RQ2, RQ4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 Interview</w:t>
            </w:r>
          </w:p>
        </w:tc>
        <w:tc>
          <w:tcPr/>
          <w:p>
            <w:pPr>
              <w:pStyle w:val="Compact"/>
            </w:pPr>
            <w:r>
              <w:t xml:space="preserve">получить контекст и экспертное объяснение</w:t>
            </w:r>
          </w:p>
        </w:tc>
        <w:tc>
          <w:tcPr/>
          <w:p>
            <w:pPr>
              <w:pStyle w:val="Compact"/>
            </w:pPr>
            <w:r>
              <w:t xml:space="preserve">RQ1, RQ2, RQ4, RQ5, RQ7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/ Process Modelling</w:t>
            </w:r>
          </w:p>
        </w:tc>
        <w:tc>
          <w:tcPr/>
          <w:p>
            <w:pPr>
              <w:pStyle w:val="Compact"/>
            </w:pPr>
            <w:r>
              <w:t xml:space="preserve">формализовать процесс</w:t>
            </w:r>
          </w:p>
        </w:tc>
        <w:tc>
          <w:tcPr/>
          <w:p>
            <w:pPr>
              <w:pStyle w:val="Compact"/>
            </w:pPr>
            <w:r>
              <w:t xml:space="preserve">RQ2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Analysis</w:t>
            </w:r>
          </w:p>
        </w:tc>
        <w:tc>
          <w:tcPr/>
          <w:p>
            <w:pPr>
              <w:pStyle w:val="Compact"/>
            </w:pPr>
            <w:r>
              <w:t xml:space="preserve">исследовать события и последовательности</w:t>
            </w:r>
          </w:p>
        </w:tc>
        <w:tc>
          <w:tcPr/>
          <w:p>
            <w:pPr>
              <w:pStyle w:val="Compact"/>
            </w:pPr>
            <w:r>
              <w:t xml:space="preserve">RQ3, RQ4, RQ12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</w:pPr>
            <w:r>
              <w:t xml:space="preserve">выявить проблемы</w:t>
            </w:r>
          </w:p>
        </w:tc>
        <w:tc>
          <w:tcPr/>
          <w:p>
            <w:pPr>
              <w:pStyle w:val="Compact"/>
            </w:pPr>
            <w:r>
              <w:t xml:space="preserve">RQ4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исследовать причины</w:t>
            </w:r>
          </w:p>
        </w:tc>
        <w:tc>
          <w:tcPr/>
          <w:p>
            <w:pPr>
              <w:pStyle w:val="Compact"/>
            </w:pPr>
            <w:r>
              <w:t xml:space="preserve">RQ5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Analysis</w:t>
            </w:r>
          </w:p>
        </w:tc>
        <w:tc>
          <w:tcPr/>
          <w:p>
            <w:pPr>
              <w:pStyle w:val="Compact"/>
            </w:pPr>
            <w:r>
              <w:t xml:space="preserve">измерить характеристики</w:t>
            </w:r>
          </w:p>
        </w:tc>
        <w:tc>
          <w:tcPr/>
          <w:p>
            <w:pPr>
              <w:pStyle w:val="Compact"/>
            </w:pPr>
            <w:r>
              <w:t xml:space="preserve">RQ6, RQ12, RQ13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IS Analysis</w:t>
            </w:r>
          </w:p>
        </w:tc>
        <w:tc>
          <w:tcPr/>
          <w:p>
            <w:pPr>
              <w:pStyle w:val="Compact"/>
            </w:pPr>
            <w:r>
              <w:t xml:space="preserve">понять существующий информационный контур</w:t>
            </w:r>
          </w:p>
        </w:tc>
        <w:tc>
          <w:tcPr/>
          <w:p>
            <w:pPr>
              <w:pStyle w:val="Compact"/>
            </w:pPr>
            <w:r>
              <w:t xml:space="preserve">RQ7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Review</w:t>
            </w:r>
          </w:p>
        </w:tc>
        <w:tc>
          <w:tcPr/>
          <w:p>
            <w:pPr>
              <w:pStyle w:val="Compact"/>
            </w:pPr>
            <w:r>
              <w:t xml:space="preserve">исследовать существующие методы</w:t>
            </w:r>
          </w:p>
        </w:tc>
        <w:tc>
          <w:tcPr/>
          <w:p>
            <w:pPr>
              <w:pStyle w:val="Compact"/>
            </w:pPr>
            <w:r>
              <w:t xml:space="preserve">RQ8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Comparative Analysis</w:t>
            </w:r>
          </w:p>
        </w:tc>
        <w:tc>
          <w:tcPr/>
          <w:p>
            <w:pPr>
              <w:pStyle w:val="Compact"/>
            </w:pPr>
            <w:r>
              <w:t xml:space="preserve">сопоставить методы и решения</w:t>
            </w:r>
          </w:p>
        </w:tc>
        <w:tc>
          <w:tcPr/>
          <w:p>
            <w:pPr>
              <w:pStyle w:val="Compact"/>
            </w:pPr>
            <w:r>
              <w:t xml:space="preserve">RQ8, RQ9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</w:pPr>
            <w:r>
              <w:t xml:space="preserve">установить разрывы</w:t>
            </w:r>
          </w:p>
        </w:tc>
        <w:tc>
          <w:tcPr/>
          <w:p>
            <w:pPr>
              <w:pStyle w:val="Compact"/>
            </w:pPr>
            <w:r>
              <w:t xml:space="preserve">RQ9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Engineering</w:t>
            </w:r>
          </w:p>
        </w:tc>
        <w:tc>
          <w:tcPr/>
          <w:p>
            <w:pPr>
              <w:pStyle w:val="Compact"/>
            </w:pPr>
            <w:r>
              <w:t xml:space="preserve">вывести требования</w:t>
            </w:r>
          </w:p>
        </w:tc>
        <w:tc>
          <w:tcPr/>
          <w:p>
            <w:pPr>
              <w:pStyle w:val="Compact"/>
            </w:pPr>
            <w:r>
              <w:t xml:space="preserve">RQ10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Conceptual Modelling</w:t>
            </w:r>
          </w:p>
        </w:tc>
        <w:tc>
          <w:tcPr/>
          <w:p>
            <w:pPr>
              <w:pStyle w:val="Compact"/>
            </w:pPr>
            <w:r>
              <w:t xml:space="preserve">создать модель будущего решения</w:t>
            </w:r>
          </w:p>
        </w:tc>
        <w:tc>
          <w:tcPr/>
          <w:p>
            <w:pPr>
              <w:pStyle w:val="Compact"/>
            </w:pPr>
            <w:r>
              <w:t xml:space="preserve">RQ11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Experiment</w:t>
            </w:r>
          </w:p>
        </w:tc>
        <w:tc>
          <w:tcPr/>
          <w:p>
            <w:pPr>
              <w:pStyle w:val="Compact"/>
            </w:pPr>
            <w:r>
              <w:t xml:space="preserve">проверить гипотезы</w:t>
            </w:r>
          </w:p>
        </w:tc>
        <w:tc>
          <w:tcPr/>
          <w:p>
            <w:pPr>
              <w:pStyle w:val="Compact"/>
            </w:pPr>
            <w:r>
              <w:t xml:space="preserve">RQ12, RQ13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40" w:name="условия-выбора-конкретного-метода"/>
    <w:p>
      <w:pPr>
        <w:pStyle w:val="Heading1"/>
      </w:pPr>
      <w:r>
        <w:t xml:space="preserve">23. Условия выбора конкретного метода</w:t>
      </w:r>
    </w:p>
    <w:bookmarkStart w:id="137" w:name="process-mining"/>
    <w:p>
      <w:pPr>
        <w:pStyle w:val="Heading2"/>
      </w:pPr>
      <w:r>
        <w:t xml:space="preserve">Process Mining</w:t>
      </w:r>
    </w:p>
    <w:p>
      <w:pPr>
        <w:pStyle w:val="FirstParagraph"/>
      </w:pPr>
      <w:r>
        <w:t xml:space="preserve">Применяется, если имеются события, позволяющие сформировать пригодный event log:</w:t>
      </w:r>
    </w:p>
    <w:p>
      <w:pPr>
        <w:pStyle w:val="BodyText"/>
      </w:pPr>
      <w:r>
        <w:rPr>
          <w:b/>
          <w:bCs/>
        </w:rPr>
        <w:t xml:space="preserve">case ID + activity + timestamp</w:t>
      </w:r>
    </w:p>
    <w:p>
      <w:pPr>
        <w:pStyle w:val="BodyText"/>
      </w:pPr>
      <w:r>
        <w:t xml:space="preserve">и, при необходимости:</w:t>
      </w:r>
    </w:p>
    <w:p>
      <w:pPr>
        <w:pStyle w:val="BodyText"/>
      </w:pPr>
      <w:r>
        <w:rPr>
          <w:b/>
          <w:bCs/>
        </w:rPr>
        <w:t xml:space="preserve">resource + attributes + status.</w:t>
      </w:r>
    </w:p>
    <w:p>
      <w:pPr>
        <w:pStyle w:val="BodyText"/>
      </w:pPr>
      <w:r>
        <w:t xml:space="preserve">Если такого набора данных нет, анализ не должен искусственно называться process mining. Вместо этого используются моделирование, анализ документов, наблюдение, экспертные методы или синтетические данные.</w:t>
      </w:r>
    </w:p>
    <w:bookmarkEnd w:id="137"/>
    <w:bookmarkStart w:id="138" w:name="machine-learning-ai"/>
    <w:p>
      <w:pPr>
        <w:pStyle w:val="Heading2"/>
      </w:pPr>
      <w:r>
        <w:t xml:space="preserve">Machine Learning / AI</w:t>
      </w:r>
    </w:p>
    <w:p>
      <w:pPr>
        <w:pStyle w:val="FirstParagraph"/>
      </w:pPr>
      <w:r>
        <w:t xml:space="preserve">Используется только при наличии исследовательской задачи, для которой требуется соответствующий класс методов.</w:t>
      </w:r>
    </w:p>
    <w:p>
      <w:pPr>
        <w:pStyle w:val="BodyText"/>
      </w:pPr>
      <w:r>
        <w:t xml:space="preserve">Наличие AI-компонента само по себе не является критерием научной ценности решения.</w:t>
      </w:r>
    </w:p>
    <w:bookmarkEnd w:id="138"/>
    <w:bookmarkStart w:id="139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Используется при наличии достаточного объёма данных и подходящего типа переменных.</w:t>
      </w:r>
    </w:p>
    <w:p>
      <w:pPr>
        <w:pStyle w:val="BodyText"/>
      </w:pPr>
      <w:r>
        <w:t xml:space="preserve">При малых выборках допускаются структурированные сравнительные или описательные методы, но уровень статистических выводов должен соответствовать качеству данных.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приоритет-доказательств"/>
    <w:p>
      <w:pPr>
        <w:pStyle w:val="Heading1"/>
      </w:pPr>
      <w:r>
        <w:t xml:space="preserve">24. Приоритет доказательств</w:t>
      </w:r>
    </w:p>
    <w:p>
      <w:pPr>
        <w:pStyle w:val="FirstParagraph"/>
      </w:pPr>
      <w:r>
        <w:t xml:space="preserve">Для ключевых утверждений используется следующая иерархия:</w:t>
      </w:r>
    </w:p>
    <w:p>
      <w:pPr>
        <w:pStyle w:val="BodyText"/>
      </w:pPr>
      <w:r>
        <w:rPr>
          <w:b/>
          <w:bCs/>
        </w:rPr>
        <w:t xml:space="preserve">direct empirical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structured observational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documentary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expert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literature / theoretical 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assumption / working hypothesis</w:t>
      </w:r>
    </w:p>
    <w:p>
      <w:pPr>
        <w:pStyle w:val="BodyText"/>
      </w:pPr>
      <w:r>
        <w:t xml:space="preserve">Нижний уровень не должен автоматически заменять более высокий.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t xml:space="preserve">экспертное утверждение о наличии задержек не заменяет количественную оценку фактических задержек, если такая оценка возможна.</w:t>
      </w:r>
    </w:p>
    <w:p>
      <w:r>
        <w:pict>
          <v:rect style="width:0;height:1.5pt" o:hralign="center" o:hrstd="t" o:hr="t"/>
        </w:pict>
      </w:r>
    </w:p>
    <w:bookmarkEnd w:id="141"/>
    <w:bookmarkStart w:id="145" w:name="стратегия-работы-с-ограниченными-данными"/>
    <w:p>
      <w:pPr>
        <w:pStyle w:val="Heading1"/>
      </w:pPr>
      <w:r>
        <w:t xml:space="preserve">25. Стратегия работы с ограниченными данными</w:t>
      </w:r>
    </w:p>
    <w:p>
      <w:pPr>
        <w:pStyle w:val="FirstParagraph"/>
      </w:pPr>
      <w:r>
        <w:t xml:space="preserve">В зависимости от фактической доступности данных предусматриваются три уровня.</w:t>
      </w:r>
    </w:p>
    <w:bookmarkStart w:id="142" w:name="level-1-реальные-данные"/>
    <w:p>
      <w:pPr>
        <w:pStyle w:val="Heading2"/>
      </w:pPr>
      <w:r>
        <w:t xml:space="preserve">Level 1 — реальные данные</w:t>
      </w:r>
    </w:p>
    <w:p>
      <w:pPr>
        <w:pStyle w:val="FirstParagraph"/>
      </w:pPr>
      <w:r>
        <w:t xml:space="preserve">Используются разрешённые и обезличенные данные предприятия.</w:t>
      </w:r>
    </w:p>
    <w:p>
      <w:pPr>
        <w:pStyle w:val="BodyText"/>
      </w:pPr>
      <w:r>
        <w:t xml:space="preserve">Это предпочтительный уровень для основной эмпирической оценки.</w:t>
      </w:r>
    </w:p>
    <w:bookmarkEnd w:id="142"/>
    <w:bookmarkStart w:id="143" w:name="level-2-комбинированные-данные"/>
    <w:p>
      <w:pPr>
        <w:pStyle w:val="Heading2"/>
      </w:pPr>
      <w:r>
        <w:t xml:space="preserve">Level 2 — комбинированные данные</w:t>
      </w:r>
    </w:p>
    <w:p>
      <w:pPr>
        <w:pStyle w:val="FirstParagraph"/>
      </w:pPr>
      <w:r>
        <w:t xml:space="preserve">Используются реальные данные, документы, наблюдения и экспертная информация.</w:t>
      </w:r>
    </w:p>
    <w:p>
      <w:pPr>
        <w:pStyle w:val="BodyText"/>
      </w:pPr>
      <w:r>
        <w:t xml:space="preserve">Применяется при неполноте event logs.</w:t>
      </w:r>
    </w:p>
    <w:bookmarkEnd w:id="143"/>
    <w:bookmarkStart w:id="144" w:name="X910b60c61210cf4b88de3176444cfc812dccfa7"/>
    <w:p>
      <w:pPr>
        <w:pStyle w:val="Heading2"/>
      </w:pPr>
      <w:r>
        <w:t xml:space="preserve">Level 3 — синтетические / экспериментальные данные</w:t>
      </w:r>
    </w:p>
    <w:p>
      <w:pPr>
        <w:pStyle w:val="FirstParagraph"/>
      </w:pPr>
      <w:r>
        <w:t xml:space="preserve">Используются:</w:t>
      </w:r>
    </w:p>
    <w:p>
      <w:pPr>
        <w:pStyle w:val="Compact"/>
        <w:numPr>
          <w:ilvl w:val="0"/>
          <w:numId w:val="1026"/>
        </w:numPr>
      </w:pPr>
      <w:r>
        <w:t xml:space="preserve">синтетические event logs;</w:t>
      </w:r>
    </w:p>
    <w:p>
      <w:pPr>
        <w:pStyle w:val="Compact"/>
        <w:numPr>
          <w:ilvl w:val="0"/>
          <w:numId w:val="1026"/>
        </w:numPr>
      </w:pPr>
      <w:r>
        <w:t xml:space="preserve">контролируемые сценарии;</w:t>
      </w:r>
    </w:p>
    <w:p>
      <w:pPr>
        <w:pStyle w:val="Compact"/>
        <w:numPr>
          <w:ilvl w:val="0"/>
          <w:numId w:val="1026"/>
        </w:numPr>
      </w:pPr>
      <w:r>
        <w:t xml:space="preserve">моделирование.</w:t>
      </w:r>
    </w:p>
    <w:p>
      <w:pPr>
        <w:pStyle w:val="FirstParagraph"/>
      </w:pPr>
      <w:r>
        <w:t xml:space="preserve">Этот уровень допустим для проверки механизма метода, но результаты на синтетических данных должны явно отделяться от эмпирических выводов о предприятии.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матрица-рисков-методологии"/>
    <w:p>
      <w:pPr>
        <w:pStyle w:val="Heading1"/>
      </w:pPr>
      <w:r>
        <w:t xml:space="preserve">26. Матрица рисков методологии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</w:pPr>
            <w:r>
              <w:t xml:space="preserve">Методологическая реакция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неполные event logs</w:t>
            </w:r>
          </w:p>
        </w:tc>
        <w:tc>
          <w:tcPr/>
          <w:p>
            <w:pPr>
              <w:pStyle w:val="Compact"/>
            </w:pPr>
            <w:r>
              <w:t xml:space="preserve">невозможно полностью восстановить процесс</w:t>
            </w:r>
          </w:p>
        </w:tc>
        <w:tc>
          <w:tcPr/>
          <w:p>
            <w:pPr>
              <w:pStyle w:val="Compact"/>
            </w:pPr>
            <w:r>
              <w:t xml:space="preserve">комбинировать event analysis с observation/document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timestamps</w:t>
            </w:r>
          </w:p>
        </w:tc>
        <w:tc>
          <w:tcPr/>
          <w:p>
            <w:pPr>
              <w:pStyle w:val="Compact"/>
            </w:pPr>
            <w:r>
              <w:t xml:space="preserve">ограничение временной оценки</w:t>
            </w:r>
          </w:p>
        </w:tc>
        <w:tc>
          <w:tcPr/>
          <w:p>
            <w:pPr>
              <w:pStyle w:val="Compact"/>
            </w:pPr>
            <w:r>
              <w:t xml:space="preserve">использовать альтернативные показатели или зафиксировать ограничение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экспертная субъективность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triangulation нескольких источников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малый объём данных</w:t>
            </w:r>
          </w:p>
        </w:tc>
        <w:tc>
          <w:tcPr/>
          <w:p>
            <w:pPr>
              <w:pStyle w:val="Compact"/>
            </w:pPr>
            <w:r>
              <w:t xml:space="preserve">слабая статистическая обобщаемость</w:t>
            </w:r>
          </w:p>
        </w:tc>
        <w:tc>
          <w:tcPr/>
          <w:p>
            <w:pPr>
              <w:pStyle w:val="Compact"/>
            </w:pPr>
            <w:r>
              <w:t xml:space="preserve">descriptive/scenario-based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процесса во времени</w:t>
            </w:r>
          </w:p>
        </w:tc>
        <w:tc>
          <w:tcPr/>
          <w:p>
            <w:pPr>
              <w:pStyle w:val="Compact"/>
            </w:pPr>
            <w:r>
              <w:t xml:space="preserve">несопоставимость</w:t>
            </w:r>
          </w:p>
        </w:tc>
        <w:tc>
          <w:tcPr/>
          <w:p>
            <w:pPr>
              <w:pStyle w:val="Compact"/>
            </w:pPr>
            <w:r>
              <w:t xml:space="preserve">фиксировать период и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недоступность корпоративной архитектуры</w:t>
            </w:r>
          </w:p>
        </w:tc>
        <w:tc>
          <w:tcPr/>
          <w:p>
            <w:pPr>
              <w:pStyle w:val="Compact"/>
            </w:pPr>
            <w:r>
              <w:t xml:space="preserve">ограниченный технический анализ</w:t>
            </w:r>
          </w:p>
        </w:tc>
        <w:tc>
          <w:tcPr/>
          <w:p>
            <w:pPr>
              <w:pStyle w:val="Compact"/>
            </w:pPr>
            <w:r>
              <w:t xml:space="preserve">проводить функциональный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синтетические данные</w:t>
            </w:r>
          </w:p>
        </w:tc>
        <w:tc>
          <w:tcPr/>
          <w:p>
            <w:pPr>
              <w:pStyle w:val="Compact"/>
            </w:pPr>
            <w:r>
              <w:t xml:space="preserve">ограниченная внешняя валидность</w:t>
            </w:r>
          </w:p>
        </w:tc>
        <w:tc>
          <w:tcPr/>
          <w:p>
            <w:pPr>
              <w:pStyle w:val="Compact"/>
            </w:pPr>
            <w:r>
              <w:t xml:space="preserve">не смешивать синтетические и реальные результаты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bias</w:t>
            </w:r>
          </w:p>
        </w:tc>
        <w:tc>
          <w:tcPr/>
          <w:p>
            <w:pPr>
              <w:pStyle w:val="Compact"/>
            </w:pPr>
            <w:r>
              <w:t xml:space="preserve">неоправданный выбор технологии</w:t>
            </w:r>
          </w:p>
        </w:tc>
        <w:tc>
          <w:tcPr/>
          <w:p>
            <w:pPr>
              <w:pStyle w:val="Compact"/>
            </w:pPr>
            <w:r>
              <w:t xml:space="preserve">выбирать метод после требований и data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57" w:name="критерии-качества-всей-матрицы"/>
    <w:p>
      <w:pPr>
        <w:pStyle w:val="Heading1"/>
      </w:pPr>
      <w:r>
        <w:t xml:space="preserve">27. Критерии качества всей матрицы</w:t>
      </w:r>
    </w:p>
    <w:p>
      <w:pPr>
        <w:pStyle w:val="FirstParagraph"/>
      </w:pPr>
      <w:r>
        <w:rPr>
          <w:rStyle w:val="VerbatimChar"/>
        </w:rPr>
        <w:t xml:space="preserve">Research Methods Matrix v1</w:t>
      </w:r>
      <w:r>
        <w:t xml:space="preserve"> </w:t>
      </w:r>
      <w:r>
        <w:t xml:space="preserve">считается методологически согласованной, если выполняются следующие условия.</w:t>
      </w:r>
    </w:p>
    <w:bookmarkStart w:id="147" w:name="coverage"/>
    <w:p>
      <w:pPr>
        <w:pStyle w:val="Heading3"/>
      </w:pPr>
      <w:r>
        <w:t xml:space="preserve">1. Coverage</w:t>
      </w:r>
    </w:p>
    <w:p>
      <w:pPr>
        <w:pStyle w:val="FirstParagraph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RQ0–RQ13</w:t>
      </w:r>
      <w:r>
        <w:t xml:space="preserve"> </w:t>
      </w:r>
      <w:r>
        <w:t xml:space="preserve">имеют исследовательский метод.</w:t>
      </w:r>
    </w:p>
    <w:bookmarkEnd w:id="147"/>
    <w:bookmarkStart w:id="148" w:name="traceability"/>
    <w:p>
      <w:pPr>
        <w:pStyle w:val="Heading3"/>
      </w:pPr>
      <w:r>
        <w:t xml:space="preserve">2. Traceability</w:t>
      </w:r>
    </w:p>
    <w:p>
      <w:pPr>
        <w:pStyle w:val="FirstParagraph"/>
      </w:pPr>
      <w:r>
        <w:t xml:space="preserve">Все вопросы связаны с задачами.</w:t>
      </w:r>
    </w:p>
    <w:bookmarkEnd w:id="148"/>
    <w:bookmarkStart w:id="149" w:name="evidence-1"/>
    <w:p>
      <w:pPr>
        <w:pStyle w:val="Heading3"/>
      </w:pPr>
      <w:r>
        <w:t xml:space="preserve">3. Evidence</w:t>
      </w:r>
    </w:p>
    <w:p>
      <w:pPr>
        <w:pStyle w:val="FirstParagraph"/>
      </w:pPr>
      <w:r>
        <w:t xml:space="preserve">Для каждого вопроса определено, на каких данных или свидетельствах строится ответ.</w:t>
      </w:r>
    </w:p>
    <w:bookmarkEnd w:id="149"/>
    <w:bookmarkStart w:id="150" w:name="result"/>
    <w:p>
      <w:pPr>
        <w:pStyle w:val="Heading3"/>
      </w:pPr>
      <w:r>
        <w:t xml:space="preserve">4. Result</w:t>
      </w:r>
    </w:p>
    <w:p>
      <w:pPr>
        <w:pStyle w:val="FirstParagraph"/>
      </w:pPr>
      <w:r>
        <w:t xml:space="preserve">Для каждого вопроса задан конкретный исследовательский результат.</w:t>
      </w:r>
    </w:p>
    <w:bookmarkEnd w:id="150"/>
    <w:bookmarkStart w:id="151" w:name="evaluation"/>
    <w:p>
      <w:pPr>
        <w:pStyle w:val="Heading3"/>
      </w:pPr>
      <w:r>
        <w:t xml:space="preserve">5. Evaluation</w:t>
      </w:r>
    </w:p>
    <w:p>
      <w:pPr>
        <w:pStyle w:val="FirstParagraph"/>
      </w:pPr>
      <w:r>
        <w:t xml:space="preserve">Для ключевых измерительных и верификационных вопросов задан критерий оценки.</w:t>
      </w:r>
    </w:p>
    <w:bookmarkEnd w:id="151"/>
    <w:bookmarkStart w:id="152" w:name="hypothesis-linkage"/>
    <w:p>
      <w:pPr>
        <w:pStyle w:val="Heading3"/>
      </w:pPr>
      <w:r>
        <w:t xml:space="preserve">6. Hypothesis linkage</w:t>
      </w:r>
    </w:p>
    <w:p>
      <w:pPr>
        <w:pStyle w:val="FirstParagraph"/>
      </w:pPr>
      <w:r>
        <w:t xml:space="preserve">H1–H3 имеют отдельные измеримые пути проверки.</w:t>
      </w:r>
    </w:p>
    <w:bookmarkEnd w:id="152"/>
    <w:bookmarkStart w:id="153" w:name="method-neutrality"/>
    <w:p>
      <w:pPr>
        <w:pStyle w:val="Heading3"/>
      </w:pPr>
      <w:r>
        <w:t xml:space="preserve">7. Method neutrality</w:t>
      </w:r>
    </w:p>
    <w:p>
      <w:pPr>
        <w:pStyle w:val="FirstParagraph"/>
      </w:pPr>
      <w:r>
        <w:t xml:space="preserve">Конкретная технология не объявляется обязательной до анализа требований и данных.</w:t>
      </w:r>
    </w:p>
    <w:bookmarkEnd w:id="153"/>
    <w:bookmarkStart w:id="154" w:name="reproducibility"/>
    <w:p>
      <w:pPr>
        <w:pStyle w:val="Heading3"/>
      </w:pPr>
      <w:r>
        <w:t xml:space="preserve">8. Reproducibility</w:t>
      </w:r>
    </w:p>
    <w:p>
      <w:pPr>
        <w:pStyle w:val="FirstParagraph"/>
      </w:pPr>
      <w:r>
        <w:t xml:space="preserve">Критически важные процедуры должны быть описаны настолько, чтобы их можно было повторить.</w:t>
      </w:r>
    </w:p>
    <w:bookmarkEnd w:id="154"/>
    <w:bookmarkStart w:id="155" w:name="triangulation"/>
    <w:p>
      <w:pPr>
        <w:pStyle w:val="Heading3"/>
      </w:pPr>
      <w:r>
        <w:t xml:space="preserve">9. Triangulation</w:t>
      </w:r>
    </w:p>
    <w:p>
      <w:pPr>
        <w:pStyle w:val="FirstParagraph"/>
      </w:pPr>
      <w:r>
        <w:t xml:space="preserve">Для критически важных выводов, где возможно, используются несколько независимых типов evidence.</w:t>
      </w:r>
    </w:p>
    <w:bookmarkEnd w:id="155"/>
    <w:bookmarkStart w:id="156" w:name="no-circular-reasoning"/>
    <w:p>
      <w:pPr>
        <w:pStyle w:val="Heading3"/>
      </w:pPr>
      <w:r>
        <w:t xml:space="preserve">10. No circular reasoning</w:t>
      </w:r>
    </w:p>
    <w:p>
      <w:pPr>
        <w:pStyle w:val="FirstParagraph"/>
      </w:pPr>
      <w:r>
        <w:t xml:space="preserve">Предлагаемое решение не используется как доказательство того, что именно оно является необходимым.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итоговая-методологическая-цепочка"/>
    <w:p>
      <w:pPr>
        <w:pStyle w:val="Heading1"/>
      </w:pPr>
      <w:r>
        <w:t xml:space="preserve">28. Итоговая методологическая цепочка</w:t>
      </w:r>
    </w:p>
    <w:p>
      <w:pPr>
        <w:pStyle w:val="FirstParagraph"/>
      </w:pPr>
      <w:r>
        <w:t xml:space="preserve">Для настоящего исследования фиксируется следующая рабочая цепочка:</w:t>
      </w:r>
    </w:p>
    <w:p>
      <w:pPr>
        <w:pStyle w:val="BodyText"/>
      </w:pPr>
      <w:r>
        <w:rPr>
          <w:b/>
          <w:bCs/>
        </w:rPr>
        <w:t xml:space="preserve">Research 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Tasks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Domain &amp; Case Study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AS-IS Reconstruction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 / State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Problem &amp; Root Cause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Measurement &amp; KPI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Methods &amp; State of the 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GAP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Requirements Engineering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Baseline vs Proposed Approach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Experimental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H1 / H2 / 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Answer to RQ0</w:t>
      </w:r>
    </w:p>
    <w:p>
      <w:r>
        <w:pict>
          <v:rect style="width:0;height:1.5pt" o:hralign="center" o:hrstd="t" o:hr="t"/>
        </w:pict>
      </w:r>
    </w:p>
    <w:bookmarkEnd w:id="158"/>
    <w:bookmarkStart w:id="159" w:name="статус-документа"/>
    <w:p>
      <w:pPr>
        <w:pStyle w:val="Heading1"/>
      </w:pPr>
      <w:r>
        <w:t xml:space="preserve">29. Статус документа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рабочая методологическая матрица.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основа для разработки</w:t>
      </w:r>
      <w:r>
        <w:t xml:space="preserve"> </w:t>
      </w:r>
      <w:r>
        <w:rPr>
          <w:rStyle w:val="VerbatimChar"/>
        </w:rPr>
        <w:t xml:space="preserve">Data &amp; Evidence Matrix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Procedure Map v1</w:t>
      </w:r>
      <w:r>
        <w:t xml:space="preserve"> </w:t>
      </w:r>
      <w:r>
        <w:t xml:space="preserve">и последующей экспериментальной методики.</w:t>
      </w:r>
    </w:p>
    <w:p>
      <w:pPr>
        <w:pStyle w:val="BodyText"/>
      </w:pPr>
      <w:r>
        <w:rPr>
          <w:b/>
          <w:bCs/>
        </w:rPr>
        <w:t xml:space="preserve">Правило актуализации:</w:t>
      </w:r>
      <w:r>
        <w:t xml:space="preserve"> </w:t>
      </w:r>
      <w:r>
        <w:t xml:space="preserve">матрица должна пересматриваться после получения фактических результатов исследования предметной области, поскольку фактическая доступность данных и структура процесса могут потребовать уточнения методов, источников evidence и критериев оценки.</w:t>
      </w:r>
    </w:p>
    <w:p>
      <w:pPr>
        <w:pStyle w:val="BodyText"/>
      </w:pPr>
      <w:r>
        <w:rPr>
          <w:b/>
          <w:bCs/>
        </w:rPr>
        <w:t xml:space="preserve">Главный принцип:</w:t>
      </w:r>
      <w:r>
        <w:br/>
      </w:r>
      <w:r>
        <w:rPr>
          <w:b/>
          <w:bCs/>
        </w:rPr>
        <w:t xml:space="preserve">метод следует за исследовательским вопросом и доступным evidence, а не наоборот.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