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i w:val="0"/>
          <w:sz w:val="32"/>
        </w:rPr>
        <w:t>РАБОЧИЙ ПАСПОРТ ИССЛЕДОВАНИЯ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28"/>
        </w:rPr>
        <w:t>Анализ темы и границ магистерского исследования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Тема: 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Магистратура · системный анализ и управление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Рабочий документ. Версия 1.0</w:t>
      </w:r>
    </w:p>
    <w:p>
      <w:r>
        <w:br w:type="page"/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1. Назначение документа</w:t>
      </w:r>
    </w:p>
    <w:p>
      <w:r>
        <w:rPr>
          <w:rFonts w:ascii="Times New Roman" w:hAnsi="Times New Roman"/>
          <w:b w:val="0"/>
          <w:i w:val="0"/>
          <w:sz w:val="28"/>
        </w:rPr>
        <w:t>Документ фиксирует исходную постановку магистерского исследования на первой неделе работы над дипломом. Его задача — зафиксировать смысл темы, объект и предмет исследования, предварительные границы, ключевую проблему, цель, направление дальнейшего анализа и ограничения, которые необходимо учитывать при работе с закрытой корпоративной информацией.</w:t>
      </w:r>
    </w:p>
    <w:p>
      <w:r>
        <w:rPr>
          <w:rFonts w:ascii="Times New Roman" w:hAnsi="Times New Roman"/>
          <w:b w:val="0"/>
          <w:i w:val="0"/>
          <w:sz w:val="28"/>
        </w:rPr>
        <w:t>Документ является рабочим и подлежит уточнению после детального исследования предметной области и интервью со специалистами. В частности, конкретный процесс, который будет выбран как основной кейс, должен быть подтвержден фактическими наблюдениями в ходе стажировки и не должен определяться только предположениями.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2. Анализ формулировки темы</w:t>
      </w:r>
    </w:p>
    <w:p>
      <w:r>
        <w:rPr>
          <w:rFonts w:ascii="Times New Roman" w:hAnsi="Times New Roman"/>
          <w:b w:val="0"/>
          <w:i w:val="0"/>
          <w:sz w:val="28"/>
        </w:rPr>
        <w:t>Рабочая формулировка темы: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«Исследование проблемы и разработка подсистемы интеллектуального управления бизнес-процессами технического обслуживания и ремонта авиационной техники на предприятии гражданской авиации»</w:t>
      </w:r>
    </w:p>
    <w:p>
      <w:r>
        <w:rPr>
          <w:rFonts w:ascii="Times New Roman" w:hAnsi="Times New Roman"/>
          <w:b w:val="0"/>
          <w:i w:val="0"/>
          <w:sz w:val="28"/>
        </w:rPr>
        <w:t>Тема состоит из нескольких смысловых элементов. Каждый элемент задает отдельную часть последующего исследования.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Элемент темы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Смысл в работе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Исследование проблемы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Выявление, классификация и анализ существующих проблем управления процессами ТОиР, их причин, последствий и измеримых проявлений.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Разработка подсистемы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Создание дополнительного программно-аналитического решения, предназначенного для поддержки управления процессом, а не замены корпоративной MRO/ERP-системы.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Интеллектуальное управление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Использование средств автоматического анализа состояния процесса, выявления отклонений, формирования предупреждений и в дальнейшем прогнозной/рекомендательной поддержки решений.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Бизнес-процессы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Последовательности действий, решений, передач информации, ролей и состояний, в рамках которых создается результат технической работы.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ТОиР авиационной техники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Предметная область, в которой рассматриваются процессы технического обслуживания и ремонта авиационной техники.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Предприятие гражданской авиации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Практический контекст исследования и источник экспертного понимания реальных процессов.</w:t>
            </w:r>
          </w:p>
        </w:tc>
      </w:tr>
    </w:tbl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3. Границы исследования</w:t>
      </w:r>
    </w:p>
    <w:p>
      <w:r>
        <w:rPr>
          <w:rFonts w:ascii="Times New Roman" w:hAnsi="Times New Roman"/>
          <w:b w:val="0"/>
          <w:i w:val="0"/>
          <w:sz w:val="28"/>
        </w:rPr>
        <w:t>Главный принцип первой недели — не делать объектом диплома конкретную закрытую информационную систему. Исследование строится вокруг бизнес-процесса и его информационного обеспечения. Используемые на предприятии системы рассматриваются как элементы существующего информационного ландшафта, через которые поддерживаются отдельные функции процесса.</w:t>
      </w:r>
    </w:p>
    <w:p>
      <w:pPr>
        <w:pStyle w:val="Heading2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3.1. Что входит в исследование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процессы управления выполнением технических работ;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роли участников и распределение ответственности;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состояния и переходы технической задачи;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входы, выходы, документы и информационные объекты;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ручные операции и межсистемные передачи информации;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ожидания, повторные действия, возвраты и другие отклонения процесса;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узкие места, риски и факторы, влияющие на сроки и результативность;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существующие информационные средства поддержки процесса на функциональном уровне;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требования к дополнительной подсистеме интеллектуального управления.</w:t>
      </w:r>
    </w:p>
    <w:p>
      <w:pPr>
        <w:pStyle w:val="Heading2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3.2. Что не входит в исследование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разработка новой MRO/ERP-системы вместо существующей корпоративной системы;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исследование внутренней архитектуры, базы данных или исходного кода закрытых корпоративных систем;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обязательное получение прямого доступа к КУПОЛ или к другим закрытым информационным ресурсам;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изменение авиационных технологических регламентов или конструкции авиационного двигателя;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разработка средств управления физическим оборудованием;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использование персональных, коммерчески чувствительных или иных закрытых данных без официального разрешения.</w:t>
      </w:r>
    </w:p>
    <w:p>
      <w:pPr>
        <w:pStyle w:val="Heading2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3.3. Предварительная граница основного процесса</w:t>
      </w:r>
    </w:p>
    <w:p>
      <w:r>
        <w:rPr>
          <w:rFonts w:ascii="Times New Roman" w:hAnsi="Times New Roman"/>
          <w:b w:val="0"/>
          <w:i w:val="0"/>
          <w:sz w:val="28"/>
        </w:rPr>
        <w:t>На первой неделе предлагается использовать укрупненную концептуальную границу процесса: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Возникновение потребности → регистрация → анализ → планирование → обеспечение → назначение → выполнение → контроль → закрытие</w:t>
      </w:r>
    </w:p>
    <w:p>
      <w:r>
        <w:rPr>
          <w:rFonts w:ascii="Times New Roman" w:hAnsi="Times New Roman"/>
          <w:b w:val="0"/>
          <w:i w:val="0"/>
          <w:sz w:val="28"/>
        </w:rPr>
        <w:t>Эта последовательность является предварительной. На следующем этапе она должна быть проверена по фактической практике предприятия и при необходимости разделена на несколько связанных процессов. В дальнейшем детальное моделирование должно выполняться только после подтверждения границ процесса экспертами.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4. Рабочее определение проблемной области</w:t>
      </w:r>
    </w:p>
    <w:p>
      <w:r>
        <w:rPr>
          <w:rFonts w:ascii="Times New Roman" w:hAnsi="Times New Roman"/>
          <w:b w:val="0"/>
          <w:i w:val="0"/>
          <w:sz w:val="28"/>
        </w:rPr>
        <w:t>Предварительно проблема магистерского исследования формулируется как недостаточная прозрачность, управляемость и предсказуемость выполнения сложных бизнес-процессов ТОиР при наличии нескольких участников, информационных источников, ручных операций и точек принятия решений.</w:t>
      </w:r>
    </w:p>
    <w:p>
      <w:r>
        <w:rPr>
          <w:rFonts w:ascii="Times New Roman" w:hAnsi="Times New Roman"/>
          <w:b w:val="0"/>
          <w:i w:val="0"/>
          <w:sz w:val="28"/>
        </w:rPr>
        <w:t>В рамках исследования предполагается проверить, насколько существенную роль играют следующие факторы: длительное ожидание между этапами, повторная передача информации, ручное сведение данных, наличие нескольких источников информации, неполное понимание текущего состояния работы, позднее обнаружение риска нарушения срока, необходимость повторного согласования и другие отклонения фактического процесса от планируемого или регламентированного.</w:t>
      </w:r>
    </w:p>
    <w:p>
      <w:r>
        <w:rPr>
          <w:rFonts w:ascii="Times New Roman" w:hAnsi="Times New Roman"/>
          <w:b w:val="0"/>
          <w:i w:val="0"/>
          <w:sz w:val="28"/>
        </w:rPr>
        <w:t>На данной стадии эти положения являются рабочими гипотезами о проблемном поле, а не утверждениями о конкретной организации. Они должны быть подтверждены наблюдением, интервью, анализом разрешенных материалов и, при наличии оснований, количественными данными.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5. Предварительная концептуальная модель ситуации</w:t>
      </w:r>
    </w:p>
    <w:p>
      <w:r>
        <w:rPr>
          <w:rFonts w:ascii="Times New Roman" w:hAnsi="Times New Roman"/>
          <w:b w:val="0"/>
          <w:i w:val="0"/>
          <w:sz w:val="28"/>
        </w:rPr>
        <w:t>Предлагается рассматривать процесс как цепочку переходов состояний технической задачи, сопровождаемую потоками информации и решениями ответственных сотрудников.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Техническая потребность</w:t>
        <w:br/>
        <w:t>↓</w:t>
        <w:br/>
        <w:t>Техническая задача</w:t>
        <w:br/>
        <w:t>↓</w:t>
        <w:br/>
        <w:t>Анализ состояния</w:t>
        <w:br/>
        <w:t>↓</w:t>
        <w:br/>
        <w:t>Планирование работ и ресурсов</w:t>
        <w:br/>
        <w:t>↓</w:t>
        <w:br/>
        <w:t>Исполнение</w:t>
        <w:br/>
        <w:t>↓</w:t>
        <w:br/>
        <w:t>Контроль результата</w:t>
        <w:br/>
        <w:t>↓</w:t>
        <w:br/>
        <w:t>Закрытие</w:t>
        <w:br/>
        <w:t>↓</w:t>
        <w:br/>
        <w:t>История выполнения и показатели процесса</w:t>
      </w:r>
    </w:p>
    <w:p>
      <w:r>
        <w:rPr>
          <w:rFonts w:ascii="Times New Roman" w:hAnsi="Times New Roman"/>
          <w:b w:val="0"/>
          <w:i w:val="0"/>
          <w:sz w:val="28"/>
        </w:rPr>
        <w:t>Ценность такого представления для дальнейшего исследования состоит в том, что оно позволяет отделить предмет исследования от конкретного программного продукта. Одни и те же состояния и события могут поддерживаться различными корпоративными системами, файлами или ручными операциями, а будущая подсистема может рассматривать их как единый поток событий процесса.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6. Предварительный объект исследования</w:t>
      </w:r>
    </w:p>
    <w:p>
      <w:r>
        <w:rPr>
          <w:rFonts w:ascii="Times New Roman" w:hAnsi="Times New Roman"/>
          <w:b w:val="0"/>
          <w:i w:val="0"/>
          <w:sz w:val="28"/>
        </w:rPr>
        <w:t>Объектом исследования являются бизнес-процессы технического обслуживания и ремонта авиационной техники на предприятии гражданской авиации.</w:t>
      </w:r>
    </w:p>
    <w:p>
      <w:r>
        <w:rPr>
          <w:rFonts w:ascii="Times New Roman" w:hAnsi="Times New Roman"/>
          <w:b w:val="0"/>
          <w:i w:val="0"/>
          <w:sz w:val="28"/>
        </w:rPr>
        <w:t>Для обеспечения выполнимости работы объект рассматривается на уровне управленческих и информационных процессов, сопровождающих выполнение технических работ. Техническая сущность самого авиационного двигателя или отдельного агрегата не является самостоятельным объектом исследования, если она не влияет непосредственно на исследуемый бизнес-процесс.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7. Предварительный предмет исследования</w:t>
      </w:r>
    </w:p>
    <w:p>
      <w:r>
        <w:rPr>
          <w:rFonts w:ascii="Times New Roman" w:hAnsi="Times New Roman"/>
          <w:b w:val="0"/>
          <w:i w:val="0"/>
          <w:sz w:val="28"/>
        </w:rPr>
        <w:t>Предметом исследования являются 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p>
      <w:r>
        <w:rPr>
          <w:rFonts w:ascii="Times New Roman" w:hAnsi="Times New Roman"/>
          <w:b w:val="0"/>
          <w:i w:val="0"/>
          <w:sz w:val="28"/>
        </w:rPr>
        <w:t>Таким образом, объект отвечает на вопрос «что исследуется», а предмет — «какой аспект этого объекта исследуется». Такое разделение должно сохраняться во всех дальнейших главах.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8. Предварительная цель работы</w:t>
      </w:r>
    </w:p>
    <w:p>
      <w:r>
        <w:rPr>
          <w:rFonts w:ascii="Times New Roman" w:hAnsi="Times New Roman"/>
          <w:b w:val="0"/>
          <w:i w:val="0"/>
          <w:sz w:val="28"/>
        </w:rPr>
        <w:t>Целью работы является исследование проблем управления бизнес-процессами технического обслуживания и ремонта авиационной техники и разработка подсистемы интеллектуальной поддержки управления данными процессами на основе анализа их фактического выполнения.</w:t>
      </w:r>
    </w:p>
    <w:p>
      <w:r>
        <w:rPr>
          <w:rFonts w:ascii="Times New Roman" w:hAnsi="Times New Roman"/>
          <w:b w:val="0"/>
          <w:i w:val="0"/>
          <w:sz w:val="28"/>
        </w:rPr>
        <w:t>Ключевое значение имеет выражение «на основе анализа фактического выполнения»: предполагается, что будущая подсистема должна учитывать не только регламентированное описание процесса, но и реальные последовательности операций, задержки, возвраты, передачи и иные события, характеризующие течение процесса.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9. Что в дальнейшем необходимо доказать</w:t>
      </w:r>
    </w:p>
    <w:p>
      <w:r>
        <w:rPr>
          <w:rFonts w:ascii="Times New Roman" w:hAnsi="Times New Roman"/>
          <w:b w:val="0"/>
          <w:i w:val="0"/>
          <w:sz w:val="28"/>
        </w:rPr>
        <w:t>После первой недели работа должна перейти от общих формулировок к проверяемым утверждениям. Основные вопросы, которые необходимо разрешить в ходе первого семестра:</w:t>
      </w:r>
    </w:p>
    <w:p>
      <w:pPr>
        <w:pStyle w:val="ListNumber"/>
        <w:ind w:left="510" w:hanging="312"/>
      </w:pPr>
      <w:r>
        <w:rPr>
          <w:rFonts w:ascii="Times New Roman" w:hAnsi="Times New Roman"/>
          <w:b w:val="0"/>
          <w:i w:val="0"/>
          <w:sz w:val="28"/>
        </w:rPr>
        <w:t>существуют ли в исследуемом процессе систематические информационные разрывы и ручные операции, влияющие на длительность или качество управления;</w:t>
      </w:r>
    </w:p>
    <w:p>
      <w:pPr>
        <w:pStyle w:val="ListNumber"/>
        <w:ind w:left="510" w:hanging="312"/>
      </w:pPr>
      <w:r>
        <w:rPr>
          <w:rFonts w:ascii="Times New Roman" w:hAnsi="Times New Roman"/>
          <w:b w:val="0"/>
          <w:i w:val="0"/>
          <w:sz w:val="28"/>
        </w:rPr>
        <w:t>какие этапы являются наиболее проблемными и по каким причинам;</w:t>
      </w:r>
    </w:p>
    <w:p>
      <w:pPr>
        <w:pStyle w:val="ListNumber"/>
        <w:ind w:left="510" w:hanging="312"/>
      </w:pPr>
      <w:r>
        <w:rPr>
          <w:rFonts w:ascii="Times New Roman" w:hAnsi="Times New Roman"/>
          <w:b w:val="0"/>
          <w:i w:val="0"/>
          <w:sz w:val="28"/>
        </w:rPr>
        <w:t>какие отклонения возникают между предполагаемым и фактическим ходом процесса;</w:t>
      </w:r>
    </w:p>
    <w:p>
      <w:pPr>
        <w:pStyle w:val="ListNumber"/>
        <w:ind w:left="510" w:hanging="312"/>
      </w:pPr>
      <w:r>
        <w:rPr>
          <w:rFonts w:ascii="Times New Roman" w:hAnsi="Times New Roman"/>
          <w:b w:val="0"/>
          <w:i w:val="0"/>
          <w:sz w:val="28"/>
        </w:rPr>
        <w:t>какие характеристики процесса можно представить в виде событий и количественных показателей;</w:t>
      </w:r>
    </w:p>
    <w:p>
      <w:pPr>
        <w:pStyle w:val="ListNumber"/>
        <w:ind w:left="510" w:hanging="312"/>
      </w:pPr>
      <w:r>
        <w:rPr>
          <w:rFonts w:ascii="Times New Roman" w:hAnsi="Times New Roman"/>
          <w:b w:val="0"/>
          <w:i w:val="0"/>
          <w:sz w:val="28"/>
        </w:rPr>
        <w:t>какая информация необходима руководителю, инженеру или планировщику для своевременного принятия решения;</w:t>
      </w:r>
    </w:p>
    <w:p>
      <w:pPr>
        <w:pStyle w:val="ListNumber"/>
        <w:ind w:left="510" w:hanging="312"/>
      </w:pPr>
      <w:r>
        <w:rPr>
          <w:rFonts w:ascii="Times New Roman" w:hAnsi="Times New Roman"/>
          <w:b w:val="0"/>
          <w:i w:val="0"/>
          <w:sz w:val="28"/>
        </w:rPr>
        <w:t>какие функции уже обеспечиваются существующими системами и какие управленческие задачи остаются вне их контура;</w:t>
      </w:r>
    </w:p>
    <w:p>
      <w:pPr>
        <w:pStyle w:val="ListNumber"/>
        <w:ind w:left="510" w:hanging="312"/>
      </w:pPr>
      <w:r>
        <w:rPr>
          <w:rFonts w:ascii="Times New Roman" w:hAnsi="Times New Roman"/>
          <w:b w:val="0"/>
          <w:i w:val="0"/>
          <w:sz w:val="28"/>
        </w:rPr>
        <w:t>какая дополнительная подсистема может обеспечить измеримый эффект без замены существующей корпоративной инфраструктуры.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10. Предполагаемая роль существующих информационных систем</w:t>
      </w:r>
    </w:p>
    <w:p>
      <w:r>
        <w:rPr>
          <w:rFonts w:ascii="Times New Roman" w:hAnsi="Times New Roman"/>
          <w:b w:val="0"/>
          <w:i w:val="0"/>
          <w:sz w:val="28"/>
        </w:rPr>
        <w:t>Существующие корпоративные решения, в том числе используемые в практике предприятия системы управления ТОиР, рассматриваются как источники и потребители информации в процессе. Внутренняя реализация таких систем не входит в текущие границы диплома.</w:t>
      </w:r>
    </w:p>
    <w:p>
      <w:r>
        <w:rPr>
          <w:rFonts w:ascii="Times New Roman" w:hAnsi="Times New Roman"/>
          <w:b w:val="0"/>
          <w:i w:val="0"/>
          <w:sz w:val="28"/>
        </w:rPr>
        <w:t>Это принципиально важно из-за ограниченного доступа к корпоративным системам. Для магистерского исследования достаточно изучить поддерживаемые ими бизнес-функции, роли, статусы, виды информации и места взаимодействия с человеком. При отсутствии разрешенных данных фактическую часть исследования можно строить на обезличенной структуре процесса, синтетических журналах событий и других допустимых источниках.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11. Практический смысл будущей подсистемы</w:t>
      </w:r>
    </w:p>
    <w:p>
      <w:r>
        <w:rPr>
          <w:rFonts w:ascii="Times New Roman" w:hAnsi="Times New Roman"/>
          <w:b w:val="0"/>
          <w:i w:val="0"/>
          <w:sz w:val="28"/>
        </w:rPr>
        <w:t>Будущая подсистема в концептуальном виде должна рассматриваться как дополнительный аналитический и управленческий слой поверх существующей информационной инфраструктуры.</w:t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Существующие системы / файлы / документы</w:t>
        <w:br/>
        <w:t>↓</w:t>
        <w:br/>
        <w:t>Единое представление событий процесса</w:t>
        <w:br/>
        <w:t>↓</w:t>
        <w:br/>
        <w:t>Анализ состояния процесса</w:t>
        <w:br/>
        <w:t>↓</w:t>
        <w:br/>
        <w:t>Выявление отклонений и узких мест</w:t>
        <w:br/>
        <w:t>↓</w:t>
        <w:br/>
        <w:t>Интеллектуальная поддержка решений</w:t>
        <w:br/>
        <w:t>↓</w:t>
        <w:br/>
        <w:t>Пользователь процесса</w:t>
      </w:r>
    </w:p>
    <w:p>
      <w:r>
        <w:rPr>
          <w:rFonts w:ascii="Times New Roman" w:hAnsi="Times New Roman"/>
          <w:b w:val="0"/>
          <w:i w:val="0"/>
          <w:sz w:val="28"/>
        </w:rPr>
        <w:t>Такое решение не должно быть привязано к одному поставщику или одной корпоративной системе. Это необходимо и для исследовательской ценности работы, и для возможности использовать результат в других организациях и отраслях с аналогичными процессами технического обслуживания.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12. Предварительная научная направленность</w:t>
      </w:r>
    </w:p>
    <w:p>
      <w:r>
        <w:rPr>
          <w:rFonts w:ascii="Times New Roman" w:hAnsi="Times New Roman"/>
          <w:b w:val="0"/>
          <w:i w:val="0"/>
          <w:sz w:val="28"/>
        </w:rPr>
        <w:t>На первой неделе научная новизна не фиксируется как окончательно доказанный результат. Рабочая направленность состоит в исследовании и обосновании подхода, при котором информация о фактическом выполнении бизнес-процесса представляется в унифицированном виде, анализируется автоматически, а результаты анализа используются для своевременного выявления отклонений и поддержки управленческих решений.</w:t>
      </w:r>
    </w:p>
    <w:p>
      <w:r>
        <w:rPr>
          <w:rFonts w:ascii="Times New Roman" w:hAnsi="Times New Roman"/>
          <w:b w:val="0"/>
          <w:i w:val="0"/>
          <w:sz w:val="28"/>
        </w:rPr>
        <w:t>Вопрос о том, в чем именно будет состоять научная новизна, должен быть окончательно сформулирован после анализа литературы, существующих подходов и результатов собственного исследования. Необходимо избежать формулировок, которые заранее объявляют разработанное решение уникальным или эффективным без экспериментального подтверждения.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13. Практическая значимость</w:t>
      </w:r>
    </w:p>
    <w:p>
      <w:r>
        <w:rPr>
          <w:rFonts w:ascii="Times New Roman" w:hAnsi="Times New Roman"/>
          <w:b w:val="0"/>
          <w:i w:val="0"/>
          <w:sz w:val="28"/>
        </w:rPr>
        <w:t>Практическая значимость предполагается в разработке концепции и прототипа дополнительной подсистемы, которая может использоваться для мониторинга, анализа и интеллектуальной поддержки управления процессами ТОиР. Ключевым принципом является отсутствие необходимости замены существующих корпоративных систем: решение должно взаимодействовать с ними на уровне доступной информации или унифицированных событий процесса.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14. Предварительная декомпозиция дальнейшего исследования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Этап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Главный вопрос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Исследование предметной области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Как устроены процессы ТОиР?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Карта процессов, ролей, объектов и информационных потоков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Исследование AS-IS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Как процесс выполняется фактически?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Модели AS-IS и реестр операций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Анализ проблем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Где возникают задержки, потери и риски?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Каталог проблем, причин, узких мест и рисков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Анализ информационного обеспечения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Какие функции уже автоматизированы?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Карта систем и GAP-анализ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Формирование требований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Что должна решать будущая подсистема?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Трассируемые требования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Концептуальное обоснование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Какой класс решения необходим?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Концепция подсистемы и дальнейшая постановка задачи</w:t>
            </w:r>
          </w:p>
        </w:tc>
      </w:tr>
    </w:tbl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15. Итог первой недели</w:t>
      </w:r>
    </w:p>
    <w:p>
      <w:r>
        <w:rPr>
          <w:rFonts w:ascii="Times New Roman" w:hAnsi="Times New Roman"/>
          <w:b w:val="0"/>
          <w:i w:val="0"/>
          <w:sz w:val="28"/>
        </w:rPr>
        <w:t>По завершении первой недели исследование должно иметь четко заданный смысл и границы. Центральным объектом является не конкретная корпоративная система и не отдельный программный инструмент, а бизнес-процесс технического обслуживания и ремонта авиационной техники и способы его информационной поддержки.</w:t>
      </w:r>
    </w:p>
    <w:p>
      <w:r>
        <w:rPr>
          <w:rFonts w:ascii="Times New Roman" w:hAnsi="Times New Roman"/>
          <w:b w:val="0"/>
          <w:i w:val="0"/>
          <w:sz w:val="28"/>
        </w:rPr>
        <w:t>На следующих этапах необходимо перейти от предварительной концептуальной модели к исследованию реальной организации процесса: определить участников, иерархию процессов, реальные границы выбранного процесса, информационные входы и выходы, роли, документы, статусы и точки принятия решений. Только после этого допускается окончательно фиксировать основной AS-IS процесс и перечень проблем.</w:t>
      </w:r>
    </w:p>
    <w:p>
      <w:pPr>
        <w:pStyle w:val="Heading1"/>
        <w:spacing w:before="200" w:after="120"/>
        <w:ind w:firstLine="0"/>
      </w:pPr>
      <w:r>
        <w:rPr>
          <w:rFonts w:ascii="Times New Roman" w:hAnsi="Times New Roman"/>
          <w:b/>
          <w:i w:val="0"/>
          <w:sz w:val="28"/>
        </w:rPr>
        <w:t>16. Контрольный список на конец недели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Тема зафиксирована в рабочей версии.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Определены границы исследования и явно указано, что КУПОЛ не является объектом оптимизации.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Сформулированы объект, предмет и цель.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Определена предварительная проблемная область.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Сформулирована предварительная концептуальная модель процесса.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Зафиксирована логика использования закрытых систем без необходимости доступа к их внутренним данным.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Определены основные исследовательские вопросы на первый семестр.</w:t>
      </w:r>
    </w:p>
    <w:p>
      <w:pPr>
        <w:pStyle w:val="ListBullet"/>
        <w:ind w:left="425" w:hanging="227"/>
      </w:pPr>
      <w:r>
        <w:rPr>
          <w:rFonts w:ascii="Times New Roman" w:hAnsi="Times New Roman"/>
          <w:b w:val="0"/>
          <w:i w:val="0"/>
          <w:sz w:val="28"/>
        </w:rPr>
        <w:t>Сформирована база для перехода к исследованию предметной области на второй неделе.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b w:val="0"/>
        <w:i w:val="0"/>
        <w:sz w:val="18"/>
      </w:rPr>
      <w:t>Рабочий документ · 01_Topic_Analysis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