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5"/>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4"/>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5"/>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bookmarkStart w:id="0" w:name="_GoBack"/>
      <w:bookmarkEnd w:id="0"/>
      <w:r>
        <w:rPr>
          <w:rFonts w:hint="default"/>
          <w:lang w:val="pt-BR"/>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D64210"/>
    <w:rsid w:val="03E1775F"/>
    <w:rsid w:val="046C4ECF"/>
    <w:rsid w:val="046E798D"/>
    <w:rsid w:val="04A40A52"/>
    <w:rsid w:val="04ED064B"/>
    <w:rsid w:val="04F82B4C"/>
    <w:rsid w:val="055C0EF2"/>
    <w:rsid w:val="05A92A1D"/>
    <w:rsid w:val="05B4479C"/>
    <w:rsid w:val="08695E80"/>
    <w:rsid w:val="095011A8"/>
    <w:rsid w:val="0A181FE3"/>
    <w:rsid w:val="0A40121D"/>
    <w:rsid w:val="0B3A0CAC"/>
    <w:rsid w:val="0B8C1969"/>
    <w:rsid w:val="0BC96FF0"/>
    <w:rsid w:val="0C7E52E2"/>
    <w:rsid w:val="0CF85DDF"/>
    <w:rsid w:val="0D436541"/>
    <w:rsid w:val="0D4A4DE7"/>
    <w:rsid w:val="0D7F3E0A"/>
    <w:rsid w:val="0D9553DC"/>
    <w:rsid w:val="0E45220C"/>
    <w:rsid w:val="0EE3138A"/>
    <w:rsid w:val="0EE83D6C"/>
    <w:rsid w:val="0F212A6D"/>
    <w:rsid w:val="0F3D224E"/>
    <w:rsid w:val="0F7F1D48"/>
    <w:rsid w:val="0FC165DA"/>
    <w:rsid w:val="0FC3072C"/>
    <w:rsid w:val="11021117"/>
    <w:rsid w:val="11140D0D"/>
    <w:rsid w:val="118B03B5"/>
    <w:rsid w:val="11E91D0D"/>
    <w:rsid w:val="127929E7"/>
    <w:rsid w:val="128A690E"/>
    <w:rsid w:val="138137F3"/>
    <w:rsid w:val="138403CC"/>
    <w:rsid w:val="13D070C7"/>
    <w:rsid w:val="13F015BE"/>
    <w:rsid w:val="146E5199"/>
    <w:rsid w:val="1510223F"/>
    <w:rsid w:val="155D514E"/>
    <w:rsid w:val="15866408"/>
    <w:rsid w:val="167209B0"/>
    <w:rsid w:val="16747190"/>
    <w:rsid w:val="169C5A2D"/>
    <w:rsid w:val="16E66022"/>
    <w:rsid w:val="17045380"/>
    <w:rsid w:val="173725DA"/>
    <w:rsid w:val="17E36F6E"/>
    <w:rsid w:val="17E4768B"/>
    <w:rsid w:val="17F02BDE"/>
    <w:rsid w:val="18407B66"/>
    <w:rsid w:val="18A06FD4"/>
    <w:rsid w:val="18C66128"/>
    <w:rsid w:val="18FF22A3"/>
    <w:rsid w:val="194F1CD5"/>
    <w:rsid w:val="197902A7"/>
    <w:rsid w:val="19D071CC"/>
    <w:rsid w:val="19FE07AD"/>
    <w:rsid w:val="1A5358A1"/>
    <w:rsid w:val="1A9A6727"/>
    <w:rsid w:val="1B0D1CD7"/>
    <w:rsid w:val="1B19342D"/>
    <w:rsid w:val="1B245FF1"/>
    <w:rsid w:val="1CF642B6"/>
    <w:rsid w:val="1D277E4F"/>
    <w:rsid w:val="1D554B87"/>
    <w:rsid w:val="1D8C0E02"/>
    <w:rsid w:val="1E171E3D"/>
    <w:rsid w:val="1EDA17E8"/>
    <w:rsid w:val="1F0B3750"/>
    <w:rsid w:val="1FF10AFA"/>
    <w:rsid w:val="20BD2930"/>
    <w:rsid w:val="20D858B3"/>
    <w:rsid w:val="21AA0945"/>
    <w:rsid w:val="228B2608"/>
    <w:rsid w:val="22B934C3"/>
    <w:rsid w:val="22CD6F6E"/>
    <w:rsid w:val="22D24D9C"/>
    <w:rsid w:val="232149CB"/>
    <w:rsid w:val="235002CB"/>
    <w:rsid w:val="235D02F2"/>
    <w:rsid w:val="23C16AD3"/>
    <w:rsid w:val="23C44815"/>
    <w:rsid w:val="23F46EA8"/>
    <w:rsid w:val="24030E99"/>
    <w:rsid w:val="24D75903"/>
    <w:rsid w:val="250749B9"/>
    <w:rsid w:val="25880798"/>
    <w:rsid w:val="26B8706F"/>
    <w:rsid w:val="26F84502"/>
    <w:rsid w:val="276F4634"/>
    <w:rsid w:val="28594272"/>
    <w:rsid w:val="28C12868"/>
    <w:rsid w:val="28D0604B"/>
    <w:rsid w:val="28E92694"/>
    <w:rsid w:val="2946642F"/>
    <w:rsid w:val="299C5AE8"/>
    <w:rsid w:val="299D58EC"/>
    <w:rsid w:val="299D769A"/>
    <w:rsid w:val="29E36B3C"/>
    <w:rsid w:val="2A135C1B"/>
    <w:rsid w:val="2A2D5B29"/>
    <w:rsid w:val="2A7E77AA"/>
    <w:rsid w:val="2A9642F0"/>
    <w:rsid w:val="2CCC6856"/>
    <w:rsid w:val="2D962D7E"/>
    <w:rsid w:val="2DDE33CA"/>
    <w:rsid w:val="2E7E212B"/>
    <w:rsid w:val="2FD933F6"/>
    <w:rsid w:val="317E05C4"/>
    <w:rsid w:val="31A97892"/>
    <w:rsid w:val="32F4581C"/>
    <w:rsid w:val="33353039"/>
    <w:rsid w:val="33590383"/>
    <w:rsid w:val="335C4E6B"/>
    <w:rsid w:val="33684842"/>
    <w:rsid w:val="336D1AD6"/>
    <w:rsid w:val="3387267D"/>
    <w:rsid w:val="33CC574C"/>
    <w:rsid w:val="3492540B"/>
    <w:rsid w:val="352769B2"/>
    <w:rsid w:val="35B86669"/>
    <w:rsid w:val="35D01BC9"/>
    <w:rsid w:val="36C72EE0"/>
    <w:rsid w:val="3720265B"/>
    <w:rsid w:val="37476E97"/>
    <w:rsid w:val="37563E6B"/>
    <w:rsid w:val="37983B97"/>
    <w:rsid w:val="37E47653"/>
    <w:rsid w:val="38527B64"/>
    <w:rsid w:val="38C32995"/>
    <w:rsid w:val="38E01C1F"/>
    <w:rsid w:val="38F44393"/>
    <w:rsid w:val="3BFB450B"/>
    <w:rsid w:val="3C1C54DF"/>
    <w:rsid w:val="3C3A5E97"/>
    <w:rsid w:val="3D54230E"/>
    <w:rsid w:val="3D844347"/>
    <w:rsid w:val="3DD1395F"/>
    <w:rsid w:val="3E012496"/>
    <w:rsid w:val="3E08692F"/>
    <w:rsid w:val="3EFB5264"/>
    <w:rsid w:val="3F670284"/>
    <w:rsid w:val="401146D6"/>
    <w:rsid w:val="409072AC"/>
    <w:rsid w:val="40915FF6"/>
    <w:rsid w:val="40976552"/>
    <w:rsid w:val="4163290A"/>
    <w:rsid w:val="41E225DE"/>
    <w:rsid w:val="42F645DF"/>
    <w:rsid w:val="43097E84"/>
    <w:rsid w:val="430D7BCB"/>
    <w:rsid w:val="436E79D2"/>
    <w:rsid w:val="43A318F9"/>
    <w:rsid w:val="43C31F9B"/>
    <w:rsid w:val="43CE60E2"/>
    <w:rsid w:val="44446C38"/>
    <w:rsid w:val="447D2BAF"/>
    <w:rsid w:val="45EC6238"/>
    <w:rsid w:val="466423BD"/>
    <w:rsid w:val="46A24C07"/>
    <w:rsid w:val="46D701E1"/>
    <w:rsid w:val="4737208D"/>
    <w:rsid w:val="47997CE8"/>
    <w:rsid w:val="47CA56A6"/>
    <w:rsid w:val="485B14BB"/>
    <w:rsid w:val="48BA59AE"/>
    <w:rsid w:val="49331890"/>
    <w:rsid w:val="49712F73"/>
    <w:rsid w:val="49C4513B"/>
    <w:rsid w:val="4A0C644A"/>
    <w:rsid w:val="4C0B2D29"/>
    <w:rsid w:val="4C1C2CEB"/>
    <w:rsid w:val="4C3F30EF"/>
    <w:rsid w:val="4C8C73CE"/>
    <w:rsid w:val="4CA94424"/>
    <w:rsid w:val="4D182FA0"/>
    <w:rsid w:val="4D613A9A"/>
    <w:rsid w:val="4E265601"/>
    <w:rsid w:val="4E380649"/>
    <w:rsid w:val="4E9B2306"/>
    <w:rsid w:val="4F4C553B"/>
    <w:rsid w:val="50381B69"/>
    <w:rsid w:val="504F7091"/>
    <w:rsid w:val="51424ACB"/>
    <w:rsid w:val="516369D5"/>
    <w:rsid w:val="51835FBF"/>
    <w:rsid w:val="51AA02F7"/>
    <w:rsid w:val="51BF1F00"/>
    <w:rsid w:val="51C67202"/>
    <w:rsid w:val="53AE4C4B"/>
    <w:rsid w:val="53B35B89"/>
    <w:rsid w:val="53BB19D7"/>
    <w:rsid w:val="53FE2BF7"/>
    <w:rsid w:val="54220F2C"/>
    <w:rsid w:val="5532554E"/>
    <w:rsid w:val="55700164"/>
    <w:rsid w:val="564A4017"/>
    <w:rsid w:val="56C63E25"/>
    <w:rsid w:val="575647A8"/>
    <w:rsid w:val="57E7641B"/>
    <w:rsid w:val="57FB5D50"/>
    <w:rsid w:val="58021527"/>
    <w:rsid w:val="580D0085"/>
    <w:rsid w:val="585D6823"/>
    <w:rsid w:val="587F2126"/>
    <w:rsid w:val="58860AD6"/>
    <w:rsid w:val="5A964B15"/>
    <w:rsid w:val="5B6C3F69"/>
    <w:rsid w:val="5B8C1B58"/>
    <w:rsid w:val="5CA33E0D"/>
    <w:rsid w:val="5D5E4DB7"/>
    <w:rsid w:val="5D687A49"/>
    <w:rsid w:val="5D7B6683"/>
    <w:rsid w:val="5D8B4513"/>
    <w:rsid w:val="5DDE7CA6"/>
    <w:rsid w:val="5ECB022A"/>
    <w:rsid w:val="5ECE3876"/>
    <w:rsid w:val="5FF92B75"/>
    <w:rsid w:val="5FFE462F"/>
    <w:rsid w:val="60427C5D"/>
    <w:rsid w:val="604D2EC1"/>
    <w:rsid w:val="618426A9"/>
    <w:rsid w:val="61B83B4B"/>
    <w:rsid w:val="61FC06FB"/>
    <w:rsid w:val="629D0130"/>
    <w:rsid w:val="629F3EDD"/>
    <w:rsid w:val="62CD4018"/>
    <w:rsid w:val="633C08FC"/>
    <w:rsid w:val="63E363CC"/>
    <w:rsid w:val="686925AE"/>
    <w:rsid w:val="68C958EA"/>
    <w:rsid w:val="69C43C69"/>
    <w:rsid w:val="6A375148"/>
    <w:rsid w:val="6ABA55F7"/>
    <w:rsid w:val="6AE73A21"/>
    <w:rsid w:val="6B4B23F5"/>
    <w:rsid w:val="6B5F343C"/>
    <w:rsid w:val="6B7D0AFE"/>
    <w:rsid w:val="6B825095"/>
    <w:rsid w:val="6BD82524"/>
    <w:rsid w:val="6C1B0562"/>
    <w:rsid w:val="6C2942A7"/>
    <w:rsid w:val="6C635F46"/>
    <w:rsid w:val="6C8163CC"/>
    <w:rsid w:val="6CA45802"/>
    <w:rsid w:val="6CAE7E6D"/>
    <w:rsid w:val="6D0C76C5"/>
    <w:rsid w:val="6D4A082B"/>
    <w:rsid w:val="6D9B6C43"/>
    <w:rsid w:val="6DE05376"/>
    <w:rsid w:val="6E331948"/>
    <w:rsid w:val="6E440323"/>
    <w:rsid w:val="6E6A1C30"/>
    <w:rsid w:val="6E781A51"/>
    <w:rsid w:val="6EBE5AE7"/>
    <w:rsid w:val="6EC27039"/>
    <w:rsid w:val="6EDE2624"/>
    <w:rsid w:val="6F343BCA"/>
    <w:rsid w:val="6F7C6062"/>
    <w:rsid w:val="6F9251A5"/>
    <w:rsid w:val="6F9666F7"/>
    <w:rsid w:val="6FD27A67"/>
    <w:rsid w:val="6FF559D2"/>
    <w:rsid w:val="70AA6F37"/>
    <w:rsid w:val="712F166D"/>
    <w:rsid w:val="715B068A"/>
    <w:rsid w:val="721A1BAF"/>
    <w:rsid w:val="72207740"/>
    <w:rsid w:val="723901C8"/>
    <w:rsid w:val="729C5939"/>
    <w:rsid w:val="72B34E05"/>
    <w:rsid w:val="73035F77"/>
    <w:rsid w:val="73304F94"/>
    <w:rsid w:val="735407A1"/>
    <w:rsid w:val="73ED07EB"/>
    <w:rsid w:val="75393803"/>
    <w:rsid w:val="75700EB9"/>
    <w:rsid w:val="758331B5"/>
    <w:rsid w:val="75A3600B"/>
    <w:rsid w:val="75EE3619"/>
    <w:rsid w:val="76361484"/>
    <w:rsid w:val="763910C0"/>
    <w:rsid w:val="764C63FC"/>
    <w:rsid w:val="76584FE3"/>
    <w:rsid w:val="76C665F0"/>
    <w:rsid w:val="77107706"/>
    <w:rsid w:val="772C579E"/>
    <w:rsid w:val="773F135E"/>
    <w:rsid w:val="77DF5C8E"/>
    <w:rsid w:val="781A3E1F"/>
    <w:rsid w:val="797A051B"/>
    <w:rsid w:val="7A0D2A14"/>
    <w:rsid w:val="7AFE0F37"/>
    <w:rsid w:val="7BC05414"/>
    <w:rsid w:val="7C742918"/>
    <w:rsid w:val="7CCB62E2"/>
    <w:rsid w:val="7CEC1490"/>
    <w:rsid w:val="7D114C6B"/>
    <w:rsid w:val="7D337297"/>
    <w:rsid w:val="7E666749"/>
    <w:rsid w:val="7EAD3051"/>
    <w:rsid w:val="7F1B620C"/>
    <w:rsid w:val="7F392B36"/>
    <w:rsid w:val="7F995383"/>
    <w:rsid w:val="7FCC39AA"/>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2023-04-02T23:28:40Z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