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ne"/>
        <w:spacing w:before="240" w:after="0"/>
        <w:rPr/>
      </w:pPr>
      <w:r>
        <w:rPr/>
      </w:r>
    </w:p>
    <w:p>
      <w:pPr>
        <w:pStyle w:val="Title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Cas d'utilisation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pour</w:t>
      </w:r>
    </w:p>
    <w:p>
      <w:pPr>
        <w:pStyle w:val="Title"/>
        <w:rPr/>
      </w:pPr>
      <w:r>
        <w:rPr/>
        <w:t>Extraction d'Image CTEC</w:t>
      </w:r>
    </w:p>
    <w:p>
      <w:pPr>
        <w:pStyle w:val="ByLine"/>
        <w:rPr/>
      </w:pPr>
      <w:r>
        <w:rPr/>
        <w:t>Version 1.0</w:t>
      </w:r>
      <w:r>
        <w:rPr/>
        <w:t>1</w:t>
      </w:r>
    </w:p>
    <w:p>
      <w:pPr>
        <w:pStyle w:val="ByLine"/>
        <w:rPr/>
      </w:pPr>
      <w:r>
        <w:rPr/>
        <w:t>P</w:t>
      </w:r>
      <w:r>
        <w:rPr/>
        <w:t>réparé par François-Guy Gallant</w:t>
      </w:r>
    </w:p>
    <w:p>
      <w:pPr>
        <w:pStyle w:val="ByLine"/>
        <w:rPr/>
      </w:pPr>
      <w:r>
        <w:rPr/>
        <w:t xml:space="preserve">Projet </w:t>
      </w:r>
      <w:r>
        <w:rPr/>
        <w:t>LOG-792 ÉTS, été 2016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240" w:charSpace="4294961151"/>
        </w:sectPr>
        <w:pStyle w:val="ByLine"/>
        <w:rPr/>
      </w:pPr>
      <w:r>
        <w:rPr/>
        <w:t>Dernière révision 2016-06-</w:t>
      </w:r>
      <w:r>
        <w:rPr/>
        <w:t>23</w:t>
      </w:r>
    </w:p>
    <w:p>
      <w:pPr>
        <w:pStyle w:val="Normal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Suivi des changements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sz w:val="20"/>
        </w:rPr>
        <w:t>*</w:t>
      </w:r>
      <w:r>
        <w:rPr>
          <w:rFonts w:ascii="Calibri" w:hAnsi="Calibri"/>
          <w:b/>
          <w:sz w:val="20"/>
        </w:rPr>
        <w:t>A</w:t>
      </w:r>
      <w:r>
        <w:rPr>
          <w:rFonts w:ascii="Calibri" w:hAnsi="Calibri"/>
          <w:sz w:val="20"/>
        </w:rPr>
        <w:t xml:space="preserve"> – Ajouté   </w:t>
      </w:r>
      <w:r>
        <w:rPr>
          <w:rFonts w:ascii="Calibri" w:hAnsi="Calibri"/>
          <w:b/>
          <w:sz w:val="20"/>
        </w:rPr>
        <w:t>M</w:t>
      </w:r>
      <w:r>
        <w:rPr>
          <w:rFonts w:ascii="Calibri" w:hAnsi="Calibri"/>
          <w:sz w:val="20"/>
        </w:rPr>
        <w:t xml:space="preserve"> – Modifié    </w:t>
      </w:r>
      <w:r>
        <w:rPr>
          <w:rFonts w:ascii="Calibri" w:hAnsi="Calibri"/>
          <w:b/>
          <w:sz w:val="20"/>
        </w:rPr>
        <w:t>S</w:t>
      </w:r>
      <w:r>
        <w:rPr>
          <w:rFonts w:ascii="Calibri" w:hAnsi="Calibri"/>
          <w:sz w:val="20"/>
        </w:rPr>
        <w:t xml:space="preserve"> – Supprimé</w:t>
      </w:r>
    </w:p>
    <w:p>
      <w:pPr>
        <w:pStyle w:val="Normal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tbl>
      <w:tblPr>
        <w:tblW w:w="98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75" w:type="dxa"/>
          <w:bottom w:w="0" w:type="dxa"/>
          <w:right w:w="80" w:type="dxa"/>
        </w:tblCellMar>
      </w:tblPr>
      <w:tblGrid>
        <w:gridCol w:w="1250"/>
        <w:gridCol w:w="1358"/>
        <w:gridCol w:w="2951"/>
        <w:gridCol w:w="394"/>
        <w:gridCol w:w="3921"/>
      </w:tblGrid>
      <w:tr>
        <w:trPr>
          <w:cantSplit w:val="true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NUMÉRO</w:t>
            </w:r>
          </w:p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VERSION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aaaa-mm-jj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NUMÉRO DE FIGURE, TABLE OU SECTION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A*</w:t>
              <w:br/>
              <w:t>M</w:t>
              <w:br/>
              <w:t>S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BRÈVE DESCRIPTION</w:t>
            </w:r>
          </w:p>
          <w:p>
            <w:pPr>
              <w:pStyle w:val="Calibri"/>
              <w:spacing w:before="12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DU CHANGEMENT</w:t>
            </w:r>
          </w:p>
        </w:tc>
      </w:tr>
      <w:tr>
        <w:trPr>
          <w:cantSplit w:val="true"/>
        </w:trPr>
        <w:tc>
          <w:tcPr>
            <w:tcW w:w="1250" w:type="dxa"/>
            <w:tcBorders>
              <w:top w:val="single" w:sz="6" w:space="0" w:color="000000"/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 w:cs="Arial"/>
                <w:b/>
                <w:b/>
                <w:bCs/>
                <w:sz w:val="20"/>
                <w:szCs w:val="18"/>
                <w:lang w:val="fr-CA"/>
              </w:rPr>
            </w:pPr>
            <w:r>
              <w:rPr>
                <w:rFonts w:cs="Arial" w:ascii="Calibri" w:hAnsi="Calibri"/>
                <w:b/>
                <w:bCs/>
                <w:sz w:val="20"/>
                <w:szCs w:val="18"/>
                <w:lang w:val="fr-CA"/>
              </w:rPr>
              <w:t>1.0</w:t>
            </w:r>
            <w:r>
              <w:rPr>
                <w:rFonts w:cs="Arial" w:ascii="Calibri" w:hAnsi="Calibri"/>
                <w:b/>
                <w:bCs/>
                <w:sz w:val="20"/>
                <w:szCs w:val="18"/>
                <w:lang w:val="fr-CA"/>
              </w:rPr>
              <w:t>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2016-</w:t>
            </w:r>
            <w:r>
              <w:rPr>
                <w:rFonts w:ascii="Calibri" w:hAnsi="Calibri"/>
                <w:sz w:val="20"/>
              </w:rPr>
              <w:t>06-08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Page titre, </w:t>
            </w:r>
            <w:r>
              <w:rPr>
                <w:rFonts w:ascii="Calibri" w:hAnsi="Calibri"/>
                <w:sz w:val="20"/>
              </w:rPr>
              <w:t xml:space="preserve">diagramme de </w:t>
            </w:r>
            <w:r>
              <w:rPr>
                <w:rFonts w:ascii="Calibri" w:hAnsi="Calibri"/>
                <w:sz w:val="20"/>
              </w:rPr>
              <w:t>suivi des changem</w:t>
            </w:r>
            <w:r>
              <w:rPr>
                <w:rFonts w:ascii="Calibri" w:hAnsi="Calibri"/>
                <w:sz w:val="20"/>
              </w:rPr>
              <w:t>ents, en-têtes et bas de page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M</w:t>
            </w:r>
            <w:r>
              <w:rPr>
                <w:rFonts w:ascii="Calibri" w:hAnsi="Calibri"/>
                <w:b/>
                <w:bCs/>
                <w:sz w:val="20"/>
              </w:rPr>
              <w:t>A*</w:t>
            </w:r>
          </w:p>
        </w:tc>
        <w:tc>
          <w:tcPr>
            <w:tcW w:w="39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Document pris à partir d'un gabarit sur ProcessImpact.com. </w:t>
            </w:r>
            <w:r>
              <w:rPr>
                <w:rFonts w:ascii="Calibri" w:hAnsi="Calibri"/>
                <w:sz w:val="20"/>
              </w:rPr>
              <w:t>Conversion en format LibreOffice et t</w:t>
            </w:r>
            <w:r>
              <w:rPr>
                <w:rFonts w:ascii="Calibri" w:hAnsi="Calibri"/>
                <w:sz w:val="20"/>
              </w:rPr>
              <w:t>raductions.</w:t>
            </w:r>
          </w:p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Écrit une liste des cas d'utilisation en page 1.</w:t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1.01</w:t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2016-06-</w:t>
            </w:r>
            <w:r>
              <w:rPr>
                <w:rFonts w:ascii="Calibri" w:hAnsi="Calibri"/>
                <w:sz w:val="20"/>
              </w:rPr>
              <w:t>23</w:t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b w:val="false"/>
                <w:b w:val="false"/>
                <w:bCs w:val="false"/>
                <w:sz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</w:rPr>
              <w:t xml:space="preserve">UC-01 </w:t>
            </w:r>
            <w:r>
              <w:rPr>
                <w:rFonts w:ascii="Calibri" w:hAnsi="Calibri"/>
                <w:b w:val="false"/>
                <w:bCs w:val="false"/>
                <w:sz w:val="20"/>
              </w:rPr>
              <w:t>Configurer une Extraction d'Image de base</w:t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A*</w:t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La section “flot alternatif” ne sera pas utilisée.</w:t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1.02</w:t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2016-06-24</w:t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(tout)</w:t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b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M</w:t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Nettoyage de quelques restants du gabarit</w:t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358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2951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4" w:type="dxa"/>
            <w:tcBorders>
              <w:left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21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 w:val="true"/>
        </w:trPr>
        <w:tc>
          <w:tcPr>
            <w:tcW w:w="125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5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1358" w:type="dxa"/>
            <w:tcBorders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2951" w:type="dxa"/>
            <w:tcBorders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4" w:type="dxa"/>
            <w:tcBorders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W w:w="3921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napToGrid w:val="false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</w:tbl>
    <w:p>
      <w:pPr>
        <w:sectPr>
          <w:footerReference w:type="default" r:id="rId3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240" w:charSpace="4294961151"/>
        </w:sectPr>
        <w:pStyle w:val="Heading1"/>
        <w:numPr>
          <w:ilvl w:val="0"/>
          <w:numId w:val="0"/>
        </w:numPr>
        <w:ind w:left="0" w:right="0" w:hanging="0"/>
        <w:jc w:val="left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rPr/>
      </w:pPr>
      <w:r>
        <w:rPr/>
        <w:t>Les acteurs ont été définis dans le document de vision.</w:t>
      </w:r>
    </w:p>
    <w:p>
      <w:pPr>
        <w:pStyle w:val="Normal"/>
        <w:rPr/>
      </w:pPr>
      <w:r>
        <w:rPr/>
      </w:r>
    </w:p>
    <w:tbl>
      <w:tblPr>
        <w:tblW w:w="940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7483"/>
      </w:tblGrid>
      <w:tr>
        <w:trPr/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Head"/>
              <w:spacing w:before="300" w:after="60"/>
              <w:rPr/>
            </w:pPr>
            <w:r>
              <w:rPr/>
              <w:t>Acteur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Head"/>
              <w:keepNext/>
              <w:numPr>
                <w:ilvl w:val="0"/>
                <w:numId w:val="0"/>
              </w:numPr>
              <w:spacing w:lineRule="exact" w:line="240" w:before="300" w:after="60"/>
              <w:rPr/>
            </w:pPr>
            <w:r>
              <w:rPr/>
              <w:t>Use Cases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/>
            </w:pPr>
            <w:r>
              <w:rPr/>
              <w:t>Opérateur (</w:t>
            </w:r>
            <w:r>
              <w:rPr/>
              <w:t>configuration</w:t>
            </w:r>
            <w:r>
              <w:rPr/>
              <w:t>)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numPr>
                <w:ilvl w:val="0"/>
                <w:numId w:val="3"/>
              </w:numPr>
              <w:spacing w:before="40" w:after="40"/>
              <w:ind w:left="432" w:right="72" w:hanging="3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Configuration d'une Extraction d'Image de base, partie 1 de 3: choix de conditions d'inclusion d'image</w:t>
            </w:r>
          </w:p>
          <w:p>
            <w:pPr>
              <w:pStyle w:val="TableText"/>
              <w:numPr>
                <w:ilvl w:val="0"/>
                <w:numId w:val="3"/>
              </w:numPr>
              <w:ind w:left="432" w:right="72" w:hanging="360"/>
              <w:rPr/>
            </w:pPr>
            <w:r>
              <w:rPr/>
              <w:t>Configuration d'une Extraction d'Image de base, partie 2 de 3: choix de groupements d'images en fichiers-images</w:t>
            </w:r>
          </w:p>
          <w:p>
            <w:pPr>
              <w:pStyle w:val="TableText"/>
              <w:numPr>
                <w:ilvl w:val="0"/>
                <w:numId w:val="3"/>
              </w:numPr>
              <w:ind w:left="432" w:right="72" w:hanging="360"/>
              <w:rPr/>
            </w:pPr>
            <w:r>
              <w:rPr/>
              <w:t>Configuration d'une Extraction d'Image de base, partie 3 de 3: archivage des images</w:t>
            </w:r>
          </w:p>
          <w:p>
            <w:pPr>
              <w:pStyle w:val="TableText"/>
              <w:numPr>
                <w:ilvl w:val="0"/>
                <w:numId w:val="3"/>
              </w:numPr>
              <w:ind w:left="432" w:right="72" w:hanging="360"/>
              <w:rPr/>
            </w:pPr>
            <w:r>
              <w:rPr/>
              <w:t>Ajouter une opération d'image “endossement virtuel”.</w:t>
            </w:r>
          </w:p>
          <w:p>
            <w:pPr>
              <w:pStyle w:val="TableText"/>
              <w:numPr>
                <w:ilvl w:val="0"/>
                <w:numId w:val="3"/>
              </w:numPr>
              <w:ind w:left="432" w:right="72" w:hanging="360"/>
              <w:rPr/>
            </w:pPr>
            <w:r>
              <w:rPr/>
              <w:t>Ajouter une opération d'image “trace d'audit”.</w:t>
            </w:r>
          </w:p>
          <w:p>
            <w:pPr>
              <w:pStyle w:val="TableText"/>
              <w:numPr>
                <w:ilvl w:val="0"/>
                <w:numId w:val="3"/>
              </w:numPr>
              <w:ind w:left="432" w:right="72" w:hanging="360"/>
              <w:rPr/>
            </w:pPr>
            <w:r>
              <w:rPr/>
              <w:t>Ajouter une opération d'image “encodage de montant”</w:t>
            </w:r>
          </w:p>
          <w:p>
            <w:pPr>
              <w:pStyle w:val="TableText"/>
              <w:numPr>
                <w:ilvl w:val="0"/>
                <w:numId w:val="3"/>
              </w:numPr>
              <w:ind w:left="432" w:right="72" w:hanging="360"/>
              <w:rPr/>
            </w:pPr>
            <w:r>
              <w:rPr/>
              <w:t>Configurer la génération d'un fichier à champs de longueur fixe</w:t>
            </w:r>
          </w:p>
          <w:p>
            <w:pPr>
              <w:pStyle w:val="TableText"/>
              <w:numPr>
                <w:ilvl w:val="0"/>
                <w:numId w:val="3"/>
              </w:numPr>
              <w:ind w:left="432" w:right="72" w:hanging="360"/>
              <w:rPr/>
            </w:pPr>
            <w:r>
              <w:rPr/>
              <w:t>Configurer la génération d'un fichier à valeurs séparées par un caractère</w:t>
            </w:r>
          </w:p>
          <w:p>
            <w:pPr>
              <w:pStyle w:val="TableText"/>
              <w:numPr>
                <w:ilvl w:val="0"/>
                <w:numId w:val="3"/>
              </w:numPr>
              <w:ind w:left="432" w:right="72" w:hanging="360"/>
              <w:rPr/>
            </w:pPr>
            <w:r>
              <w:rPr/>
              <w:t xml:space="preserve">Faire une sauvegarde des configurations </w:t>
            </w:r>
            <w:r>
              <w:rPr/>
              <w:t>en XML</w:t>
            </w:r>
          </w:p>
          <w:p>
            <w:pPr>
              <w:pStyle w:val="TableText"/>
              <w:numPr>
                <w:ilvl w:val="0"/>
                <w:numId w:val="3"/>
              </w:numPr>
              <w:spacing w:before="40" w:after="40"/>
              <w:ind w:left="432" w:right="72" w:hanging="360"/>
              <w:rPr/>
            </w:pPr>
            <w:r>
              <w:rPr/>
              <w:t>Supprimer une configuration d'Extraction d'Image</w:t>
            </w:r>
          </w:p>
        </w:tc>
      </w:tr>
      <w:tr>
        <w:trPr/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/>
            </w:pPr>
            <w:r>
              <w:rPr/>
              <w:t xml:space="preserve">Opérateur (test / </w:t>
            </w:r>
            <w:r>
              <w:rPr/>
              <w:t>support</w:t>
            </w:r>
            <w:r>
              <w:rPr/>
              <w:t>)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numPr>
                <w:ilvl w:val="0"/>
                <w:numId w:val="3"/>
              </w:numPr>
              <w:spacing w:before="40" w:after="40"/>
              <w:ind w:left="432" w:right="72" w:hanging="360"/>
              <w:rPr/>
            </w:pPr>
            <w:r>
              <w:rPr/>
              <w:t>Générer ou régénérer</w:t>
            </w:r>
            <w:r>
              <w:rPr/>
              <w:t xml:space="preserve"> une Extraction d'Image</w:t>
            </w:r>
          </w:p>
          <w:p>
            <w:pPr>
              <w:pStyle w:val="TableText"/>
              <w:numPr>
                <w:ilvl w:val="0"/>
                <w:numId w:val="3"/>
              </w:numPr>
              <w:ind w:left="432" w:right="72" w:hanging="360"/>
              <w:rPr/>
            </w:pPr>
            <w:r>
              <w:rPr/>
              <w:t>Ouvrir un fichier Extraction d'Image avec configuration prise de la base de données</w:t>
            </w:r>
          </w:p>
          <w:p>
            <w:pPr>
              <w:pStyle w:val="TableText"/>
              <w:numPr>
                <w:ilvl w:val="0"/>
                <w:numId w:val="3"/>
              </w:numPr>
              <w:spacing w:before="40" w:after="40"/>
              <w:ind w:left="432" w:right="72" w:hanging="360"/>
              <w:rPr/>
            </w:pPr>
            <w:r>
              <w:rPr/>
              <w:t xml:space="preserve">Ouvrir un fichier Extraction d'Image en utilisant une </w:t>
            </w:r>
            <w:r>
              <w:rPr/>
              <w:t>configuration sauvegardée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9558" w:type="dxa"/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997"/>
        <w:gridCol w:w="2430"/>
        <w:gridCol w:w="1890"/>
        <w:gridCol w:w="3241"/>
      </w:tblGrid>
      <w:tr>
        <w:trPr/>
        <w:tc>
          <w:tcPr>
            <w:tcW w:w="199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pageBreakBefore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 et nom:</w:t>
            </w:r>
          </w:p>
        </w:tc>
        <w:tc>
          <w:tcPr>
            <w:tcW w:w="7561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UC-01 </w:t>
            </w:r>
            <w:r>
              <w:rPr>
                <w:b/>
                <w:sz w:val="21"/>
                <w:szCs w:val="21"/>
              </w:rPr>
              <w:t>Configuration d'une Extraction d'Image de base, partie 1 de 3: choix de conditions d'inclusion d'image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Créé par:</w:t>
            </w:r>
          </w:p>
        </w:tc>
        <w:tc>
          <w:tcPr>
            <w:tcW w:w="2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François-Guy Gallant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Créé le:</w:t>
            </w:r>
          </w:p>
        </w:tc>
        <w:tc>
          <w:tcPr>
            <w:tcW w:w="32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2016-06-</w:t>
            </w:r>
            <w:r>
              <w:rPr>
                <w:sz w:val="21"/>
                <w:szCs w:val="21"/>
              </w:rPr>
              <w:t>23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Acteur principal:</w:t>
            </w:r>
          </w:p>
        </w:tc>
        <w:tc>
          <w:tcPr>
            <w:tcW w:w="2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Opérateur </w:t>
            </w:r>
            <w:r>
              <w:rPr>
                <w:sz w:val="21"/>
                <w:szCs w:val="21"/>
              </w:rPr>
              <w:t>(config.)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Acteurs sec.:</w:t>
            </w:r>
          </w:p>
        </w:tc>
        <w:tc>
          <w:tcPr>
            <w:tcW w:w="32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Système Payment</w:t>
            </w:r>
            <w:r>
              <w:rPr>
                <w:sz w:val="21"/>
                <w:szCs w:val="21"/>
              </w:rPr>
              <w:t>Post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Résumé</w:t>
            </w:r>
            <w:r>
              <w:rPr>
                <w:sz w:val="21"/>
                <w:szCs w:val="21"/>
              </w:rPr>
              <w:t>:</w:t>
            </w:r>
          </w:p>
        </w:tc>
        <w:tc>
          <w:tcPr>
            <w:tcW w:w="756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lineRule="exact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Un opérateur choisit un client pour qui configurer une Extraction d'Image. </w:t>
            </w:r>
            <w:r>
              <w:rPr>
                <w:sz w:val="21"/>
                <w:szCs w:val="21"/>
              </w:rPr>
              <w:t>Il entre dans l'interface et choisit les conditions d'inclusion d'image dans l'Extraction d'Image.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Trigger:</w:t>
            </w:r>
          </w:p>
        </w:tc>
        <w:tc>
          <w:tcPr>
            <w:tcW w:w="756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Un opérateur </w:t>
            </w:r>
            <w:r>
              <w:rPr>
                <w:sz w:val="21"/>
                <w:szCs w:val="21"/>
              </w:rPr>
              <w:t>veut</w:t>
            </w:r>
            <w:r>
              <w:rPr>
                <w:sz w:val="21"/>
                <w:szCs w:val="21"/>
              </w:rPr>
              <w:t xml:space="preserve"> configurer une </w:t>
            </w:r>
            <w:r>
              <w:rPr>
                <w:sz w:val="21"/>
                <w:szCs w:val="21"/>
              </w:rPr>
              <w:t xml:space="preserve">nouvelle </w:t>
            </w:r>
            <w:r>
              <w:rPr>
                <w:sz w:val="21"/>
                <w:szCs w:val="21"/>
              </w:rPr>
              <w:t xml:space="preserve">Extraction d'Image, </w:t>
            </w:r>
            <w:r>
              <w:rPr>
                <w:sz w:val="21"/>
                <w:szCs w:val="21"/>
              </w:rPr>
              <w:t>ou modifier une Extraction d'Image existante.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</w:t>
            </w:r>
            <w:r>
              <w:rPr>
                <w:sz w:val="21"/>
                <w:szCs w:val="21"/>
              </w:rPr>
              <w:t>é-</w:t>
            </w:r>
            <w:r>
              <w:rPr>
                <w:sz w:val="21"/>
                <w:szCs w:val="21"/>
              </w:rPr>
              <w:t>conditions:</w:t>
            </w:r>
          </w:p>
        </w:tc>
        <w:tc>
          <w:tcPr>
            <w:tcW w:w="756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PRE-1. </w:t>
            </w:r>
            <w:r>
              <w:rPr>
                <w:sz w:val="21"/>
                <w:szCs w:val="21"/>
              </w:rPr>
              <w:t>Le client existe dans les base de données.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PRE-2. </w:t>
            </w:r>
            <w:r>
              <w:rPr>
                <w:sz w:val="21"/>
                <w:szCs w:val="21"/>
              </w:rPr>
              <w:t>Des lots de test ont été capturés (numérisés) pour ce client.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Post-conditions:</w:t>
            </w:r>
          </w:p>
        </w:tc>
        <w:tc>
          <w:tcPr>
            <w:tcW w:w="756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POST-1. </w:t>
            </w:r>
            <w:r>
              <w:rPr>
                <w:sz w:val="21"/>
                <w:szCs w:val="21"/>
              </w:rPr>
              <w:t>L'opérateur a placé au moins une condition.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POST-2. La ou les conditions d'inclusion, avec groupes d'inclusion s'il y a lieu, sont sauvegardés en mémoire. (la sauvegarde en base de données se fera à la partie 3 de la configuration.)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POST-3. L'opérateur est maintenant dans l'interface </w:t>
            </w:r>
            <w:r>
              <w:rPr>
                <w:i/>
                <w:iCs/>
                <w:sz w:val="21"/>
                <w:szCs w:val="21"/>
              </w:rPr>
              <w:t>groupement des images</w:t>
            </w:r>
            <w:r>
              <w:rPr>
                <w:i w:val="false"/>
                <w:iCs w:val="false"/>
                <w:sz w:val="21"/>
                <w:szCs w:val="21"/>
              </w:rPr>
              <w:t>.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Déroulement normal:</w:t>
            </w:r>
          </w:p>
        </w:tc>
        <w:tc>
          <w:tcPr>
            <w:tcW w:w="756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1.0 </w:t>
            </w:r>
            <w:r>
              <w:rPr>
                <w:b/>
                <w:sz w:val="21"/>
                <w:szCs w:val="21"/>
              </w:rPr>
              <w:t>Scénario minimal pour inclusion des images</w:t>
            </w:r>
          </w:p>
          <w:p>
            <w:pPr>
              <w:pStyle w:val="ListParagraph"/>
              <w:numPr>
                <w:ilvl w:val="0"/>
                <w:numId w:val="4"/>
              </w:numPr>
              <w:ind w:left="342" w:right="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L'opérateur entre dans l'interface S.T. de CTEC.</w:t>
            </w:r>
          </w:p>
          <w:p>
            <w:pPr>
              <w:pStyle w:val="ListParagraph"/>
              <w:numPr>
                <w:ilvl w:val="0"/>
                <w:numId w:val="4"/>
              </w:numPr>
              <w:ind w:left="342" w:right="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L'opérateur choisit un client dans une liste.</w:t>
            </w:r>
          </w:p>
          <w:p>
            <w:pPr>
              <w:pStyle w:val="ListParagraph"/>
              <w:numPr>
                <w:ilvl w:val="0"/>
                <w:numId w:val="4"/>
              </w:numPr>
              <w:ind w:left="342" w:right="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L'opérateur entre dans l'interface de configuration d'Extraction d'Image.</w:t>
            </w:r>
          </w:p>
          <w:p>
            <w:pPr>
              <w:pStyle w:val="ListParagraph"/>
              <w:numPr>
                <w:ilvl w:val="0"/>
                <w:numId w:val="0"/>
              </w:numPr>
              <w:ind w:left="342" w:right="0" w:hanging="360"/>
              <w:rPr>
                <w:i/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Interface courante: condition</w:t>
            </w:r>
            <w:r>
              <w:rPr>
                <w:i/>
                <w:iCs/>
                <w:sz w:val="21"/>
                <w:szCs w:val="21"/>
              </w:rPr>
              <w:t>s</w:t>
            </w:r>
            <w:r>
              <w:rPr>
                <w:i/>
                <w:iCs/>
                <w:sz w:val="21"/>
                <w:szCs w:val="21"/>
              </w:rPr>
              <w:t xml:space="preserve"> d'inclusion des images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(facultatif) </w:t>
            </w:r>
            <w:r>
              <w:rPr>
                <w:sz w:val="21"/>
                <w:szCs w:val="21"/>
              </w:rPr>
              <w:t xml:space="preserve">L'opérateur choisit des lots à importer dans l'interface. </w:t>
            </w:r>
            <w:r>
              <w:rPr>
                <w:sz w:val="21"/>
                <w:szCs w:val="21"/>
              </w:rPr>
              <w:t>Une partie de l'interface montre ensuite les images des lots, ré-ordonnées / grisées selon les choix subséquents de l'opérateur.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L'opérateur appuie sur les boutons appropriés pour peupler une liste de conditions. Exemple: le bouton “type de lot” rend accessible à l'interface toutes les conditions ayant trait au type de lot.</w:t>
            </w:r>
          </w:p>
          <w:p>
            <w:pPr>
              <w:pStyle w:val="ListParagraph"/>
              <w:numPr>
                <w:ilvl w:val="0"/>
                <w:numId w:val="4"/>
              </w:numPr>
              <w:ind w:left="342" w:right="0" w:hanging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L'opérateur place au moins une condition dans la section “inclure” ou “exclure” du premier groupe de conditions.</w:t>
            </w:r>
          </w:p>
          <w:p>
            <w:pPr>
              <w:pStyle w:val="ListParagraph"/>
              <w:numPr>
                <w:ilvl w:val="0"/>
                <w:numId w:val="4"/>
              </w:numPr>
              <w:ind w:left="342" w:right="0" w:hanging="360"/>
              <w:rPr>
                <w:i/>
                <w:i/>
                <w:iCs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  <w:t>(</w:t>
            </w:r>
            <w:r>
              <w:rPr>
                <w:i/>
                <w:iCs/>
                <w:sz w:val="21"/>
                <w:szCs w:val="21"/>
              </w:rPr>
              <w:t>facultatif</w:t>
            </w:r>
            <w:r>
              <w:rPr>
                <w:i w:val="false"/>
                <w:iCs w:val="false"/>
                <w:sz w:val="21"/>
                <w:szCs w:val="21"/>
              </w:rPr>
              <w:t xml:space="preserve">) L'opérateur ajoute un autre groupe de conditions. </w:t>
            </w:r>
            <w:r>
              <w:rPr>
                <w:i w:val="false"/>
                <w:iCs w:val="false"/>
                <w:sz w:val="21"/>
                <w:szCs w:val="21"/>
              </w:rPr>
              <w:t>Tous les groupes sont liés ensemble par l'opérateur logique “OU”.</w:t>
            </w:r>
          </w:p>
          <w:p>
            <w:pPr>
              <w:pStyle w:val="ListParagraph"/>
              <w:numPr>
                <w:ilvl w:val="0"/>
                <w:numId w:val="4"/>
              </w:numPr>
              <w:ind w:left="342" w:right="0" w:hanging="360"/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(facultatif) </w:t>
            </w:r>
            <w:r>
              <w:rPr>
                <w:i w:val="false"/>
                <w:iCs w:val="false"/>
                <w:sz w:val="21"/>
                <w:szCs w:val="21"/>
              </w:rPr>
              <w:t>L'opérateur lie deux ou plusieurs conditions dans un groupe de condition</w:t>
            </w:r>
            <w:r>
              <w:rPr>
                <w:i w:val="false"/>
                <w:iCs w:val="false"/>
                <w:sz w:val="21"/>
                <w:szCs w:val="21"/>
              </w:rPr>
              <w:t>s</w:t>
            </w:r>
            <w:r>
              <w:rPr>
                <w:i w:val="false"/>
                <w:iCs w:val="false"/>
                <w:sz w:val="21"/>
                <w:szCs w:val="21"/>
              </w:rPr>
              <w:t xml:space="preserve"> par </w:t>
            </w:r>
            <w:r>
              <w:rPr>
                <w:i w:val="false"/>
                <w:iCs w:val="false"/>
                <w:sz w:val="21"/>
                <w:szCs w:val="21"/>
              </w:rPr>
              <w:t>l'</w:t>
            </w:r>
            <w:r>
              <w:rPr>
                <w:i w:val="false"/>
                <w:iCs w:val="false"/>
                <w:sz w:val="21"/>
                <w:szCs w:val="21"/>
              </w:rPr>
              <w:t xml:space="preserve">opérateur </w:t>
            </w:r>
            <w:r>
              <w:rPr>
                <w:i w:val="false"/>
                <w:iCs w:val="false"/>
                <w:sz w:val="21"/>
                <w:szCs w:val="21"/>
              </w:rPr>
              <w:t>logique</w:t>
            </w:r>
            <w:r>
              <w:rPr>
                <w:i w:val="false"/>
                <w:iCs w:val="false"/>
                <w:sz w:val="21"/>
                <w:szCs w:val="21"/>
              </w:rPr>
              <w:t xml:space="preserve"> “ET”.</w:t>
            </w:r>
          </w:p>
          <w:p>
            <w:pPr>
              <w:pStyle w:val="ListParagraph"/>
              <w:numPr>
                <w:ilvl w:val="0"/>
                <w:numId w:val="4"/>
              </w:numPr>
              <w:ind w:left="342" w:right="0" w:hanging="360"/>
              <w:rPr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(facultatif) </w:t>
            </w:r>
            <w:r>
              <w:rPr>
                <w:i w:val="false"/>
                <w:iCs w:val="false"/>
                <w:sz w:val="21"/>
                <w:szCs w:val="21"/>
              </w:rPr>
              <w:t>L'opérateur corrige son choix en supprimant des conditions et/ou des groupes de conditions.</w:t>
            </w:r>
          </w:p>
          <w:p>
            <w:pPr>
              <w:pStyle w:val="ListParagraph"/>
              <w:numPr>
                <w:ilvl w:val="0"/>
                <w:numId w:val="4"/>
              </w:numPr>
              <w:ind w:left="342" w:right="0" w:hanging="360"/>
              <w:rPr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  <w:t>M</w:t>
            </w:r>
            <w:r>
              <w:rPr>
                <w:i w:val="false"/>
                <w:iCs w:val="false"/>
                <w:sz w:val="21"/>
                <w:szCs w:val="21"/>
              </w:rPr>
              <w:t>aintenant qu'au moins une condition est choisie, l'opérateur appuie sur Suivant pour aller à la partie 2 de la configuration.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Exceptions:</w:t>
            </w:r>
          </w:p>
        </w:tc>
        <w:tc>
          <w:tcPr>
            <w:tcW w:w="756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ind w:left="0" w:right="0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Aucune.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Priorit</w:t>
            </w:r>
            <w:r>
              <w:rPr>
                <w:sz w:val="21"/>
                <w:szCs w:val="21"/>
              </w:rPr>
              <w:t>é</w:t>
            </w:r>
            <w:r>
              <w:rPr>
                <w:sz w:val="21"/>
                <w:szCs w:val="21"/>
              </w:rPr>
              <w:t>:</w:t>
            </w:r>
          </w:p>
        </w:tc>
        <w:tc>
          <w:tcPr>
            <w:tcW w:w="756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aute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Fréquence d'utilisation</w:t>
            </w:r>
            <w:r>
              <w:rPr>
                <w:sz w:val="21"/>
                <w:szCs w:val="21"/>
              </w:rPr>
              <w:t>:</w:t>
            </w:r>
          </w:p>
        </w:tc>
        <w:tc>
          <w:tcPr>
            <w:tcW w:w="756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lineRule="exact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Obligatoirement une fois par configuration d'Extraction d'Image lors de la première création. Le scénario peut arriver à nouveau pour corriger une Extraction d'Image existante.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Références:</w:t>
            </w:r>
          </w:p>
        </w:tc>
        <w:tc>
          <w:tcPr>
            <w:tcW w:w="756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ind w:left="702" w:right="0" w:hanging="702"/>
              <w:rPr>
                <w:b/>
                <w:b/>
                <w:bCs/>
                <w:i w:val="false"/>
                <w:i w:val="false"/>
                <w:iCs w:val="false"/>
                <w:color w:val="000000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21"/>
                <w:szCs w:val="21"/>
              </w:rPr>
              <w:t>SRS</w:t>
            </w:r>
          </w:p>
          <w:p>
            <w:pPr>
              <w:pStyle w:val="Normal"/>
              <w:ind w:left="702" w:right="0" w:hanging="702"/>
              <w:rPr>
                <w:i w:val="false"/>
                <w:i w:val="false"/>
                <w:iCs w:val="false"/>
                <w:color w:val="000000"/>
                <w:sz w:val="21"/>
                <w:szCs w:val="21"/>
              </w:rPr>
            </w:pPr>
            <w:r>
              <w:rPr>
                <w:i w:val="false"/>
                <w:iCs w:val="false"/>
                <w:color w:val="000000"/>
                <w:sz w:val="21"/>
                <w:szCs w:val="21"/>
              </w:rPr>
              <w:t>SF-01.1, SF-01.2, SF-01.3, SF-01.4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Autres:</w:t>
            </w:r>
          </w:p>
        </w:tc>
        <w:tc>
          <w:tcPr>
            <w:tcW w:w="756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TableText"/>
              <w:numPr>
                <w:ilvl w:val="0"/>
                <w:numId w:val="0"/>
              </w:numPr>
              <w:spacing w:lineRule="exact" w:line="240" w:before="40" w:after="40"/>
              <w:ind w:left="0" w:right="72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</w:tr>
      <w:tr>
        <w:trPr/>
        <w:tc>
          <w:tcPr>
            <w:tcW w:w="199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Assumptions:</w:t>
            </w:r>
          </w:p>
        </w:tc>
        <w:tc>
          <w:tcPr>
            <w:tcW w:w="7561" w:type="dxa"/>
            <w:gridSpan w:val="3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spacing w:lineRule="exact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 utilisateur pourrait avoir un peu de difficulté avec la logique de ET et OU.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Arial">
    <w:charset w:val="00"/>
    <w:family w:val="roman"/>
    <w:pitch w:val="variable"/>
  </w:font>
  <w:font w:name="Sego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Document basé sur un</w:t>
    </w:r>
    <w:r>
      <w:rPr>
        <w:b/>
        <w:bCs/>
        <w:sz w:val="16"/>
        <w:szCs w:val="16"/>
      </w:rPr>
      <w:t xml:space="preserve"> gabarit par Process Impact, © 2013 Karl Wiegers et Seilevel. </w:t>
    </w:r>
    <w:r>
      <w:rPr>
        <w:b/>
        <w:bCs/>
        <w:sz w:val="16"/>
        <w:szCs w:val="16"/>
      </w:rPr>
      <w:t xml:space="preserve">Modification </w:t>
    </w:r>
    <w:r>
      <w:rPr>
        <w:b/>
        <w:bCs/>
        <w:sz w:val="16"/>
        <w:szCs w:val="16"/>
      </w:rPr>
      <w:t>non autorisée.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Document basé sur un</w:t>
    </w:r>
    <w:r>
      <w:rPr>
        <w:b/>
        <w:bCs/>
        <w:sz w:val="16"/>
        <w:szCs w:val="16"/>
      </w:rPr>
      <w:t xml:space="preserve"> gabarit par Process Impact, © 2013 Karl Wiegers et Seilevel. </w:t>
    </w:r>
    <w:r>
      <w:rPr>
        <w:b/>
        <w:bCs/>
        <w:sz w:val="16"/>
        <w:szCs w:val="16"/>
      </w:rPr>
      <w:t xml:space="preserve">Modification </w:t>
    </w:r>
    <w:r>
      <w:rPr>
        <w:b/>
        <w:bCs/>
        <w:sz w:val="16"/>
        <w:szCs w:val="16"/>
      </w:rPr>
      <w:t>non autorisée.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9360" w:leader="none"/>
      </w:tabs>
      <w:rPr/>
    </w:pPr>
    <w:r>
      <w:rPr/>
      <w:t xml:space="preserve"> </w:t>
    </w:r>
    <w:r>
      <w:rPr/>
      <w:t>Cas d'utilisation pour Extraction d'Image CTEC</w:t>
    </w:r>
    <w:r>
      <w:rPr/>
      <w:tab/>
      <w:tab/>
      <w:t xml:space="preserve">Page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hanging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368" w:hanging="360"/>
      </w:pPr>
    </w:lvl>
    <w:lvl w:ilvl="2">
      <w:start w:val="1"/>
      <w:numFmt w:val="lowerRoman"/>
      <w:lvlText w:val="%3."/>
      <w:lvlJc w:val="right"/>
      <w:pPr>
        <w:ind w:left="2088" w:hanging="180"/>
      </w:pPr>
    </w:lvl>
    <w:lvl w:ilvl="3">
      <w:start w:val="1"/>
      <w:numFmt w:val="decimal"/>
      <w:lvlText w:val="%4."/>
      <w:lvlJc w:val="left"/>
      <w:pPr>
        <w:ind w:left="2808" w:hanging="360"/>
      </w:pPr>
    </w:lvl>
    <w:lvl w:ilvl="4">
      <w:start w:val="1"/>
      <w:numFmt w:val="lowerLetter"/>
      <w:lvlText w:val="%5."/>
      <w:lvlJc w:val="left"/>
      <w:pPr>
        <w:ind w:left="3528" w:hanging="360"/>
      </w:pPr>
    </w:lvl>
    <w:lvl w:ilvl="5">
      <w:start w:val="1"/>
      <w:numFmt w:val="lowerRoman"/>
      <w:lvlText w:val="%6."/>
      <w:lvlJc w:val="right"/>
      <w:pPr>
        <w:ind w:left="4248" w:hanging="180"/>
      </w:pPr>
    </w:lvl>
    <w:lvl w:ilvl="6">
      <w:start w:val="1"/>
      <w:numFmt w:val="decimal"/>
      <w:lvlText w:val="%7."/>
      <w:lvlJc w:val="left"/>
      <w:pPr>
        <w:ind w:left="4968" w:hanging="360"/>
      </w:pPr>
    </w:lvl>
    <w:lvl w:ilvl="7">
      <w:start w:val="1"/>
      <w:numFmt w:val="lowerLetter"/>
      <w:lvlText w:val="%8."/>
      <w:lvlJc w:val="left"/>
      <w:pPr>
        <w:ind w:left="5688" w:hanging="360"/>
      </w:pPr>
    </w:lvl>
    <w:lvl w:ilvl="8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Times New Roman" w:cs="Times New Roman"/>
      <w:color w:val="auto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/>
      <w:numPr>
        <w:ilvl w:val="0"/>
        <w:numId w:val="1"/>
      </w:numPr>
      <w:spacing w:before="400" w:after="200"/>
      <w:outlineLvl w:val="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TextBody"/>
    <w:qFormat/>
    <w:pPr>
      <w:keepNext/>
      <w:numPr>
        <w:ilvl w:val="1"/>
        <w:numId w:val="1"/>
      </w:numPr>
      <w:tabs>
        <w:tab w:val="left" w:pos="720" w:leader="none"/>
      </w:tabs>
      <w:spacing w:before="240" w:after="180"/>
      <w:ind w:left="0" w:right="0" w:hanging="0"/>
      <w:outlineLvl w:val="1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TextBody"/>
    <w:qFormat/>
    <w:pPr>
      <w:keepNext/>
      <w:numPr>
        <w:ilvl w:val="2"/>
        <w:numId w:val="1"/>
      </w:numPr>
      <w:spacing w:before="60" w:after="60"/>
      <w:outlineLvl w:val="2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TextBody"/>
    <w:qFormat/>
    <w:pPr>
      <w:keepNext/>
      <w:numPr>
        <w:ilvl w:val="3"/>
        <w:numId w:val="1"/>
      </w:numPr>
      <w:spacing w:before="60" w:after="60"/>
      <w:outlineLvl w:val="3"/>
      <w:outlineLvl w:val="3"/>
    </w:pPr>
    <w:rPr>
      <w:rFonts w:ascii="Arial" w:hAnsi="Arial"/>
      <w:b/>
    </w:rPr>
  </w:style>
  <w:style w:type="paragraph" w:styleId="Heading5">
    <w:name w:val="Heading 5"/>
    <w:basedOn w:val="Normal"/>
    <w:qFormat/>
    <w:pPr>
      <w:keepNext/>
      <w:numPr>
        <w:ilvl w:val="4"/>
        <w:numId w:val="1"/>
      </w:numPr>
      <w:spacing w:before="60" w:after="60"/>
      <w:outlineLvl w:val="4"/>
      <w:outlineLvl w:val="4"/>
    </w:pPr>
    <w:rPr>
      <w:rFonts w:ascii="Arial" w:hAnsi="Arial"/>
      <w:b/>
    </w:rPr>
  </w:style>
  <w:style w:type="paragraph" w:styleId="Heading6">
    <w:name w:val="Heading 6"/>
    <w:basedOn w:val="Normal"/>
    <w:qFormat/>
    <w:pPr>
      <w:keepNext/>
      <w:numPr>
        <w:ilvl w:val="5"/>
        <w:numId w:val="1"/>
      </w:numPr>
      <w:spacing w:before="60" w:after="60"/>
      <w:outlineLvl w:val="5"/>
      <w:outlineLvl w:val="5"/>
    </w:pPr>
    <w:rPr>
      <w:rFonts w:ascii="Arial" w:hAnsi="Arial"/>
      <w:b/>
    </w:rPr>
  </w:style>
  <w:style w:type="paragraph" w:styleId="Heading7">
    <w:name w:val="Heading 7"/>
    <w:basedOn w:val="Normal"/>
    <w:qFormat/>
    <w:pPr>
      <w:keepNext/>
      <w:numPr>
        <w:ilvl w:val="6"/>
        <w:numId w:val="1"/>
      </w:numPr>
      <w:spacing w:before="60" w:after="60"/>
      <w:outlineLvl w:val="6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/>
      <w:b/>
      <w:i/>
      <w:sz w:val="18"/>
    </w:rPr>
  </w:style>
  <w:style w:type="character" w:styleId="DefaultParagraphFont">
    <w:name w:val="Default Paragraph Font"/>
    <w:qFormat/>
    <w:rPr/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Bold">
    <w:name w:val="Bold"/>
    <w:qFormat/>
    <w:rPr>
      <w:rFonts w:ascii="Segoe" w:hAnsi="Segoe"/>
      <w:b/>
      <w:bCs/>
    </w:rPr>
  </w:style>
  <w:style w:type="character" w:styleId="FooterChar">
    <w:name w:val="Footer Char"/>
    <w:basedOn w:val="DefaultParagraphFont"/>
    <w:qFormat/>
    <w:rPr>
      <w:b/>
      <w:i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exact" w:line="220" w:before="0" w:after="120"/>
    </w:pPr>
    <w:rPr/>
  </w:style>
  <w:style w:type="paragraph" w:styleId="List">
    <w:name w:val="List"/>
    <w:basedOn w:val="Normal"/>
    <w:pPr>
      <w:tabs>
        <w:tab w:val="left" w:pos="1080" w:leader="none"/>
      </w:tabs>
      <w:spacing w:before="0" w:after="60"/>
      <w:ind w:left="1080" w:right="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odyText5">
    <w:name w:val="Body Text 5"/>
    <w:basedOn w:val="TextBody"/>
    <w:qFormat/>
    <w:pPr>
      <w:ind w:left="720" w:right="0" w:hanging="0"/>
    </w:pPr>
    <w:rPr/>
  </w:style>
  <w:style w:type="paragraph" w:styleId="BodyText6">
    <w:name w:val="Body Text 6"/>
    <w:basedOn w:val="TextBody"/>
    <w:qFormat/>
    <w:pPr>
      <w:ind w:left="1440" w:right="0" w:hanging="0"/>
    </w:pPr>
    <w:rPr/>
  </w:style>
  <w:style w:type="paragraph" w:styleId="BodyText7">
    <w:name w:val="Body Text 7"/>
    <w:basedOn w:val="TextBody"/>
    <w:qFormat/>
    <w:pPr>
      <w:ind w:left="2160" w:right="0" w:hanging="0"/>
    </w:pPr>
    <w:rPr/>
  </w:style>
  <w:style w:type="paragraph" w:styleId="ByLine">
    <w:name w:val="ByLine"/>
    <w:basedOn w:val="Title"/>
    <w:qFormat/>
    <w:pPr/>
    <w:rPr>
      <w:sz w:val="28"/>
    </w:rPr>
  </w:style>
  <w:style w:type="paragraph" w:styleId="Title">
    <w:name w:val="Title"/>
    <w:qFormat/>
    <w:pPr>
      <w:widowControl w:val="false"/>
      <w:kinsoku w:val="true"/>
      <w:overflowPunct w:val="true"/>
      <w:autoSpaceDE w:val="true"/>
      <w:bidi w:val="0"/>
      <w:spacing w:before="240" w:after="720"/>
      <w:jc w:val="right"/>
    </w:pPr>
    <w:rPr>
      <w:rFonts w:ascii="Calibri" w:hAnsi="Calibri" w:eastAsia="Times New Roman" w:cs="Times New Roman"/>
      <w:b/>
      <w:color w:val="auto"/>
      <w:sz w:val="64"/>
      <w:szCs w:val="20"/>
      <w:lang w:val="en-US" w:eastAsia="en-US" w:bidi="ar-SA"/>
    </w:rPr>
  </w:style>
  <w:style w:type="paragraph" w:styleId="Caption1">
    <w:name w:val="caption"/>
    <w:basedOn w:val="Normal"/>
    <w:next w:val="TextBody"/>
    <w:qFormat/>
    <w:pPr>
      <w:spacing w:before="120" w:after="180"/>
    </w:pPr>
    <w:rPr>
      <w:i/>
    </w:rPr>
  </w:style>
  <w:style w:type="paragraph" w:styleId="ChangeHistoryTitle">
    <w:name w:val="ChangeHistory Title"/>
    <w:basedOn w:val="Normal"/>
    <w:qFormat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Code">
    <w:name w:val="Code"/>
    <w:basedOn w:val="Normal"/>
    <w:qFormat/>
    <w:pPr>
      <w:keepLines/>
      <w:tabs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</w:pPr>
    <w:rPr>
      <w:rFonts w:ascii="Courier New" w:hAnsi="Courier New"/>
      <w:sz w:val="18"/>
    </w:rPr>
  </w:style>
  <w:style w:type="paragraph" w:styleId="Definition">
    <w:name w:val="Definition"/>
    <w:basedOn w:val="TextBody"/>
    <w:qFormat/>
    <w:pPr/>
    <w:rPr/>
  </w:style>
  <w:style w:type="paragraph" w:styleId="ExampleText">
    <w:name w:val="Example Text"/>
    <w:basedOn w:val="Code"/>
    <w:qFormat/>
    <w:pPr>
      <w:pBdr>
        <w:top w:val="single" w:sz="6" w:space="4" w:color="00000A"/>
        <w:left w:val="single" w:sz="6" w:space="4" w:color="00000A"/>
        <w:bottom w:val="single" w:sz="6" w:space="4" w:color="00000A"/>
        <w:right w:val="single" w:sz="6" w:space="4" w:color="00000A"/>
      </w:pBdr>
    </w:pPr>
    <w:rPr>
      <w:rFonts w:ascii="Arial" w:hAnsi="Arial"/>
    </w:rPr>
  </w:style>
  <w:style w:type="paragraph" w:styleId="FigureTitle">
    <w:name w:val="Figure Title"/>
    <w:basedOn w:val="Normal"/>
    <w:next w:val="TextBody"/>
    <w:qFormat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 w:leader="none"/>
        <w:tab w:val="right" w:pos="8640" w:leader="none"/>
      </w:tabs>
      <w:jc w:val="center"/>
    </w:pPr>
    <w:rPr>
      <w:rFonts w:ascii="Calibri" w:hAnsi="Calibri"/>
      <w:b/>
      <w:i/>
      <w:sz w:val="16"/>
    </w:rPr>
  </w:style>
  <w:style w:type="paragraph" w:styleId="Footnotetext">
    <w:name w:val="footnote text"/>
    <w:basedOn w:val="Normal"/>
    <w:qFormat/>
    <w:pPr/>
    <w:rPr/>
  </w:style>
  <w:style w:type="paragraph" w:styleId="Header">
    <w:name w:val="Header"/>
    <w:basedOn w:val="Normal"/>
    <w:pPr>
      <w:keepNext/>
      <w:tabs>
        <w:tab w:val="center" w:pos="4320" w:leader="none"/>
        <w:tab w:val="right" w:pos="8640" w:leader="none"/>
      </w:tabs>
    </w:pPr>
    <w:rPr>
      <w:b/>
      <w:i/>
      <w:sz w:val="20"/>
    </w:rPr>
  </w:style>
  <w:style w:type="paragraph" w:styleId="HeaderBase">
    <w:name w:val="Header Base"/>
    <w:basedOn w:val="Normal"/>
    <w:qFormat/>
    <w:pPr>
      <w:keepNext/>
      <w:tabs>
        <w:tab w:val="right" w:pos="8640" w:leader="none"/>
      </w:tabs>
    </w:pPr>
    <w:rPr>
      <w:rFonts w:ascii="Arial" w:hAnsi="Arial"/>
      <w:b/>
      <w:sz w:val="18"/>
    </w:rPr>
  </w:style>
  <w:style w:type="paragraph" w:styleId="HeadingBase">
    <w:name w:val="Heading Base"/>
    <w:basedOn w:val="Normal"/>
    <w:qFormat/>
    <w:pPr>
      <w:spacing w:before="60" w:after="60"/>
    </w:pPr>
    <w:rPr>
      <w:rFonts w:ascii="Arial" w:hAnsi="Arial"/>
      <w:b/>
    </w:rPr>
  </w:style>
  <w:style w:type="paragraph" w:styleId="InstrHeading1">
    <w:name w:val="Instr Heading 1"/>
    <w:basedOn w:val="Heading4"/>
    <w:next w:val="TextBody"/>
    <w:qFormat/>
    <w:pPr>
      <w:numPr>
        <w:ilvl w:val="0"/>
        <w:numId w:val="0"/>
      </w:numPr>
    </w:pPr>
    <w:rPr/>
  </w:style>
  <w:style w:type="paragraph" w:styleId="InstrHeading2">
    <w:name w:val="Instr Heading 2"/>
    <w:basedOn w:val="InstrHeading1"/>
    <w:next w:val="TextBody"/>
    <w:qFormat/>
    <w:pPr/>
    <w:rPr>
      <w:b w:val="false"/>
    </w:rPr>
  </w:style>
  <w:style w:type="paragraph" w:styleId="List2">
    <w:name w:val="List 2"/>
    <w:basedOn w:val="Normal"/>
    <w:pPr>
      <w:tabs>
        <w:tab w:val="left" w:pos="1440" w:leader="none"/>
      </w:tabs>
      <w:spacing w:before="0" w:after="60"/>
      <w:ind w:left="1440" w:right="0" w:hanging="360"/>
    </w:pPr>
    <w:rPr/>
  </w:style>
  <w:style w:type="paragraph" w:styleId="List3">
    <w:name w:val="List 3"/>
    <w:basedOn w:val="Normal"/>
    <w:pPr>
      <w:tabs>
        <w:tab w:val="left" w:pos="1800" w:leader="none"/>
      </w:tabs>
      <w:spacing w:before="0" w:after="60"/>
      <w:ind w:left="1800" w:right="0" w:hanging="360"/>
    </w:pPr>
    <w:rPr/>
  </w:style>
  <w:style w:type="paragraph" w:styleId="ListBase">
    <w:name w:val="List Base"/>
    <w:basedOn w:val="Normal"/>
    <w:qFormat/>
    <w:pPr>
      <w:spacing w:before="0" w:after="60"/>
    </w:pPr>
    <w:rPr/>
  </w:style>
  <w:style w:type="paragraph" w:styleId="ListBullet">
    <w:name w:val="List Bullet"/>
    <w:basedOn w:val="ListBase"/>
    <w:qFormat/>
    <w:pPr>
      <w:ind w:left="1080" w:right="0" w:hanging="360"/>
    </w:pPr>
    <w:rPr/>
  </w:style>
  <w:style w:type="paragraph" w:styleId="ListBullet2">
    <w:name w:val="List Bullet 2"/>
    <w:basedOn w:val="ListBase"/>
    <w:qFormat/>
    <w:pPr>
      <w:ind w:left="1440" w:right="0" w:hanging="360"/>
    </w:pPr>
    <w:rPr/>
  </w:style>
  <w:style w:type="paragraph" w:styleId="ListBullet3">
    <w:name w:val="List Bullet 3"/>
    <w:basedOn w:val="ListBase"/>
    <w:qFormat/>
    <w:pPr>
      <w:ind w:left="1800" w:right="0" w:hanging="360"/>
    </w:pPr>
    <w:rPr/>
  </w:style>
  <w:style w:type="paragraph" w:styleId="Note">
    <w:name w:val="Note"/>
    <w:basedOn w:val="Normal"/>
    <w:qFormat/>
    <w:pPr>
      <w:pBdr>
        <w:top w:val="single" w:sz="6" w:space="1" w:color="00000A"/>
        <w:bottom w:val="single" w:sz="6" w:space="1" w:color="00000A"/>
      </w:pBdr>
      <w:spacing w:before="120" w:after="180"/>
    </w:pPr>
    <w:rPr/>
  </w:style>
  <w:style w:type="paragraph" w:styleId="StdHeading1">
    <w:name w:val="Std Heading 1"/>
    <w:basedOn w:val="Heading1"/>
    <w:qFormat/>
    <w:pPr>
      <w:numPr>
        <w:ilvl w:val="0"/>
        <w:numId w:val="0"/>
      </w:numPr>
    </w:pPr>
    <w:rPr/>
  </w:style>
  <w:style w:type="paragraph" w:styleId="StdHeading2">
    <w:name w:val="Std Heading 2"/>
    <w:basedOn w:val="Heading2"/>
    <w:qFormat/>
    <w:pPr>
      <w:numPr>
        <w:ilvl w:val="0"/>
        <w:numId w:val="0"/>
      </w:numPr>
      <w:ind w:left="0" w:right="0" w:hanging="0"/>
    </w:pPr>
    <w:rPr/>
  </w:style>
  <w:style w:type="paragraph" w:styleId="Subtitle">
    <w:name w:val="Subtitle"/>
    <w:basedOn w:val="Title"/>
    <w:qFormat/>
    <w:pPr/>
    <w:rPr>
      <w:sz w:val="28"/>
    </w:rPr>
  </w:style>
  <w:style w:type="paragraph" w:styleId="SuperTitle">
    <w:name w:val="SuperTitle"/>
    <w:basedOn w:val="Title"/>
    <w:next w:val="Normal"/>
    <w:qFormat/>
    <w:pPr>
      <w:pBdr>
        <w:top w:val="single" w:sz="30" w:space="1" w:color="00000A"/>
      </w:pBdr>
      <w:spacing w:before="960" w:after="0"/>
    </w:pPr>
    <w:rPr>
      <w:sz w:val="28"/>
    </w:rPr>
  </w:style>
  <w:style w:type="paragraph" w:styleId="TableText">
    <w:name w:val="Table Text"/>
    <w:basedOn w:val="Normal"/>
    <w:qFormat/>
    <w:pPr>
      <w:spacing w:before="40" w:after="40"/>
      <w:ind w:left="72" w:right="72" w:hanging="0"/>
    </w:pPr>
    <w:rPr/>
  </w:style>
  <w:style w:type="paragraph" w:styleId="TableHeading">
    <w:name w:val="TableHeading"/>
    <w:basedOn w:val="HeadingBase"/>
    <w:qFormat/>
    <w:pPr>
      <w:keepNext/>
      <w:ind w:left="72" w:right="72" w:hanging="0"/>
    </w:pPr>
    <w:rPr/>
  </w:style>
  <w:style w:type="paragraph" w:styleId="TableTitle">
    <w:name w:val="TableTitle"/>
    <w:basedOn w:val="HeadingBase"/>
    <w:qFormat/>
    <w:pPr>
      <w:keepNext/>
      <w:jc w:val="center"/>
    </w:pPr>
    <w:rPr>
      <w:sz w:val="24"/>
    </w:rPr>
  </w:style>
  <w:style w:type="paragraph" w:styleId="Contents1">
    <w:name w:val="Contents 1"/>
    <w:basedOn w:val="Normal"/>
    <w:next w:val="Normal"/>
    <w:pPr>
      <w:tabs>
        <w:tab w:val="right" w:pos="8640" w:leader="none"/>
      </w:tabs>
      <w:spacing w:before="240" w:after="120"/>
    </w:pPr>
    <w:rPr>
      <w:rFonts w:ascii="Arial" w:hAnsi="Arial"/>
      <w:b/>
      <w:sz w:val="24"/>
    </w:rPr>
  </w:style>
  <w:style w:type="paragraph" w:styleId="Contents2">
    <w:name w:val="Contents 2"/>
    <w:basedOn w:val="Normal"/>
    <w:next w:val="Normal"/>
    <w:pPr>
      <w:tabs>
        <w:tab w:val="right" w:pos="8640" w:leader="dot"/>
      </w:tabs>
      <w:ind w:left="720" w:right="0" w:hanging="0"/>
    </w:pPr>
    <w:rPr/>
  </w:style>
  <w:style w:type="paragraph" w:styleId="Contents3">
    <w:name w:val="Contents 3"/>
    <w:basedOn w:val="Normal"/>
    <w:next w:val="Normal"/>
    <w:pPr>
      <w:tabs>
        <w:tab w:val="right" w:pos="8640" w:leader="dot"/>
      </w:tabs>
      <w:ind w:left="1440" w:right="0" w:hanging="0"/>
    </w:pPr>
    <w:rPr/>
  </w:style>
  <w:style w:type="paragraph" w:styleId="Contents4">
    <w:name w:val="Contents 4"/>
    <w:basedOn w:val="Normal"/>
    <w:next w:val="Normal"/>
    <w:pPr>
      <w:tabs>
        <w:tab w:val="right" w:pos="8640" w:leader="dot"/>
      </w:tabs>
      <w:ind w:left="600" w:right="0" w:hanging="0"/>
    </w:pPr>
    <w:rPr/>
  </w:style>
  <w:style w:type="paragraph" w:styleId="Contents5">
    <w:name w:val="Contents 5"/>
    <w:basedOn w:val="Normal"/>
    <w:next w:val="Normal"/>
    <w:pPr>
      <w:tabs>
        <w:tab w:val="right" w:pos="8640" w:leader="dot"/>
      </w:tabs>
      <w:ind w:left="800" w:right="0" w:hanging="0"/>
    </w:pPr>
    <w:rPr/>
  </w:style>
  <w:style w:type="paragraph" w:styleId="Contents6">
    <w:name w:val="Contents 6"/>
    <w:basedOn w:val="Normal"/>
    <w:next w:val="Normal"/>
    <w:pPr>
      <w:tabs>
        <w:tab w:val="right" w:pos="8640" w:leader="dot"/>
      </w:tabs>
      <w:ind w:left="1000" w:right="0" w:hanging="0"/>
    </w:pPr>
    <w:rPr/>
  </w:style>
  <w:style w:type="paragraph" w:styleId="Contents7">
    <w:name w:val="Contents 7"/>
    <w:basedOn w:val="Normal"/>
    <w:next w:val="Normal"/>
    <w:pPr>
      <w:tabs>
        <w:tab w:val="right" w:pos="8640" w:leader="dot"/>
      </w:tabs>
      <w:ind w:left="1200" w:right="0" w:hanging="0"/>
    </w:pPr>
    <w:rPr/>
  </w:style>
  <w:style w:type="paragraph" w:styleId="Contents8">
    <w:name w:val="Contents 8"/>
    <w:basedOn w:val="Normal"/>
    <w:next w:val="Normal"/>
    <w:pPr>
      <w:tabs>
        <w:tab w:val="right" w:pos="8640" w:leader="dot"/>
      </w:tabs>
      <w:ind w:left="1400" w:right="0" w:hanging="0"/>
    </w:pPr>
    <w:rPr/>
  </w:style>
  <w:style w:type="paragraph" w:styleId="Contents9">
    <w:name w:val="Contents 9"/>
    <w:basedOn w:val="Normal"/>
    <w:next w:val="Normal"/>
    <w:pPr>
      <w:tabs>
        <w:tab w:val="right" w:pos="8640" w:leader="dot"/>
      </w:tabs>
      <w:ind w:left="1600" w:right="0" w:hanging="0"/>
    </w:pPr>
    <w:rPr/>
  </w:style>
  <w:style w:type="paragraph" w:styleId="TOCBase">
    <w:name w:val="TOC Base"/>
    <w:basedOn w:val="Normal"/>
    <w:qFormat/>
    <w:pPr>
      <w:tabs>
        <w:tab w:val="right" w:pos="8640" w:leader="dot"/>
      </w:tabs>
    </w:pPr>
    <w:rPr/>
  </w:style>
  <w:style w:type="paragraph" w:styleId="TOCTitle">
    <w:name w:val="TOC Title"/>
    <w:basedOn w:val="HeadingBase"/>
    <w:qFormat/>
    <w:pPr>
      <w:keepNext/>
      <w:spacing w:before="960" w:after="960"/>
    </w:pPr>
    <w:rPr>
      <w:sz w:val="60"/>
    </w:rPr>
  </w:style>
  <w:style w:type="paragraph" w:styleId="Normaql">
    <w:name w:val="normaql"/>
    <w:basedOn w:val="Title"/>
    <w:qFormat/>
    <w:pPr/>
    <w:rPr/>
  </w:style>
  <w:style w:type="paragraph" w:styleId="Line">
    <w:name w:val="line"/>
    <w:basedOn w:val="Title"/>
    <w:qFormat/>
    <w:pPr>
      <w:pBdr>
        <w:top w:val="single" w:sz="36" w:space="1" w:color="00000A"/>
      </w:pBdr>
      <w:spacing w:before="240" w:after="0"/>
    </w:pPr>
    <w:rPr>
      <w:sz w:val="40"/>
    </w:rPr>
  </w:style>
  <w:style w:type="paragraph" w:styleId="TableHead">
    <w:name w:val="Table Head"/>
    <w:basedOn w:val="Heading3"/>
    <w:qFormat/>
    <w:pPr>
      <w:keepNext/>
      <w:numPr>
        <w:ilvl w:val="0"/>
        <w:numId w:val="0"/>
      </w:numPr>
      <w:spacing w:lineRule="exact" w:line="240" w:before="300" w:after="60"/>
    </w:pPr>
    <w:rPr>
      <w:i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umList">
    <w:name w:val="Num List"/>
    <w:basedOn w:val="Normal"/>
    <w:qFormat/>
    <w:pPr>
      <w:widowControl w:val="false"/>
      <w:spacing w:lineRule="exact" w:line="260" w:before="0" w:after="140"/>
      <w:textAlignment w:val="baseline"/>
    </w:pPr>
    <w:rPr>
      <w:rFonts w:ascii="Segoe" w:hAnsi="Segoe" w:eastAsia="Times New Roman" w:cs="Segoe"/>
      <w:color w:val="000000"/>
      <w:sz w:val="18"/>
      <w:szCs w:val="19"/>
    </w:rPr>
  </w:style>
  <w:style w:type="paragraph" w:styleId="ListReaderaidlast">
    <w:name w:val="List Readeraid (last)"/>
    <w:basedOn w:val="Normal"/>
    <w:next w:val="Normal"/>
    <w:qFormat/>
    <w:pPr>
      <w:widowControl w:val="false"/>
      <w:spacing w:lineRule="atLeast" w:line="220" w:before="0" w:after="360"/>
      <w:ind w:left="1080" w:right="245" w:hanging="0"/>
      <w:textAlignment w:val="baseline"/>
    </w:pPr>
    <w:rPr>
      <w:rFonts w:ascii="Segoe" w:hAnsi="Segoe" w:eastAsia="Times New Roman" w:cs="Segoe"/>
      <w:color w:val="000000"/>
      <w:sz w:val="17"/>
      <w:szCs w:val="17"/>
    </w:rPr>
  </w:style>
  <w:style w:type="paragraph" w:styleId="Quotations">
    <w:name w:val="Quotations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Calibri">
    <w:name w:val="Calibri"/>
    <w:basedOn w:val="Endnote"/>
    <w:qFormat/>
    <w:pPr>
      <w:overflowPunct w:val="false"/>
      <w:autoSpaceDE w:val="false"/>
      <w:spacing w:before="120" w:after="60"/>
      <w:jc w:val="center"/>
      <w:textAlignment w:val="baseline"/>
    </w:pPr>
    <w:rPr>
      <w:rFonts w:ascii="Arial" w:hAnsi="Arial" w:cs="Arial"/>
      <w:b/>
      <w:bCs/>
      <w:sz w:val="18"/>
      <w:szCs w:val="18"/>
      <w:lang w:val="fr-CA"/>
    </w:rPr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TableHeading1">
    <w:name w:val="Table Heading"/>
    <w:basedOn w:val="TableContents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header" Target="header1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Application>LibreOffice/5.0.1.2$Windows_x86 LibreOffice_project/81898c9f5c0d43f3473ba111d7b351050be20261</Application>
  <Paragraphs>103</Paragraphs>
  <Company>Process Impact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2013-04-02T14:00:00Z</dcterms:created>
  <dc:creator>Karl Wiegers</dc:creator>
  <dc:language>en-CA</dc:language>
  <cp:lastPrinted>2004-02-15T22:31:00Z</cp:lastPrinted>
  <dcterms:modified xsi:type="dcterms:W3CDTF">2016-06-24T21:40:33Z</dcterms:modified>
  <cp:revision>46</cp:revision>
  <dc:title>Use Cases for Cafeteria Ordering System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Process Impact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