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0"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descr="Screen Shot 2016-10-03 at 5.29.53 PM.png" id="2" name="image04.png"/>
            <a:graphic>
              <a:graphicData uri="http://schemas.openxmlformats.org/drawingml/2006/picture">
                <pic:pic>
                  <pic:nvPicPr>
                    <pic:cNvPr descr="Screen Shot 2016-10-03 at 5.29.53 PM.png" id="0" name="image04.png"/>
                    <pic:cNvPicPr preferRelativeResize="0"/>
                  </pic:nvPicPr>
                  <pic:blipFill>
                    <a:blip r:embed="rId5"/>
                    <a:srcRect b="3731" l="0" r="0" t="3731"/>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Team 2 - MeetCute</w:t>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Software Design Document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Date</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Daniel </w:t>
            </w:r>
            <w:hyperlink r:id="rId6">
              <w:r w:rsidDel="00000000" w:rsidR="00000000" w:rsidRPr="00000000">
                <w:rPr>
                  <w:sz w:val="24"/>
                  <w:szCs w:val="24"/>
                  <w:rtl w:val="0"/>
                </w:rPr>
                <w:t xml:space="preserve">Shih</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Team Leader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4"/>
                <w:szCs w:val="24"/>
                <w:u w:val="single"/>
                <w:rtl w:val="0"/>
              </w:rPr>
              <w:t xml:space="preserve">Huai Chun Shih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Oct. 24, 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Rebecca Bell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Env. &amp; Integ. Lead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4"/>
                <w:szCs w:val="24"/>
                <w:u w:val="single"/>
                <w:rtl w:val="0"/>
              </w:rPr>
              <w:t xml:space="preserve">Rebecca Bell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Oct. 24, 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Gabriel Leake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Requirement Leader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4"/>
                <w:szCs w:val="24"/>
                <w:u w:val="single"/>
                <w:rtl w:val="0"/>
              </w:rPr>
              <w:t xml:space="preserve">Gabriel Leake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Oct. 24, 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Gabriel Leake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Security Leader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4"/>
                <w:szCs w:val="24"/>
                <w:u w:val="single"/>
                <w:rtl w:val="0"/>
              </w:rPr>
              <w:t xml:space="preserve">Gabriel Leake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Oct. 24, 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Ian Klarman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QA Leader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4"/>
                <w:szCs w:val="24"/>
                <w:u w:val="single"/>
                <w:rtl w:val="0"/>
              </w:rPr>
              <w:t xml:space="preserve">Ian Klarman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Oct. 24, 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Adiba Nisa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Design Leader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4"/>
                <w:szCs w:val="24"/>
                <w:u w:val="single"/>
                <w:rtl w:val="0"/>
              </w:rPr>
              <w:t xml:space="preserve">Adiba Nisa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Oct. 24, 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Gautam Bhat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Configuration Lead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24"/>
                <w:szCs w:val="24"/>
                <w:u w:val="single"/>
                <w:rtl w:val="0"/>
              </w:rPr>
              <w:t xml:space="preserve">Gautam Bhat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Oct. 24, 2016</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Revision history</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Arial Unicode MS" w:cs="Arial Unicode MS" w:eastAsia="Arial Unicode MS" w:hAnsi="Arial Unicode MS"/>
                <w:sz w:val="24"/>
                <w:szCs w:val="24"/>
                <w:u w:val="single"/>
                <w:rtl w:val="0"/>
              </w:rPr>
              <w:t xml:space="preserve">０．１</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Gabriel Leake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11-6-2016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Added intro, updated software architecture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_87t9hln2vjz0">
        <w:r w:rsidDel="00000000" w:rsidR="00000000" w:rsidRPr="00000000">
          <w:rPr>
            <w:color w:val="1155cc"/>
            <w:u w:val="single"/>
            <w:rtl w:val="0"/>
          </w:rPr>
          <w:t xml:space="preserve">Introduction</w:t>
        </w:r>
      </w:hyperlink>
      <w:r w:rsidDel="00000000" w:rsidR="00000000" w:rsidRPr="00000000">
        <w:rPr>
          <w:color w:val="1155cc"/>
          <w:u w:val="single"/>
          <w:rtl w:val="0"/>
        </w:rPr>
        <w:t xml:space="preserve"> </w:t>
      </w:r>
    </w:p>
    <w:p w:rsidR="00000000" w:rsidDel="00000000" w:rsidP="00000000" w:rsidRDefault="00000000" w:rsidRPr="00000000">
      <w:pPr>
        <w:ind w:left="360" w:firstLine="0"/>
        <w:contextualSpacing w:val="0"/>
      </w:pPr>
      <w:hyperlink w:anchor="_buttcq9i221r">
        <w:r w:rsidDel="00000000" w:rsidR="00000000" w:rsidRPr="00000000">
          <w:rPr>
            <w:color w:val="1155cc"/>
            <w:u w:val="single"/>
            <w:rtl w:val="0"/>
          </w:rPr>
          <w:t xml:space="preserve">Software Architecture</w:t>
        </w:r>
      </w:hyperlink>
      <w:r w:rsidDel="00000000" w:rsidR="00000000" w:rsidRPr="00000000">
        <w:rPr>
          <w:color w:val="1155cc"/>
          <w:u w:val="single"/>
          <w:rtl w:val="0"/>
        </w:rPr>
        <w:t xml:space="preserve"> </w:t>
      </w:r>
    </w:p>
    <w:p w:rsidR="00000000" w:rsidDel="00000000" w:rsidP="00000000" w:rsidRDefault="00000000" w:rsidRPr="00000000">
      <w:pPr>
        <w:ind w:left="360" w:firstLine="0"/>
        <w:contextualSpacing w:val="0"/>
      </w:pPr>
      <w:hyperlink w:anchor="_x18fj36s1121">
        <w:r w:rsidDel="00000000" w:rsidR="00000000" w:rsidRPr="00000000">
          <w:rPr>
            <w:color w:val="1155cc"/>
            <w:u w:val="single"/>
            <w:rtl w:val="0"/>
          </w:rPr>
          <w:t xml:space="preserve">Design Patterns</w:t>
        </w:r>
      </w:hyperlink>
      <w:r w:rsidDel="00000000" w:rsidR="00000000" w:rsidRPr="00000000">
        <w:rPr>
          <w:color w:val="1155cc"/>
          <w:u w:val="single"/>
          <w:rtl w:val="0"/>
        </w:rPr>
        <w:t xml:space="preserve"> </w:t>
      </w:r>
    </w:p>
    <w:p w:rsidR="00000000" w:rsidDel="00000000" w:rsidP="00000000" w:rsidRDefault="00000000" w:rsidRPr="00000000">
      <w:pPr>
        <w:ind w:left="360" w:firstLine="0"/>
        <w:contextualSpacing w:val="0"/>
      </w:pPr>
      <w:hyperlink w:anchor="_mtfbusfb0eq3">
        <w:r w:rsidDel="00000000" w:rsidR="00000000" w:rsidRPr="00000000">
          <w:rPr>
            <w:color w:val="1155cc"/>
            <w:u w:val="single"/>
            <w:rtl w:val="0"/>
          </w:rPr>
          <w:t xml:space="preserve">Key Algorithms</w:t>
        </w:r>
      </w:hyperlink>
      <w:r w:rsidDel="00000000" w:rsidR="00000000" w:rsidRPr="00000000">
        <w:rPr>
          <w:color w:val="1155cc"/>
          <w:u w:val="single"/>
          <w:rtl w:val="0"/>
        </w:rPr>
        <w:t xml:space="preserve"> </w:t>
      </w:r>
    </w:p>
    <w:p w:rsidR="00000000" w:rsidDel="00000000" w:rsidP="00000000" w:rsidRDefault="00000000" w:rsidRPr="00000000">
      <w:pPr>
        <w:ind w:left="360" w:firstLine="0"/>
        <w:contextualSpacing w:val="0"/>
      </w:pPr>
      <w:hyperlink w:anchor="_7ucksmkf6rzx">
        <w:r w:rsidDel="00000000" w:rsidR="00000000" w:rsidRPr="00000000">
          <w:rPr>
            <w:color w:val="1155cc"/>
            <w:u w:val="single"/>
            <w:rtl w:val="0"/>
          </w:rPr>
          <w:t xml:space="preserve">Classes and Methods</w:t>
        </w:r>
      </w:hyperlink>
      <w:r w:rsidDel="00000000" w:rsidR="00000000" w:rsidRPr="00000000">
        <w:rPr>
          <w:color w:val="1155cc"/>
          <w:u w:val="single"/>
          <w:rtl w:val="0"/>
        </w:rPr>
        <w:t xml:space="preserve"> </w:t>
      </w:r>
    </w:p>
    <w:p w:rsidR="00000000" w:rsidDel="00000000" w:rsidP="00000000" w:rsidRDefault="00000000" w:rsidRPr="00000000">
      <w:pPr>
        <w:ind w:left="360" w:firstLine="0"/>
        <w:contextualSpacing w:val="0"/>
      </w:pPr>
      <w:hyperlink w:anchor="_15tmymhipvdv">
        <w:r w:rsidDel="00000000" w:rsidR="00000000" w:rsidRPr="00000000">
          <w:rPr>
            <w:color w:val="1155cc"/>
            <w:u w:val="single"/>
            <w:rtl w:val="0"/>
          </w:rPr>
          <w:t xml:space="preserve">References</w:t>
        </w:r>
      </w:hyperlink>
      <w:r w:rsidDel="00000000" w:rsidR="00000000" w:rsidRPr="00000000">
        <w:rPr>
          <w:color w:val="1155cc"/>
          <w:u w:val="single"/>
          <w:rtl w:val="0"/>
        </w:rPr>
        <w:t xml:space="preserve"> </w:t>
      </w:r>
    </w:p>
    <w:p w:rsidR="00000000" w:rsidDel="00000000" w:rsidP="00000000" w:rsidRDefault="00000000" w:rsidRPr="00000000">
      <w:pPr>
        <w:ind w:left="360" w:firstLine="0"/>
        <w:contextualSpacing w:val="0"/>
      </w:pPr>
      <w:hyperlink w:anchor="_8n34lvocupub">
        <w:r w:rsidDel="00000000" w:rsidR="00000000" w:rsidRPr="00000000">
          <w:rPr>
            <w:color w:val="1155cc"/>
            <w:u w:val="single"/>
            <w:rtl w:val="0"/>
          </w:rPr>
          <w:t xml:space="preserve">Glossary</w:t>
        </w:r>
      </w:hyperlink>
      <w:r w:rsidDel="00000000" w:rsidR="00000000" w:rsidRPr="00000000">
        <w:rPr>
          <w:color w:val="1155cc"/>
          <w:u w:val="single"/>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87t9hln2vjz0" w:id="0"/>
      <w:bookmarkEnd w:id="0"/>
      <w:r w:rsidDel="00000000" w:rsidR="00000000" w:rsidRPr="00000000">
        <w:rPr>
          <w:rtl w:val="0"/>
        </w:rPr>
        <w:t xml:space="preserve">Introduction</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rtl w:val="0"/>
        </w:rPr>
        <w:t xml:space="preserve">This document will lay out the architecture, design patterns, algorithms, and classes/methods of our Meteor dating application, which is called MeetCute.  A primary goal of MeetCute is to provide a performant system.  </w:t>
      </w:r>
      <w:r w:rsidDel="00000000" w:rsidR="00000000" w:rsidRPr="00000000">
        <w:rPr>
          <w:rtl w:val="0"/>
        </w:rPr>
      </w:r>
    </w:p>
    <w:p w:rsidR="00000000" w:rsidDel="00000000" w:rsidP="00000000" w:rsidRDefault="00000000" w:rsidRPr="00000000">
      <w:pPr>
        <w:keepNext w:val="0"/>
        <w:keepLines w:val="0"/>
        <w:widowControl w:val="0"/>
        <w:ind w:left="63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buttcq9i221r" w:id="1"/>
      <w:bookmarkEnd w:id="1"/>
      <w:r w:rsidDel="00000000" w:rsidR="00000000" w:rsidRPr="00000000">
        <w:rPr>
          <w:rtl w:val="0"/>
        </w:rPr>
        <w:t xml:space="preserve">Software Architecture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drawing>
          <wp:inline distB="114300" distT="114300" distL="114300" distR="114300">
            <wp:extent cx="5362575" cy="356235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362575" cy="35623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Controller = control.js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Each jsx file in the ui/components folder is a Component - i.e. it extends the Component class.  These will all be imported so that their html can be displayed by a particular page.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The jsx files in the pages folder import all of the “components” - i.e. Discover.jsx imports profile_card.jsx.</w:t>
      </w:r>
    </w:p>
    <w:p w:rsidR="00000000" w:rsidDel="00000000" w:rsidP="00000000" w:rsidRDefault="00000000" w:rsidRPr="00000000">
      <w:pPr>
        <w:keepNext w:val="0"/>
        <w:keepLines w:val="0"/>
        <w:widowControl w:val="0"/>
        <w:ind w:left="720" w:firstLine="0"/>
        <w:contextualSpacing w:val="0"/>
      </w:pPr>
      <w:r w:rsidDel="00000000" w:rsidR="00000000" w:rsidRPr="00000000">
        <w:drawing>
          <wp:inline distB="114300" distT="114300" distL="114300" distR="114300">
            <wp:extent cx="936129" cy="2024063"/>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936129" cy="20240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In most meteor applications there is a client and server folder - in order to separate the code that needs to run on each.</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mports/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startup/</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client/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index.js                 # import client startup through a single index entry point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routes.js                # set up all routes in the app</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useraccounts-configuration.js # configure login templates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server/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fixtures.js              # fill the DB with example data on startup</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index.js                 # import server startup through a single index entry point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api/</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&lt;feature&gt;/                 # a unit of domain logic,</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 that're Discover, message, profile, landing_page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server/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publications.js        # all list-related publications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publications.tests.js  # tests for the list publications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&lt;feature&gt;.js                 # definition of the Lists collection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&lt;feature&gt;.tests.js           # tests for the behavior of that collection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methods.js               # methods related to lists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methods.tests.js         # tests for those methods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ui/</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components/                # all reusable components in the application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 can be split by domain if there are many</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layouts/                   # wrapper components for behaviour and visuals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pages/                     # entry points for rendering used by the router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client/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main.js                      # client entry point, imports all client code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server/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main.js                      # server entry point, imports all server code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ref. https://guide.meteor.com/structure.html</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tc16a7xtkebx" w:id="2"/>
      <w:bookmarkEnd w:id="2"/>
      <w:r w:rsidDel="00000000" w:rsidR="00000000" w:rsidRPr="00000000">
        <w:rPr>
          <w:rtl w:val="0"/>
        </w:rPr>
        <w:t xml:space="preserve">Design Patterns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The Meteor.js framework is flexible enough to allow the software architecture to implement the patterns they choose. We are using a Model - View - Controller pattern. The views are comprised of nested Components that define the content of the pages, however much the information that does not require logic bypasses the controller and is retrieved directly from the database. In this way our architecture takes on aspects of the Model-View-ViewModel pattern. Events are handled in the View, however any Events resulting in a model update are handled by the Controller.</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mtfbusfb0eq3" w:id="3"/>
      <w:bookmarkEnd w:id="3"/>
      <w:r w:rsidDel="00000000" w:rsidR="00000000" w:rsidRPr="00000000">
        <w:rPr>
          <w:rtl w:val="0"/>
        </w:rPr>
        <w:t xml:space="preserve">Key Algorithms</w:t>
        <w:br w:type="textWrapping"/>
      </w:r>
      <w:r w:rsidDel="00000000" w:rsidR="00000000" w:rsidRPr="00000000">
        <w:rPr>
          <w:rtl w:val="0"/>
        </w:rPr>
      </w:r>
    </w:p>
    <w:p w:rsidR="00000000" w:rsidDel="00000000" w:rsidP="00000000" w:rsidRDefault="00000000" w:rsidRPr="00000000">
      <w:pPr>
        <w:pStyle w:val="Heading4"/>
        <w:keepNext w:val="0"/>
        <w:keepLines w:val="0"/>
        <w:widowControl w:val="0"/>
        <w:spacing w:after="180" w:before="0" w:lineRule="auto"/>
        <w:contextualSpacing w:val="0"/>
      </w:pPr>
      <w:bookmarkStart w:colFirst="0" w:colLast="0" w:name="_wndy1wfsxq7c" w:id="4"/>
      <w:bookmarkEnd w:id="4"/>
      <w:r w:rsidDel="00000000" w:rsidR="00000000" w:rsidRPr="00000000">
        <w:rPr>
          <w:rFonts w:ascii="Arial" w:cs="Arial" w:eastAsia="Arial" w:hAnsi="Arial"/>
          <w:color w:val="000000"/>
          <w:u w:val="none"/>
          <w:rtl w:val="0"/>
        </w:rPr>
        <w:t xml:space="preserve">This function plays an important role in our message system. </w:t>
      </w:r>
      <w:r w:rsidDel="00000000" w:rsidR="00000000" w:rsidRPr="00000000">
        <w:rPr>
          <w:rtl w:val="0"/>
        </w:rPr>
      </w:r>
    </w:p>
    <w:p w:rsidR="00000000" w:rsidDel="00000000" w:rsidP="00000000" w:rsidRDefault="00000000" w:rsidRPr="00000000">
      <w:pPr>
        <w:pStyle w:val="Heading4"/>
        <w:keepNext w:val="0"/>
        <w:keepLines w:val="0"/>
        <w:widowControl w:val="0"/>
        <w:spacing w:after="180" w:before="0" w:lineRule="auto"/>
        <w:contextualSpacing w:val="0"/>
      </w:pPr>
      <w:bookmarkStart w:colFirst="0" w:colLast="0" w:name="_jkwklq9rmx8s" w:id="5"/>
      <w:bookmarkEnd w:id="5"/>
      <w:r w:rsidDel="00000000" w:rsidR="00000000" w:rsidRPr="00000000">
        <w:rPr>
          <w:rFonts w:ascii="Consolas" w:cs="Consolas" w:eastAsia="Consolas" w:hAnsi="Consolas"/>
          <w:b w:val="1"/>
          <w:color w:val="4d4e53"/>
          <w:sz w:val="27"/>
          <w:szCs w:val="27"/>
          <w:highlight w:val="white"/>
          <w:u w:val="none"/>
          <w:rtl w:val="0"/>
        </w:rPr>
        <w:t xml:space="preserve">_clientSendMessage(toUserId, text)</w:t>
      </w:r>
    </w:p>
    <w:p w:rsidR="00000000" w:rsidDel="00000000" w:rsidP="00000000" w:rsidRDefault="00000000" w:rsidRPr="00000000">
      <w:pPr>
        <w:widowControl w:val="0"/>
        <w:spacing w:after="220" w:before="220" w:lineRule="auto"/>
        <w:ind w:left="810" w:firstLine="0"/>
        <w:contextualSpacing w:val="0"/>
      </w:pPr>
      <w:r w:rsidDel="00000000" w:rsidR="00000000" w:rsidRPr="00000000">
        <w:rPr>
          <w:color w:val="4d4e53"/>
          <w:sz w:val="21"/>
          <w:szCs w:val="21"/>
          <w:highlight w:val="white"/>
          <w:rtl w:val="0"/>
        </w:rPr>
        <w:t xml:space="preserve">API for sending message to another user At this point the _clientSendMessage works on Message.jsx because the Message.jsx is subscribing to the messagRoom publication</w:t>
      </w:r>
    </w:p>
    <w:p w:rsidR="00000000" w:rsidDel="00000000" w:rsidP="00000000" w:rsidRDefault="00000000" w:rsidRPr="00000000">
      <w:pPr>
        <w:pStyle w:val="Heading5"/>
        <w:keepNext w:val="0"/>
        <w:keepLines w:val="0"/>
        <w:widowControl w:val="0"/>
        <w:spacing w:after="40" w:before="120" w:lineRule="auto"/>
        <w:contextualSpacing w:val="0"/>
      </w:pPr>
      <w:bookmarkStart w:colFirst="0" w:colLast="0" w:name="_mi0hhndhhl5" w:id="6"/>
      <w:bookmarkEnd w:id="6"/>
      <w:r w:rsidDel="00000000" w:rsidR="00000000" w:rsidRPr="00000000">
        <w:rPr>
          <w:rFonts w:ascii="Arial" w:cs="Arial" w:eastAsia="Arial" w:hAnsi="Arial"/>
          <w:b w:val="1"/>
          <w:color w:val="4d4e53"/>
          <w:sz w:val="25"/>
          <w:szCs w:val="25"/>
          <w:highlight w:val="white"/>
          <w:rtl w:val="0"/>
        </w:rPr>
        <w:t xml:space="preserve">Parameters:</w:t>
      </w:r>
    </w:p>
    <w:tbl>
      <w:tblPr>
        <w:tblStyle w:val="Table3"/>
        <w:bidiVisual w:val="0"/>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560"/>
        <w:gridCol w:w="5880"/>
        <w:tblGridChange w:id="0">
          <w:tblGrid>
            <w:gridCol w:w="2010"/>
            <w:gridCol w:w="1560"/>
            <w:gridCol w:w="5880"/>
          </w:tblGrid>
        </w:tblGridChange>
      </w:tblGrid>
      <w:tr>
        <w:tc>
          <w:tcPr>
            <w:tcBorders>
              <w:top w:color="dddddd" w:space="0" w:sz="6" w:val="single"/>
              <w:left w:color="dddddd" w:space="0" w:sz="6" w:val="single"/>
              <w:bottom w:color="dddddd" w:space="0" w:sz="6" w:val="single"/>
              <w:right w:color="aaaaaa" w:space="0" w:sz="6" w:val="single"/>
            </w:tcBorders>
            <w:tcMar>
              <w:top w:w="60.0" w:type="dxa"/>
              <w:left w:w="100.0" w:type="dxa"/>
              <w:bottom w:w="60.0" w:type="dxa"/>
              <w:right w:w="100.0" w:type="dxa"/>
            </w:tcMar>
          </w:tcPr>
          <w:p w:rsidR="00000000" w:rsidDel="00000000" w:rsidP="00000000" w:rsidRDefault="00000000" w:rsidRPr="00000000">
            <w:pPr>
              <w:widowControl w:val="0"/>
              <w:ind w:left="810" w:firstLine="0"/>
              <w:contextualSpacing w:val="0"/>
            </w:pPr>
            <w:r w:rsidDel="00000000" w:rsidR="00000000" w:rsidRPr="00000000">
              <w:rPr>
                <w:b w:val="1"/>
                <w:color w:val="4d4e53"/>
                <w:sz w:val="21"/>
                <w:szCs w:val="21"/>
                <w:highlight w:val="white"/>
                <w:rtl w:val="0"/>
              </w:rPr>
              <w:t xml:space="preserve">Name</w:t>
            </w:r>
            <w:r w:rsidDel="00000000" w:rsidR="00000000" w:rsidRPr="00000000">
              <w:rPr>
                <w:rtl w:val="0"/>
              </w:rPr>
            </w:r>
          </w:p>
        </w:tc>
        <w:tc>
          <w:tcPr>
            <w:tcBorders>
              <w:top w:color="dddddd" w:space="0" w:sz="6" w:val="single"/>
              <w:left w:color="dddddd" w:space="0" w:sz="6" w:val="single"/>
              <w:bottom w:color="dddddd" w:space="0" w:sz="6" w:val="single"/>
              <w:right w:color="aaaaaa" w:space="0" w:sz="6" w:val="single"/>
            </w:tcBorders>
            <w:tcMar>
              <w:top w:w="60.0" w:type="dxa"/>
              <w:left w:w="100.0" w:type="dxa"/>
              <w:bottom w:w="60.0" w:type="dxa"/>
              <w:right w:w="100.0" w:type="dxa"/>
            </w:tcMar>
          </w:tcPr>
          <w:p w:rsidR="00000000" w:rsidDel="00000000" w:rsidP="00000000" w:rsidRDefault="00000000" w:rsidRPr="00000000">
            <w:pPr>
              <w:widowControl w:val="0"/>
              <w:ind w:left="810" w:firstLine="0"/>
              <w:contextualSpacing w:val="0"/>
            </w:pPr>
            <w:r w:rsidDel="00000000" w:rsidR="00000000" w:rsidRPr="00000000">
              <w:rPr>
                <w:b w:val="1"/>
                <w:color w:val="4d4e53"/>
                <w:sz w:val="21"/>
                <w:szCs w:val="21"/>
                <w:highlight w:val="white"/>
                <w:rtl w:val="0"/>
              </w:rPr>
              <w:t xml:space="preserve">Type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60.0" w:type="dxa"/>
              <w:left w:w="100.0" w:type="dxa"/>
              <w:bottom w:w="60.0" w:type="dxa"/>
              <w:right w:w="100.0" w:type="dxa"/>
            </w:tcMar>
          </w:tcPr>
          <w:p w:rsidR="00000000" w:rsidDel="00000000" w:rsidP="00000000" w:rsidRDefault="00000000" w:rsidRPr="00000000">
            <w:pPr>
              <w:widowControl w:val="0"/>
              <w:ind w:left="810" w:firstLine="0"/>
              <w:contextualSpacing w:val="0"/>
            </w:pPr>
            <w:r w:rsidDel="00000000" w:rsidR="00000000" w:rsidRPr="00000000">
              <w:rPr>
                <w:b w:val="1"/>
                <w:color w:val="4d4e53"/>
                <w:sz w:val="21"/>
                <w:szCs w:val="21"/>
                <w:highlight w:val="white"/>
                <w:rtl w:val="0"/>
              </w:rPr>
              <w:t xml:space="preserve">Description</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tcMar>
              <w:top w:w="60.0" w:type="dxa"/>
              <w:left w:w="100.0" w:type="dxa"/>
              <w:bottom w:w="60.0" w:type="dxa"/>
              <w:right w:w="100.0" w:type="dxa"/>
            </w:tcMar>
          </w:tcPr>
          <w:p w:rsidR="00000000" w:rsidDel="00000000" w:rsidP="00000000" w:rsidRDefault="00000000" w:rsidRPr="00000000">
            <w:pPr>
              <w:widowControl w:val="0"/>
              <w:ind w:left="810" w:firstLine="0"/>
              <w:contextualSpacing w:val="0"/>
            </w:pPr>
            <w:r w:rsidDel="00000000" w:rsidR="00000000" w:rsidRPr="00000000">
              <w:rPr>
                <w:rFonts w:ascii="Consolas" w:cs="Consolas" w:eastAsia="Consolas" w:hAnsi="Consolas"/>
                <w:color w:val="4d4e53"/>
                <w:sz w:val="21"/>
                <w:szCs w:val="21"/>
                <w:highlight w:val="white"/>
                <w:rtl w:val="0"/>
              </w:rPr>
              <w:t xml:space="preserve">toUserId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60.0" w:type="dxa"/>
              <w:left w:w="100.0" w:type="dxa"/>
              <w:bottom w:w="6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4d4e53"/>
                <w:sz w:val="21"/>
                <w:szCs w:val="21"/>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tcMar>
              <w:top w:w="60.0" w:type="dxa"/>
              <w:left w:w="100.0" w:type="dxa"/>
              <w:bottom w:w="6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4d4e53"/>
                <w:sz w:val="21"/>
                <w:szCs w:val="21"/>
                <w:highlight w:val="white"/>
                <w:rtl w:val="0"/>
              </w:rPr>
              <w:t xml:space="preserve">The unique ID of the recipient of the message</w:t>
            </w:r>
          </w:p>
        </w:tc>
      </w:tr>
      <w:tr>
        <w:tc>
          <w:tcPr>
            <w:tcBorders>
              <w:top w:color="dddddd" w:space="0" w:sz="6" w:val="single"/>
              <w:left w:color="dddddd" w:space="0" w:sz="6" w:val="single"/>
              <w:bottom w:color="dddddd" w:space="0" w:sz="6" w:val="single"/>
              <w:right w:color="dddddd" w:space="0" w:sz="6" w:val="single"/>
            </w:tcBorders>
            <w:tcMar>
              <w:top w:w="60.0" w:type="dxa"/>
              <w:left w:w="100.0" w:type="dxa"/>
              <w:bottom w:w="6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color w:val="4d4e53"/>
                <w:sz w:val="21"/>
                <w:szCs w:val="21"/>
                <w:highlight w:val="white"/>
                <w:rtl w:val="0"/>
              </w:rPr>
              <w:t xml:space="preserve">text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60.0" w:type="dxa"/>
              <w:left w:w="100.0" w:type="dxa"/>
              <w:bottom w:w="6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4d4e53"/>
                <w:sz w:val="21"/>
                <w:szCs w:val="21"/>
                <w:highlight w:val="white"/>
                <w:rtl w:val="0"/>
              </w:rPr>
              <w:t xml:space="preserve">string</w:t>
            </w:r>
          </w:p>
        </w:tc>
        <w:tc>
          <w:tcPr>
            <w:tcBorders>
              <w:top w:color="dddddd" w:space="0" w:sz="6" w:val="single"/>
              <w:left w:color="dddddd" w:space="0" w:sz="6" w:val="single"/>
              <w:bottom w:color="dddddd" w:space="0" w:sz="6" w:val="single"/>
              <w:right w:color="dddddd" w:space="0" w:sz="6" w:val="single"/>
            </w:tcBorders>
            <w:tcMar>
              <w:top w:w="60.0" w:type="dxa"/>
              <w:left w:w="100.0" w:type="dxa"/>
              <w:bottom w:w="6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4d4e53"/>
                <w:sz w:val="21"/>
                <w:szCs w:val="21"/>
                <w:highlight w:val="white"/>
                <w:rtl w:val="0"/>
              </w:rPr>
              <w:t xml:space="preserve">The message to be sent to the recipient</w:t>
            </w:r>
          </w:p>
        </w:tc>
      </w:tr>
    </w:tbl>
    <w:p w:rsidR="00000000" w:rsidDel="00000000" w:rsidP="00000000" w:rsidRDefault="00000000" w:rsidRPr="00000000">
      <w:pPr>
        <w:widowControl w:val="0"/>
        <w:spacing w:after="600" w:before="220" w:lineRule="auto"/>
        <w:ind w:left="810" w:firstLine="0"/>
        <w:contextualSpacing w:val="0"/>
      </w:pPr>
      <w:r w:rsidDel="00000000" w:rsidR="00000000" w:rsidRPr="00000000">
        <w:rPr>
          <w:color w:val="4d4e53"/>
          <w:sz w:val="21"/>
          <w:szCs w:val="21"/>
          <w:highlight w:val="white"/>
          <w:rtl w:val="0"/>
        </w:rPr>
        <w:t xml:space="preserve">Source:</w:t>
        <w:br w:type="textWrapping"/>
      </w:r>
      <w:hyperlink r:id="rId9">
        <w:r w:rsidDel="00000000" w:rsidR="00000000" w:rsidRPr="00000000">
          <w:rPr>
            <w:color w:val="0095dd"/>
            <w:sz w:val="21"/>
            <w:szCs w:val="21"/>
            <w:highlight w:val="white"/>
            <w:rtl w:val="0"/>
          </w:rPr>
          <w:t xml:space="preserve">api/control/control.js</w:t>
        </w:r>
      </w:hyperlink>
      <w:r w:rsidDel="00000000" w:rsidR="00000000" w:rsidRPr="00000000">
        <w:rPr>
          <w:color w:val="4d4e53"/>
          <w:sz w:val="21"/>
          <w:szCs w:val="21"/>
          <w:highlight w:val="white"/>
          <w:rtl w:val="0"/>
        </w:rPr>
        <w:t xml:space="preserve">, </w:t>
      </w:r>
      <w:hyperlink r:id="rId10">
        <w:r w:rsidDel="00000000" w:rsidR="00000000" w:rsidRPr="00000000">
          <w:rPr>
            <w:color w:val="0095dd"/>
            <w:sz w:val="21"/>
            <w:szCs w:val="21"/>
            <w:highlight w:val="white"/>
            <w:rtl w:val="0"/>
          </w:rPr>
          <w:t xml:space="preserve">line 17</w:t>
        </w:r>
      </w:hyperlink>
      <w:hyperlink r:id="rId11">
        <w:r w:rsidDel="00000000" w:rsidR="00000000" w:rsidRPr="00000000">
          <w:rPr>
            <w:color w:val="0095dd"/>
            <w:sz w:val="21"/>
            <w:szCs w:val="21"/>
            <w:highlight w:val="white"/>
            <w:rtl w:val="0"/>
          </w:rPr>
          <w:br w:type="textWrapping"/>
        </w:r>
      </w:hyperlink>
      <w:r w:rsidDel="00000000" w:rsidR="00000000" w:rsidRPr="00000000">
        <w:rPr>
          <w:rFonts w:ascii="Consolas" w:cs="Consolas" w:eastAsia="Consolas" w:hAnsi="Consolas"/>
          <w:color w:val="4d4d4c"/>
          <w:sz w:val="21"/>
          <w:szCs w:val="21"/>
          <w:highlight w:val="white"/>
          <w:rtl w:val="0"/>
        </w:rPr>
        <w:t xml:space="preserve">Example:</w:t>
      </w:r>
      <w:r w:rsidDel="00000000" w:rsidR="00000000" w:rsidRPr="00000000">
        <w:rPr>
          <w:rFonts w:ascii="Consolas" w:cs="Consolas" w:eastAsia="Consolas" w:hAnsi="Consolas"/>
          <w:color w:val="4d4d4c"/>
          <w:sz w:val="21"/>
          <w:szCs w:val="21"/>
          <w:highlight w:val="white"/>
          <w:rtl w:val="0"/>
        </w:rPr>
        <w:br w:type="textWrapping"/>
        <w:t xml:space="preserve">_clientGetLatestMsg(</w:t>
      </w:r>
      <w:r w:rsidDel="00000000" w:rsidR="00000000" w:rsidRPr="00000000">
        <w:rPr>
          <w:rFonts w:ascii="Consolas" w:cs="Consolas" w:eastAsia="Consolas" w:hAnsi="Consolas"/>
          <w:color w:val="718c00"/>
          <w:sz w:val="21"/>
          <w:szCs w:val="21"/>
          <w:highlight w:val="white"/>
          <w:rtl w:val="0"/>
        </w:rPr>
        <w:t xml:space="preserve">"fivE7HyBekduoKe67"</w:t>
      </w:r>
      <w:r w:rsidDel="00000000" w:rsidR="00000000" w:rsidRPr="00000000">
        <w:rPr>
          <w:rFonts w:ascii="Consolas" w:cs="Consolas" w:eastAsia="Consolas" w:hAnsi="Consolas"/>
          <w:color w:val="4d4d4c"/>
          <w:sz w:val="21"/>
          <w:szCs w:val="21"/>
          <w:highlight w:val="white"/>
          <w:rtl w:val="0"/>
        </w:rPr>
        <w:t xml:space="preserve">)</w:t>
      </w:r>
      <w:hyperlink r:id="rId12">
        <w:r w:rsidDel="00000000" w:rsidR="00000000" w:rsidRPr="00000000">
          <w:rPr>
            <w:rtl w:val="0"/>
          </w:rPr>
        </w:r>
      </w:hyperlink>
    </w:p>
    <w:p w:rsidR="00000000" w:rsidDel="00000000" w:rsidP="00000000" w:rsidRDefault="00000000" w:rsidRPr="00000000">
      <w:pPr>
        <w:widowControl w:val="0"/>
        <w:spacing w:after="600" w:before="220" w:lineRule="auto"/>
        <w:contextualSpacing w:val="0"/>
      </w:pPr>
      <w:r w:rsidDel="00000000" w:rsidR="00000000" w:rsidRPr="00000000">
        <w:rPr>
          <w:b w:val="1"/>
          <w:rtl w:val="0"/>
        </w:rPr>
        <w:t xml:space="preserve">Code review</w:t>
      </w:r>
      <w:r w:rsidDel="00000000" w:rsidR="00000000" w:rsidRPr="00000000">
        <w:rPr>
          <w:b w:val="1"/>
          <w:rtl w:val="0"/>
        </w:rPr>
        <w:t xml:space="preserve">:</w:t>
      </w:r>
      <w:r w:rsidDel="00000000" w:rsidR="00000000" w:rsidRPr="00000000">
        <w:rPr>
          <w:rtl w:val="0"/>
        </w:rPr>
        <w:br w:type="textWrapping"/>
        <w:t xml:space="preserve">First create a new message in Messages collection. </w:t>
        <w:br w:type="textWrapping"/>
        <w:br w:type="textWrapping"/>
        <w:t xml:space="preserve">Second check if the messageRoom between the two users exist or not.</w:t>
        <w:br w:type="textWrapping"/>
        <w:t xml:space="preserve">If the message room already exist, it update the message room’s  attribute, “updatedAt” that show the time of the last msg, and “NumOfNewMsg” that show the unmber of unread messages.</w:t>
        <w:br w:type="textWrapping"/>
        <w:t xml:space="preserve">Else, if the message room is not exist yet. It create a new message room in MessageRooms collection.</w:t>
        <w:br w:type="textWrapping"/>
        <w:t xml:space="preserve">I</w:t>
      </w:r>
      <w:r w:rsidDel="00000000" w:rsidR="00000000" w:rsidRPr="00000000">
        <w:rPr>
          <w:rtl w:val="0"/>
        </w:rPr>
        <w:t xml:space="preserve">f anything failed, it roll-back and delete all changes made and show error.</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7ucksmkf6rzx" w:id="7"/>
      <w:bookmarkEnd w:id="7"/>
      <w:r w:rsidDel="00000000" w:rsidR="00000000" w:rsidRPr="00000000">
        <w:rPr>
          <w:rtl w:val="0"/>
        </w:rPr>
        <w:t xml:space="preserve">Classes and Methods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Description of classes and methods used can be found </w:t>
      </w:r>
      <w:hyperlink r:id="rId13">
        <w:r w:rsidDel="00000000" w:rsidR="00000000" w:rsidRPr="00000000">
          <w:rPr>
            <w:color w:val="1155cc"/>
            <w:u w:val="single"/>
            <w:rtl w:val="0"/>
          </w:rPr>
          <w:t xml:space="preserve">here</w:t>
        </w:r>
      </w:hyperlink>
      <w:r w:rsidDel="00000000" w:rsidR="00000000" w:rsidRPr="00000000">
        <w:rPr>
          <w:rtl w:val="0"/>
        </w:rPr>
        <w:t xml:space="preserve">. Documentation was generated using JSDoc.</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3muapkbud8eg" w:id="8"/>
      <w:bookmarkEnd w:id="8"/>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MeetCute Doc </w:t>
      </w:r>
      <w:hyperlink r:id="rId14">
        <w:r w:rsidDel="00000000" w:rsidR="00000000" w:rsidRPr="00000000">
          <w:rPr>
            <w:color w:val="1155cc"/>
            <w:u w:val="single"/>
            <w:rtl w:val="0"/>
          </w:rPr>
          <w:t xml:space="preserve">http://gautambhat.github.io/meetcute-docs/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Meteor Doc </w:t>
      </w:r>
      <w:hyperlink r:id="rId15">
        <w:r w:rsidDel="00000000" w:rsidR="00000000" w:rsidRPr="00000000">
          <w:rPr>
            <w:color w:val="1155cc"/>
            <w:u w:val="single"/>
            <w:rtl w:val="0"/>
          </w:rPr>
          <w:t xml:space="preserve">https://docs.meteor.com/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File Structure </w:t>
      </w:r>
      <w:hyperlink r:id="rId16">
        <w:r w:rsidDel="00000000" w:rsidR="00000000" w:rsidRPr="00000000">
          <w:rPr>
            <w:color w:val="1155cc"/>
            <w:u w:val="single"/>
            <w:rtl w:val="0"/>
          </w:rPr>
          <w:t xml:space="preserve">https://guide.meteor.com/structure.html</w:t>
        </w:r>
      </w:hyperlink>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8n34lvocupub" w:id="9"/>
      <w:bookmarkEnd w:id="9"/>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rtl w:val="0"/>
        </w:rPr>
      </w:r>
    </w:p>
    <w:sectPr>
      <w:headerReference r:id="rId1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gautambhat.github.io/meetcute-docs/api_control_control.js.html#line17" TargetMode="External"/><Relationship Id="rId10" Type="http://schemas.openxmlformats.org/officeDocument/2006/relationships/hyperlink" Target="http://gautambhat.github.io/meetcute-docs/api_control_control.js.html#line17" TargetMode="External"/><Relationship Id="rId13" Type="http://schemas.openxmlformats.org/officeDocument/2006/relationships/hyperlink" Target="http://gautambhat.github.io/meetcute-docs/" TargetMode="External"/><Relationship Id="rId12" Type="http://schemas.openxmlformats.org/officeDocument/2006/relationships/hyperlink" Target="http://gautambhat.github.io/meetcute-docs/api_control_control.js.html#line17"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autambhat.github.io/meetcute-docs/api_control_control.js.html" TargetMode="External"/><Relationship Id="rId15" Type="http://schemas.openxmlformats.org/officeDocument/2006/relationships/hyperlink" Target="https://docs.meteor.com/" TargetMode="External"/><Relationship Id="rId14" Type="http://schemas.openxmlformats.org/officeDocument/2006/relationships/hyperlink" Target="http://gautambhat.github.io/meetcute-docs/" TargetMode="External"/><Relationship Id="rId17" Type="http://schemas.openxmlformats.org/officeDocument/2006/relationships/header" Target="header1.xml"/><Relationship Id="rId16" Type="http://schemas.openxmlformats.org/officeDocument/2006/relationships/hyperlink" Target="https://guide.meteor.com/structure.html" TargetMode="External"/><Relationship Id="rId5" Type="http://schemas.openxmlformats.org/officeDocument/2006/relationships/image" Target="media/image04.png"/><Relationship Id="rId6" Type="http://schemas.openxmlformats.org/officeDocument/2006/relationships/hyperlink" Target="mailto:Shih,shih0623@bu.edu" TargetMode="External"/><Relationship Id="rId7" Type="http://schemas.openxmlformats.org/officeDocument/2006/relationships/image" Target="media/image05.png"/><Relationship Id="rId8" Type="http://schemas.openxmlformats.org/officeDocument/2006/relationships/image" Target="media/image01.png"/></Relationships>
</file>